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C0AE" w14:textId="34051C74" w:rsidR="00433B90" w:rsidRPr="00401D7B" w:rsidRDefault="001C3220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D7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01D7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0BC1B17" w14:textId="76B355D4" w:rsidR="001C3220" w:rsidRPr="00401D7B" w:rsidRDefault="001C3220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D7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401D7B">
        <w:rPr>
          <w:rFonts w:ascii="Times New Roman" w:hAnsi="Times New Roman" w:cs="Times New Roman"/>
          <w:sz w:val="24"/>
          <w:szCs w:val="24"/>
        </w:rPr>
        <w:t>Amicicia</w:t>
      </w:r>
      <w:proofErr w:type="spellEnd"/>
    </w:p>
    <w:p w14:paraId="68D117A8" w14:textId="534CFAA5" w:rsidR="00D52A5D" w:rsidRDefault="00401D7B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D7B">
        <w:rPr>
          <w:rFonts w:ascii="Times New Roman" w:hAnsi="Times New Roman" w:cs="Times New Roman"/>
          <w:sz w:val="24"/>
          <w:szCs w:val="24"/>
        </w:rPr>
        <w:t>Amicicia</w:t>
      </w:r>
      <w:proofErr w:type="spellEnd"/>
      <w:r w:rsidRPr="0040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0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7B">
        <w:rPr>
          <w:rFonts w:ascii="Times New Roman" w:hAnsi="Times New Roman" w:cs="Times New Roman"/>
          <w:sz w:val="24"/>
          <w:szCs w:val="24"/>
        </w:rPr>
        <w:t>mensalis</w:t>
      </w:r>
      <w:proofErr w:type="spellEnd"/>
      <w:r w:rsidRPr="00401D7B">
        <w:rPr>
          <w:rFonts w:ascii="Times New Roman" w:hAnsi="Times New Roman" w:cs="Times New Roman"/>
          <w:sz w:val="24"/>
          <w:szCs w:val="24"/>
        </w:rPr>
        <w:t>, i</w:t>
      </w:r>
      <w:r w:rsidR="00081FB0">
        <w:rPr>
          <w:rFonts w:ascii="Times New Roman" w:hAnsi="Times New Roman" w:cs="Times New Roman"/>
          <w:sz w:val="24"/>
          <w:szCs w:val="24"/>
        </w:rPr>
        <w:t>d</w:t>
      </w:r>
      <w:r w:rsidRPr="0040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D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01D7B">
        <w:rPr>
          <w:rFonts w:ascii="Times New Roman" w:hAnsi="Times New Roman" w:cs="Times New Roman"/>
          <w:sz w:val="24"/>
          <w:szCs w:val="24"/>
        </w:rPr>
        <w:t xml:space="preserve">, </w:t>
      </w:r>
      <w:r w:rsidR="00125C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01D7B">
        <w:rPr>
          <w:rFonts w:ascii="Times New Roman" w:hAnsi="Times New Roman" w:cs="Times New Roman"/>
          <w:sz w:val="24"/>
          <w:szCs w:val="24"/>
        </w:rPr>
        <w:t>metefrendi</w:t>
      </w:r>
      <w:proofErr w:type="spellEnd"/>
      <w:proofErr w:type="gramStart"/>
      <w:r w:rsidR="00804822">
        <w:rPr>
          <w:rFonts w:ascii="Times New Roman" w:hAnsi="Times New Roman" w:cs="Times New Roman"/>
          <w:sz w:val="24"/>
          <w:szCs w:val="24"/>
        </w:rPr>
        <w:t>,</w:t>
      </w:r>
      <w:r w:rsidR="00125C8E">
        <w:rPr>
          <w:rFonts w:ascii="Times New Roman" w:hAnsi="Times New Roman" w:cs="Times New Roman"/>
          <w:sz w:val="24"/>
          <w:szCs w:val="24"/>
        </w:rPr>
        <w:t>”</w:t>
      </w:r>
      <w:r w:rsidR="00804822">
        <w:rPr>
          <w:rFonts w:ascii="Times New Roman" w:hAnsi="Times New Roman" w:cs="Times New Roman"/>
          <w:sz w:val="24"/>
          <w:szCs w:val="24"/>
        </w:rPr>
        <w:t xml:space="preserve"> </w:t>
      </w:r>
      <w:r w:rsidRPr="0040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auxilio</w:t>
      </w:r>
      <w:proofErr w:type="spellEnd"/>
      <w:r w:rsidR="00804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set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defecerint</w:t>
      </w:r>
      <w:proofErr w:type="spellEnd"/>
      <w:r w:rsidR="008048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deficit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promissa</w:t>
      </w:r>
      <w:proofErr w:type="spellEnd"/>
      <w:r w:rsidR="00804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6[:10]: </w:t>
      </w:r>
      <w:r w:rsidRPr="00401D7B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D52A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1D7B">
        <w:rPr>
          <w:rFonts w:ascii="Times New Roman" w:hAnsi="Times New Roman" w:cs="Times New Roman"/>
          <w:i/>
          <w:iCs/>
          <w:sz w:val="24"/>
          <w:szCs w:val="24"/>
        </w:rPr>
        <w:t xml:space="preserve">amicus socius </w:t>
      </w:r>
      <w:proofErr w:type="spellStart"/>
      <w:r w:rsidRPr="00401D7B">
        <w:rPr>
          <w:rFonts w:ascii="Times New Roman" w:hAnsi="Times New Roman" w:cs="Times New Roman"/>
          <w:i/>
          <w:iCs/>
          <w:sz w:val="24"/>
          <w:szCs w:val="24"/>
        </w:rPr>
        <w:t>mense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set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permanet</w:t>
      </w:r>
      <w:proofErr w:type="spellEnd"/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Pr="00401D7B">
        <w:rPr>
          <w:rFonts w:ascii="Times New Roman" w:hAnsi="Times New Roman" w:cs="Times New Roman"/>
          <w:i/>
          <w:iCs/>
          <w:sz w:val="24"/>
          <w:szCs w:val="24"/>
        </w:rPr>
        <w:t xml:space="preserve">in tempore </w:t>
      </w:r>
      <w:proofErr w:type="spellStart"/>
      <w:r w:rsidRPr="00401D7B">
        <w:rPr>
          <w:rFonts w:ascii="Times New Roman" w:hAnsi="Times New Roman" w:cs="Times New Roman"/>
          <w:i/>
          <w:iCs/>
          <w:sz w:val="24"/>
          <w:szCs w:val="24"/>
        </w:rPr>
        <w:t>necessitatis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Talis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amicus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="00627D9E">
        <w:rPr>
          <w:rFonts w:ascii="Times New Roman" w:hAnsi="Times New Roman" w:cs="Times New Roman"/>
          <w:sz w:val="24"/>
          <w:szCs w:val="24"/>
        </w:rPr>
        <w:t>.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="00627D9E">
        <w:rPr>
          <w:rFonts w:ascii="Times New Roman" w:hAnsi="Times New Roman" w:cs="Times New Roman"/>
          <w:sz w:val="24"/>
          <w:szCs w:val="24"/>
        </w:rPr>
        <w:t>S</w:t>
      </w:r>
      <w:r w:rsidR="00676035">
        <w:rPr>
          <w:rFonts w:ascii="Times New Roman" w:hAnsi="Times New Roman" w:cs="Times New Roman"/>
          <w:sz w:val="24"/>
          <w:szCs w:val="24"/>
        </w:rPr>
        <w:t xml:space="preserve">piritus ad bene </w:t>
      </w:r>
      <w:proofErr w:type="spellStart"/>
      <w:r w:rsidR="00676035">
        <w:rPr>
          <w:rFonts w:ascii="Times New Roman" w:hAnsi="Times New Roman" w:cs="Times New Roman"/>
          <w:sz w:val="24"/>
          <w:szCs w:val="24"/>
        </w:rPr>
        <w:t>laborandum</w:t>
      </w:r>
      <w:proofErr w:type="spellEnd"/>
      <w:r w:rsidR="00676035">
        <w:rPr>
          <w:rFonts w:ascii="Times New Roman" w:hAnsi="Times New Roman" w:cs="Times New Roman"/>
          <w:sz w:val="24"/>
          <w:szCs w:val="24"/>
        </w:rPr>
        <w:t xml:space="preserve"> in officio Domino pro regno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="00676035">
        <w:rPr>
          <w:rFonts w:ascii="Times New Roman" w:hAnsi="Times New Roman" w:cs="Times New Roman"/>
          <w:sz w:val="24"/>
          <w:szCs w:val="24"/>
        </w:rPr>
        <w:t>Dei.</w:t>
      </w:r>
      <w:r w:rsidR="00C80FB3">
        <w:rPr>
          <w:rFonts w:ascii="Times New Roman" w:hAnsi="Times New Roman" w:cs="Times New Roman"/>
          <w:sz w:val="24"/>
          <w:szCs w:val="24"/>
        </w:rPr>
        <w:t xml:space="preserve"> Sed cum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ponatur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labore vel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="00C80FB3">
        <w:rPr>
          <w:rFonts w:ascii="Times New Roman" w:hAnsi="Times New Roman" w:cs="Times New Roman"/>
          <w:sz w:val="24"/>
          <w:szCs w:val="24"/>
        </w:rPr>
        <w:t xml:space="preserve">penitencia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murmurat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recalcitrat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Bernardus, vox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mirabilem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habe</w:t>
      </w:r>
      <w:r w:rsidR="000A60B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socium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carno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mecum</w:t>
      </w:r>
      <w:r w:rsidR="000A60B4">
        <w:rPr>
          <w:rFonts w:ascii="Times New Roman" w:hAnsi="Times New Roman" w:cs="Times New Roman"/>
          <w:sz w:val="24"/>
          <w:szCs w:val="24"/>
        </w:rPr>
        <w:t>,</w:t>
      </w:r>
      <w:r w:rsidR="00C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conregnare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>,</w:t>
      </w:r>
      <w:r w:rsidR="00C80FB3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 xml:space="preserve"> mecum </w:t>
      </w:r>
      <w:proofErr w:type="spellStart"/>
      <w:r w:rsidR="00C80FB3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="00C80FB3">
        <w:rPr>
          <w:rFonts w:ascii="Times New Roman" w:hAnsi="Times New Roman" w:cs="Times New Roman"/>
          <w:sz w:val="24"/>
          <w:szCs w:val="24"/>
        </w:rPr>
        <w:t>.</w:t>
      </w:r>
      <w:r w:rsidR="00786958">
        <w:rPr>
          <w:rFonts w:ascii="Times New Roman" w:hAnsi="Times New Roman" w:cs="Times New Roman"/>
          <w:sz w:val="24"/>
          <w:szCs w:val="24"/>
        </w:rPr>
        <w:t xml:space="preserve"> Tales sunt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propinqui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 benefit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promittunt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 mori per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benefactores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>,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="00786958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5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86958">
        <w:rPr>
          <w:rFonts w:ascii="Times New Roman" w:hAnsi="Times New Roman" w:cs="Times New Roman"/>
          <w:sz w:val="24"/>
          <w:szCs w:val="24"/>
        </w:rPr>
        <w:t xml:space="preserve">. [48:19]: </w:t>
      </w:r>
      <w:proofErr w:type="spellStart"/>
      <w:r w:rsidR="00786958">
        <w:rPr>
          <w:rFonts w:ascii="Times New Roman" w:hAnsi="Times New Roman" w:cs="Times New Roman"/>
          <w:i/>
          <w:iCs/>
          <w:sz w:val="24"/>
          <w:szCs w:val="24"/>
        </w:rPr>
        <w:t>Confitebitur</w:t>
      </w:r>
      <w:proofErr w:type="spellEnd"/>
      <w:r w:rsidR="00786958" w:rsidRPr="0078695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86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6958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786958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786958">
        <w:rPr>
          <w:rFonts w:ascii="Times New Roman" w:hAnsi="Times New Roman" w:cs="Times New Roman"/>
          <w:i/>
          <w:iCs/>
          <w:sz w:val="24"/>
          <w:szCs w:val="24"/>
        </w:rPr>
        <w:t>benefeceris</w:t>
      </w:r>
      <w:proofErr w:type="spellEnd"/>
      <w:r w:rsidR="00786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6958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78695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6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C8E93" w14:textId="35ED7729" w:rsidR="00786958" w:rsidRDefault="00786958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Sed cum benefactor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</w:t>
      </w:r>
      <w:r w:rsidR="00A566A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annorum</w:t>
      </w:r>
      <w:proofErr w:type="spellEnd"/>
      <w:r w:rsidR="00A566AD">
        <w:rPr>
          <w:rFonts w:ascii="Times New Roman" w:hAnsi="Times New Roman" w:cs="Times New Roman"/>
          <w:sz w:val="24"/>
          <w:szCs w:val="24"/>
        </w:rPr>
        <w:t>,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obliuioni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r w:rsidR="000A60B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C3B9BE" w14:textId="77777777" w:rsidR="00C511DD" w:rsidRDefault="00786958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Alii sunt</w:t>
      </w:r>
      <w:r w:rsidR="000A60B4">
        <w:rPr>
          <w:rFonts w:ascii="Times New Roman" w:hAnsi="Times New Roman" w:cs="Times New Roman"/>
          <w:sz w:val="24"/>
          <w:szCs w:val="24"/>
        </w:rPr>
        <w:t xml:space="preserve"> amici </w:t>
      </w:r>
      <w:proofErr w:type="spellStart"/>
      <w:r w:rsidR="000A60B4" w:rsidRPr="00FD64AC">
        <w:rPr>
          <w:rFonts w:ascii="Times New Roman" w:hAnsi="Times New Roman" w:cs="Times New Roman"/>
          <w:sz w:val="24"/>
          <w:szCs w:val="24"/>
        </w:rPr>
        <w:t>nominalis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fikelfrend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>,”</w:t>
      </w:r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="000A60B4" w:rsidRPr="00FD64AC">
        <w:rPr>
          <w:rFonts w:ascii="Times New Roman" w:hAnsi="Times New Roman" w:cs="Times New Roman"/>
          <w:sz w:val="24"/>
          <w:szCs w:val="24"/>
        </w:rPr>
        <w:t xml:space="preserve">qui </w:t>
      </w:r>
      <w:r w:rsidR="000A60B4">
        <w:rPr>
          <w:rFonts w:ascii="Times New Roman" w:hAnsi="Times New Roman" w:cs="Times New Roman"/>
          <w:sz w:val="24"/>
          <w:szCs w:val="24"/>
        </w:rPr>
        <w:t>omn</w:t>
      </w:r>
      <w:r w:rsidR="000A60B4" w:rsidRPr="00FD64AC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0A60B4" w:rsidRPr="00FD64AC"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 w:rsidR="000A60B4" w:rsidRPr="00FD64AC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0A60B4" w:rsidRPr="00FD64AC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0A60B4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0B4" w:rsidRPr="00FD64A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0A60B4" w:rsidRPr="00FD64AC">
        <w:rPr>
          <w:rFonts w:ascii="Times New Roman" w:hAnsi="Times New Roman" w:cs="Times New Roman"/>
          <w:sz w:val="24"/>
          <w:szCs w:val="24"/>
        </w:rPr>
        <w:t xml:space="preserve">. </w:t>
      </w:r>
      <w:r w:rsidR="00A566AD">
        <w:rPr>
          <w:rFonts w:ascii="Times New Roman" w:hAnsi="Times New Roman" w:cs="Times New Roman"/>
          <w:sz w:val="24"/>
          <w:szCs w:val="24"/>
        </w:rPr>
        <w:t>Q</w:t>
      </w:r>
      <w:r w:rsidR="000A60B4">
        <w:rPr>
          <w:rFonts w:ascii="Times New Roman" w:hAnsi="Times New Roman" w:cs="Times New Roman"/>
          <w:sz w:val="24"/>
          <w:szCs w:val="24"/>
        </w:rPr>
        <w:t xml:space="preserve">ualis amicus 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 xml:space="preserve"> </w:t>
      </w:r>
      <w:r w:rsidR="000A60B4" w:rsidRPr="00FD64AC">
        <w:rPr>
          <w:rFonts w:ascii="Times New Roman" w:hAnsi="Times New Roman" w:cs="Times New Roman"/>
          <w:sz w:val="24"/>
          <w:szCs w:val="24"/>
        </w:rPr>
        <w:t xml:space="preserve">mundus, </w:t>
      </w:r>
      <w:proofErr w:type="spellStart"/>
      <w:r w:rsidR="000A60B4" w:rsidRPr="00FD64AC">
        <w:rPr>
          <w:rFonts w:ascii="Times New Roman" w:hAnsi="Times New Roman" w:cs="Times New Roman"/>
          <w:sz w:val="24"/>
          <w:szCs w:val="24"/>
        </w:rPr>
        <w:t>qui</w:t>
      </w:r>
      <w:r w:rsidR="000A60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natiuitatem</w:t>
      </w:r>
      <w:proofErr w:type="spellEnd"/>
      <w:r w:rsidR="00D52A5D">
        <w:rPr>
          <w:rFonts w:ascii="Times New Roman" w:hAnsi="Times New Roman" w:cs="Times New Roman"/>
          <w:sz w:val="24"/>
          <w:szCs w:val="24"/>
        </w:rPr>
        <w:t xml:space="preserve"> </w:t>
      </w:r>
      <w:r w:rsidR="000A60B4">
        <w:rPr>
          <w:rFonts w:ascii="Times New Roman" w:hAnsi="Times New Roman" w:cs="Times New Roman"/>
          <w:sz w:val="24"/>
          <w:szCs w:val="24"/>
        </w:rPr>
        <w:t xml:space="preserve">mortis 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 xml:space="preserve"> dat. Set post </w:t>
      </w:r>
      <w:proofErr w:type="spellStart"/>
      <w:r w:rsidR="000A60B4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0A60B4">
        <w:rPr>
          <w:rFonts w:ascii="Times New Roman" w:hAnsi="Times New Roman" w:cs="Times New Roman"/>
          <w:sz w:val="24"/>
          <w:szCs w:val="24"/>
        </w:rPr>
        <w:t xml:space="preserve"> nisi silicium, </w:t>
      </w:r>
      <w:proofErr w:type="spellStart"/>
      <w:r w:rsidR="000A60B4" w:rsidRPr="00FD64A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A60B4" w:rsidRPr="00FD64AC">
        <w:rPr>
          <w:rFonts w:ascii="Times New Roman" w:hAnsi="Times New Roman" w:cs="Times New Roman"/>
          <w:sz w:val="24"/>
          <w:szCs w:val="24"/>
        </w:rPr>
        <w:t xml:space="preserve">. 37[:1]: </w:t>
      </w:r>
      <w:r w:rsidR="000A60B4">
        <w:rPr>
          <w:rFonts w:ascii="Times New Roman" w:hAnsi="Times New Roman" w:cs="Times New Roman"/>
          <w:i/>
          <w:iCs/>
          <w:sz w:val="24"/>
          <w:szCs w:val="24"/>
        </w:rPr>
        <w:t>Omnis amicus dicit</w:t>
      </w:r>
      <w:r w:rsidR="00EC002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A60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002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A60B4">
        <w:rPr>
          <w:rFonts w:ascii="Times New Roman" w:hAnsi="Times New Roman" w:cs="Times New Roman"/>
          <w:i/>
          <w:iCs/>
          <w:sz w:val="24"/>
          <w:szCs w:val="24"/>
        </w:rPr>
        <w:t xml:space="preserve">go </w:t>
      </w:r>
      <w:proofErr w:type="spellStart"/>
      <w:r w:rsidR="000A60B4">
        <w:rPr>
          <w:rFonts w:ascii="Times New Roman" w:hAnsi="Times New Roman" w:cs="Times New Roman"/>
          <w:i/>
          <w:iCs/>
          <w:sz w:val="24"/>
          <w:szCs w:val="24"/>
        </w:rPr>
        <w:t>amici</w:t>
      </w:r>
      <w:r w:rsidR="00EC002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A60B4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="000A60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25">
        <w:rPr>
          <w:rFonts w:ascii="Times New Roman" w:hAnsi="Times New Roman" w:cs="Times New Roman"/>
          <w:i/>
          <w:iCs/>
          <w:sz w:val="24"/>
          <w:szCs w:val="24"/>
        </w:rPr>
        <w:t>copulaui</w:t>
      </w:r>
      <w:proofErr w:type="spellEnd"/>
      <w:r w:rsidR="00EC00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5CB35" w14:textId="1EE7FE60" w:rsidR="00EC0025" w:rsidRDefault="00EC0025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amici hostiles,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feofrendis</w:t>
      </w:r>
      <w:proofErr w:type="spellEnd"/>
      <w:r>
        <w:rPr>
          <w:rFonts w:ascii="Times New Roman" w:hAnsi="Times New Roman" w:cs="Times New Roman"/>
          <w:sz w:val="24"/>
          <w:szCs w:val="24"/>
        </w:rPr>
        <w:t>,”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animo </w:t>
      </w:r>
      <w:proofErr w:type="spellStart"/>
      <w:r>
        <w:rPr>
          <w:rFonts w:ascii="Times New Roman" w:hAnsi="Times New Roman" w:cs="Times New Roman"/>
          <w:sz w:val="24"/>
          <w:szCs w:val="24"/>
        </w:rPr>
        <w:t>fingunt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 w:rsidR="00C511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noceant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decipiant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12[:</w:t>
      </w:r>
      <w:r w:rsidR="00376280">
        <w:rPr>
          <w:rFonts w:ascii="Times New Roman" w:hAnsi="Times New Roman" w:cs="Times New Roman"/>
          <w:sz w:val="24"/>
          <w:szCs w:val="24"/>
        </w:rPr>
        <w:t>15]: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labiis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indulcat</w:t>
      </w:r>
      <w:proofErr w:type="spellEnd"/>
    </w:p>
    <w:p w14:paraId="1E65E66D" w14:textId="594F7672" w:rsidR="00EC0025" w:rsidRDefault="00EC0025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/f. 212va/</w:t>
      </w:r>
    </w:p>
    <w:p w14:paraId="5948E66F" w14:textId="77777777" w:rsidR="00C511DD" w:rsidRDefault="00EC0025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inimicus</w:t>
      </w:r>
      <w:proofErr w:type="spellEnd"/>
      <w:r w:rsidR="00376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76280">
        <w:rPr>
          <w:rFonts w:ascii="Times New Roman" w:hAnsi="Times New Roman" w:cs="Times New Roman"/>
          <w:sz w:val="24"/>
          <w:szCs w:val="24"/>
        </w:rPr>
        <w:t>verba,</w:t>
      </w:r>
      <w:r w:rsidR="0037628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376280">
        <w:rPr>
          <w:rFonts w:ascii="Times New Roman" w:hAnsi="Times New Roman" w:cs="Times New Roman"/>
          <w:i/>
          <w:iCs/>
          <w:sz w:val="24"/>
          <w:szCs w:val="24"/>
        </w:rPr>
        <w:t xml:space="preserve"> in corde </w:t>
      </w:r>
      <w:proofErr w:type="spellStart"/>
      <w:r w:rsidR="00376280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376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280">
        <w:rPr>
          <w:rFonts w:ascii="Times New Roman" w:hAnsi="Times New Roman" w:cs="Times New Roman"/>
          <w:i/>
          <w:iCs/>
          <w:sz w:val="24"/>
          <w:szCs w:val="24"/>
        </w:rPr>
        <w:t>insidiatur</w:t>
      </w:r>
      <w:proofErr w:type="spellEnd"/>
      <w:r w:rsidR="00C5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28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376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280">
        <w:rPr>
          <w:rFonts w:ascii="Times New Roman" w:hAnsi="Times New Roman" w:cs="Times New Roman"/>
          <w:i/>
          <w:iCs/>
          <w:sz w:val="24"/>
          <w:szCs w:val="24"/>
        </w:rPr>
        <w:t>subvertat</w:t>
      </w:r>
      <w:proofErr w:type="spellEnd"/>
      <w:r w:rsidR="00376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28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. Talem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amicitiam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 Iudas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376280">
        <w:rPr>
          <w:rFonts w:ascii="Times New Roman" w:hAnsi="Times New Roman" w:cs="Times New Roman"/>
          <w:sz w:val="24"/>
          <w:szCs w:val="24"/>
        </w:rPr>
        <w:t xml:space="preserve">Christo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osculando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, [Matt. 26:49]. Et Joab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Amase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, [2 Reg. 20:10]. </w:t>
      </w:r>
      <w:proofErr w:type="gramStart"/>
      <w:r w:rsidR="00376280">
        <w:rPr>
          <w:rFonts w:ascii="Times New Roman" w:hAnsi="Times New Roman" w:cs="Times New Roman"/>
          <w:sz w:val="24"/>
          <w:szCs w:val="24"/>
        </w:rPr>
        <w:t>Talis</w:t>
      </w:r>
      <w:proofErr w:type="gramEnd"/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376280">
        <w:rPr>
          <w:rFonts w:ascii="Times New Roman" w:hAnsi="Times New Roman" w:cs="Times New Roman"/>
          <w:sz w:val="24"/>
          <w:szCs w:val="24"/>
        </w:rPr>
        <w:t xml:space="preserve">amicus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 diabolus cui </w:t>
      </w:r>
      <w:r w:rsidR="00376280">
        <w:rPr>
          <w:rFonts w:ascii="Times New Roman" w:hAnsi="Times New Roman" w:cs="Times New Roman"/>
          <w:sz w:val="24"/>
          <w:szCs w:val="24"/>
        </w:rPr>
        <w:lastRenderedPageBreak/>
        <w:t xml:space="preserve">nemo </w:t>
      </w:r>
      <w:proofErr w:type="spellStart"/>
      <w:r w:rsidR="0037628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376280">
        <w:rPr>
          <w:rFonts w:ascii="Times New Roman" w:hAnsi="Times New Roman" w:cs="Times New Roman"/>
          <w:sz w:val="24"/>
          <w:szCs w:val="24"/>
        </w:rPr>
        <w:t xml:space="preserve"> credere. Quia secundum dictum </w:t>
      </w:r>
      <w:r w:rsidR="00F725F1">
        <w:rPr>
          <w:rFonts w:ascii="Times New Roman" w:hAnsi="Times New Roman" w:cs="Times New Roman"/>
          <w:sz w:val="24"/>
          <w:szCs w:val="24"/>
        </w:rPr>
        <w:t xml:space="preserve">[1] </w:t>
      </w:r>
      <w:r w:rsidR="00376280">
        <w:rPr>
          <w:rFonts w:ascii="Times New Roman" w:hAnsi="Times New Roman" w:cs="Times New Roman"/>
          <w:sz w:val="24"/>
          <w:szCs w:val="24"/>
        </w:rPr>
        <w:t>Petri</w:t>
      </w:r>
      <w:r w:rsidR="00F725F1">
        <w:rPr>
          <w:rFonts w:ascii="Times New Roman" w:hAnsi="Times New Roman" w:cs="Times New Roman"/>
          <w:sz w:val="24"/>
          <w:szCs w:val="24"/>
        </w:rPr>
        <w:t xml:space="preserve"> [5:8]: </w:t>
      </w:r>
      <w:proofErr w:type="spellStart"/>
      <w:r w:rsidR="00F725F1">
        <w:rPr>
          <w:rFonts w:ascii="Times New Roman" w:hAnsi="Times New Roman" w:cs="Times New Roman"/>
          <w:i/>
          <w:iCs/>
          <w:sz w:val="24"/>
          <w:szCs w:val="24"/>
        </w:rPr>
        <w:t>Adversarius</w:t>
      </w:r>
      <w:proofErr w:type="spellEnd"/>
      <w:r w:rsidR="00F72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25F1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F725F1">
        <w:rPr>
          <w:rFonts w:ascii="Times New Roman" w:hAnsi="Times New Roman" w:cs="Times New Roman"/>
          <w:sz w:val="24"/>
          <w:szCs w:val="24"/>
        </w:rPr>
        <w:t xml:space="preserve"> non dicit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F725F1">
        <w:rPr>
          <w:rFonts w:ascii="Times New Roman" w:hAnsi="Times New Roman" w:cs="Times New Roman"/>
          <w:sz w:val="24"/>
          <w:szCs w:val="24"/>
        </w:rPr>
        <w:t xml:space="preserve">amicus, </w:t>
      </w:r>
      <w:proofErr w:type="spellStart"/>
      <w:r w:rsidR="00F725F1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F725F1">
        <w:rPr>
          <w:rFonts w:ascii="Times New Roman" w:hAnsi="Times New Roman" w:cs="Times New Roman"/>
          <w:sz w:val="24"/>
          <w:szCs w:val="24"/>
        </w:rPr>
        <w:t xml:space="preserve"> </w:t>
      </w:r>
      <w:r w:rsidR="00F725F1">
        <w:rPr>
          <w:rFonts w:ascii="Times New Roman" w:hAnsi="Times New Roman" w:cs="Times New Roman"/>
          <w:i/>
          <w:iCs/>
          <w:sz w:val="24"/>
          <w:szCs w:val="24"/>
        </w:rPr>
        <w:t xml:space="preserve">diabolus </w:t>
      </w:r>
      <w:proofErr w:type="spellStart"/>
      <w:r w:rsidR="00F725F1">
        <w:rPr>
          <w:rFonts w:ascii="Times New Roman" w:hAnsi="Times New Roman" w:cs="Times New Roman"/>
          <w:i/>
          <w:iCs/>
          <w:sz w:val="24"/>
          <w:szCs w:val="24"/>
        </w:rPr>
        <w:t>tamquam</w:t>
      </w:r>
      <w:proofErr w:type="spellEnd"/>
      <w:r w:rsidR="00F725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5F1">
        <w:rPr>
          <w:rFonts w:ascii="Times New Roman" w:hAnsi="Times New Roman" w:cs="Times New Roman"/>
          <w:i/>
          <w:iCs/>
          <w:sz w:val="24"/>
          <w:szCs w:val="24"/>
        </w:rPr>
        <w:t>leo</w:t>
      </w:r>
      <w:proofErr w:type="spellEnd"/>
      <w:r w:rsidR="00F725F1">
        <w:rPr>
          <w:rFonts w:ascii="Times New Roman" w:hAnsi="Times New Roman" w:cs="Times New Roman"/>
          <w:i/>
          <w:iCs/>
          <w:sz w:val="24"/>
          <w:szCs w:val="24"/>
        </w:rPr>
        <w:t xml:space="preserve"> circuit, </w:t>
      </w:r>
      <w:proofErr w:type="spellStart"/>
      <w:r w:rsidR="00F725F1">
        <w:rPr>
          <w:rFonts w:ascii="Times New Roman" w:hAnsi="Times New Roman" w:cs="Times New Roman"/>
          <w:i/>
          <w:iCs/>
          <w:sz w:val="24"/>
          <w:szCs w:val="24"/>
        </w:rPr>
        <w:t>querens</w:t>
      </w:r>
      <w:proofErr w:type="spellEnd"/>
      <w:r w:rsidR="00F725F1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04E2742A" w14:textId="77777777" w:rsidR="00C511DD" w:rsidRDefault="00F725F1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Quartus </w:t>
      </w:r>
      <w:r w:rsidRPr="00FD64AC">
        <w:rPr>
          <w:rFonts w:ascii="Times New Roman" w:hAnsi="Times New Roman" w:cs="Times New Roman"/>
          <w:sz w:val="24"/>
          <w:szCs w:val="24"/>
        </w:rPr>
        <w:t xml:space="preserve">amicus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realis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verus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102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ykerfrend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,”  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nescitur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r w:rsidR="00F941A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fortuna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diligatur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seu </w:t>
      </w:r>
      <w:r w:rsidR="00F941A8" w:rsidRPr="00FD64AC">
        <w:rPr>
          <w:rFonts w:ascii="Times New Roman" w:hAnsi="Times New Roman" w:cs="Times New Roman"/>
          <w:sz w:val="24"/>
          <w:szCs w:val="24"/>
        </w:rPr>
        <w:t>persona</w:t>
      </w:r>
      <w:r w:rsidRPr="00FD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. 12[:8]: </w:t>
      </w:r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agnoscitur</w:t>
      </w:r>
      <w:proofErr w:type="spellEnd"/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amicus</w:t>
      </w:r>
      <w:r w:rsidRPr="00FD64AC">
        <w:rPr>
          <w:rFonts w:ascii="Times New Roman" w:hAnsi="Times New Roman" w:cs="Times New Roman"/>
          <w:sz w:val="24"/>
          <w:szCs w:val="24"/>
        </w:rPr>
        <w:t xml:space="preserve">. </w:t>
      </w:r>
      <w:r w:rsidR="00F941A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se</w:t>
      </w:r>
      <w:r w:rsidR="00984F3B">
        <w:rPr>
          <w:rFonts w:ascii="Times New Roman" w:hAnsi="Times New Roman" w:cs="Times New Roman"/>
          <w:sz w:val="24"/>
          <w:szCs w:val="24"/>
        </w:rPr>
        <w:t>q</w:t>
      </w:r>
      <w:r w:rsidR="00F941A8">
        <w:rPr>
          <w:rFonts w:ascii="Times New Roman" w:hAnsi="Times New Roman" w:cs="Times New Roman"/>
          <w:sz w:val="24"/>
          <w:szCs w:val="24"/>
        </w:rPr>
        <w:t>untur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magnates et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fingunt</w:t>
      </w:r>
      <w:proofErr w:type="spellEnd"/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F941A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non se set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41A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Seneca: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cadauera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corui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 xml:space="preserve">, corpora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>,</w:t>
      </w:r>
      <w:r w:rsidR="00F941A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9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musce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>,</w:t>
      </w:r>
      <w:r w:rsidR="00F941A8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frumenta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formice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>,</w:t>
      </w:r>
      <w:r w:rsidR="00F9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predam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turba</w:t>
      </w:r>
      <w:proofErr w:type="spellEnd"/>
      <w:r w:rsidR="00F941A8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A8" w:rsidRPr="00FD64AC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941A8">
        <w:rPr>
          <w:rFonts w:ascii="Times New Roman" w:hAnsi="Times New Roman" w:cs="Times New Roman"/>
          <w:sz w:val="24"/>
          <w:szCs w:val="24"/>
        </w:rPr>
        <w:t xml:space="preserve"> </w:t>
      </w:r>
      <w:r w:rsidR="00F941A8" w:rsidRPr="00FD64AC">
        <w:rPr>
          <w:rFonts w:ascii="Times New Roman" w:hAnsi="Times New Roman" w:cs="Times New Roman"/>
          <w:sz w:val="24"/>
          <w:szCs w:val="24"/>
        </w:rPr>
        <w:t>non hominem</w:t>
      </w:r>
      <w:r w:rsidR="00CE6732">
        <w:rPr>
          <w:rFonts w:ascii="Times New Roman" w:hAnsi="Times New Roman" w:cs="Times New Roman"/>
          <w:sz w:val="24"/>
          <w:szCs w:val="24"/>
        </w:rPr>
        <w:t>.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CE6732">
        <w:rPr>
          <w:rFonts w:ascii="Times New Roman" w:hAnsi="Times New Roman" w:cs="Times New Roman"/>
          <w:sz w:val="24"/>
          <w:szCs w:val="24"/>
        </w:rPr>
        <w:t>Set in</w:t>
      </w:r>
      <w:r w:rsidR="00CE6732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732" w:rsidRPr="00FD64AC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="00CE6732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732" w:rsidRPr="00FD64AC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CE6732" w:rsidRPr="00FD64AC">
        <w:rPr>
          <w:rFonts w:ascii="Times New Roman" w:hAnsi="Times New Roman" w:cs="Times New Roman"/>
          <w:sz w:val="24"/>
          <w:szCs w:val="24"/>
        </w:rPr>
        <w:t xml:space="preserve"> amicus </w:t>
      </w:r>
      <w:proofErr w:type="spellStart"/>
      <w:r w:rsidR="00CE6732" w:rsidRPr="00FD64AC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CE6732" w:rsidRPr="00FD64AC">
        <w:rPr>
          <w:rFonts w:ascii="Times New Roman" w:hAnsi="Times New Roman" w:cs="Times New Roman"/>
          <w:sz w:val="24"/>
          <w:szCs w:val="24"/>
        </w:rPr>
        <w:t xml:space="preserve"> se et </w:t>
      </w:r>
      <w:proofErr w:type="spellStart"/>
      <w:r w:rsidR="00CE6732" w:rsidRPr="00FD64AC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2B5D2E">
        <w:rPr>
          <w:rFonts w:ascii="Times New Roman" w:hAnsi="Times New Roman" w:cs="Times New Roman"/>
          <w:sz w:val="24"/>
          <w:szCs w:val="24"/>
        </w:rPr>
        <w:t>,</w:t>
      </w:r>
      <w:r w:rsidR="00CE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. 17[:17]: </w:t>
      </w:r>
      <w:r w:rsidR="00CE6732" w:rsidRPr="00CE6732">
        <w:rPr>
          <w:rFonts w:ascii="Times New Roman" w:hAnsi="Times New Roman" w:cs="Times New Roman"/>
          <w:sz w:val="24"/>
          <w:szCs w:val="24"/>
        </w:rPr>
        <w:t>In</w:t>
      </w:r>
      <w:r w:rsidR="00CE6732">
        <w:rPr>
          <w:rFonts w:ascii="Times New Roman" w:hAnsi="Times New Roman" w:cs="Times New Roman"/>
          <w:i/>
          <w:iCs/>
          <w:sz w:val="24"/>
          <w:szCs w:val="24"/>
        </w:rPr>
        <w:t xml:space="preserve"> omni tempore </w:t>
      </w:r>
      <w:proofErr w:type="spellStart"/>
      <w:r w:rsidR="00CE6732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CE6732">
        <w:rPr>
          <w:rFonts w:ascii="Times New Roman" w:hAnsi="Times New Roman" w:cs="Times New Roman"/>
          <w:i/>
          <w:iCs/>
          <w:sz w:val="24"/>
          <w:szCs w:val="24"/>
        </w:rPr>
        <w:t xml:space="preserve"> qui amicus est. </w:t>
      </w:r>
      <w:r w:rsidR="00CE6732">
        <w:rPr>
          <w:rFonts w:ascii="Times New Roman" w:hAnsi="Times New Roman" w:cs="Times New Roman"/>
          <w:sz w:val="24"/>
          <w:szCs w:val="24"/>
        </w:rPr>
        <w:t xml:space="preserve">Talis amicus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 Christus qui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CE6732">
        <w:rPr>
          <w:rFonts w:ascii="Times New Roman" w:hAnsi="Times New Roman" w:cs="Times New Roman"/>
          <w:sz w:val="24"/>
          <w:szCs w:val="24"/>
        </w:rPr>
        <w:t xml:space="preserve">non tantum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 set se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73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E6732">
        <w:rPr>
          <w:rFonts w:ascii="Times New Roman" w:hAnsi="Times New Roman" w:cs="Times New Roman"/>
          <w:sz w:val="24"/>
          <w:szCs w:val="24"/>
        </w:rPr>
        <w:t>.</w:t>
      </w:r>
      <w:r w:rsidR="00CE6732" w:rsidRPr="00FD64AC">
        <w:rPr>
          <w:rFonts w:ascii="Times New Roman" w:hAnsi="Times New Roman" w:cs="Times New Roman"/>
          <w:sz w:val="24"/>
          <w:szCs w:val="24"/>
        </w:rPr>
        <w:t xml:space="preserve"> 6[:15]: </w:t>
      </w:r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Amico </w:t>
      </w:r>
      <w:proofErr w:type="spellStart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>fideli</w:t>
      </w:r>
      <w:proofErr w:type="spellEnd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>nulla</w:t>
      </w:r>
      <w:proofErr w:type="spellEnd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6732" w:rsidRPr="00FD64AC">
        <w:rPr>
          <w:rFonts w:ascii="Times New Roman" w:hAnsi="Times New Roman" w:cs="Times New Roman"/>
          <w:i/>
          <w:iCs/>
          <w:sz w:val="24"/>
          <w:szCs w:val="24"/>
        </w:rPr>
        <w:t>comparacio</w:t>
      </w:r>
      <w:proofErr w:type="spellEnd"/>
      <w:r w:rsidR="00CE6732" w:rsidRPr="00FD64AC">
        <w:rPr>
          <w:rFonts w:ascii="Times New Roman" w:hAnsi="Times New Roman" w:cs="Times New Roman"/>
          <w:sz w:val="24"/>
          <w:szCs w:val="24"/>
        </w:rPr>
        <w:t>.</w:t>
      </w:r>
      <w:r w:rsidR="00CE6732">
        <w:rPr>
          <w:rFonts w:ascii="Times New Roman" w:hAnsi="Times New Roman" w:cs="Times New Roman"/>
          <w:sz w:val="24"/>
          <w:szCs w:val="24"/>
        </w:rPr>
        <w:t xml:space="preserve"> </w:t>
      </w:r>
      <w:r w:rsidR="00AC4C6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valet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Barlaam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qualiter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consuluit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64781F">
        <w:rPr>
          <w:rFonts w:ascii="Times New Roman" w:hAnsi="Times New Roman" w:cs="Times New Roman"/>
          <w:sz w:val="24"/>
          <w:szCs w:val="24"/>
        </w:rPr>
        <w:t>.</w:t>
      </w:r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r w:rsidR="0064781F">
        <w:rPr>
          <w:rFonts w:ascii="Times New Roman" w:hAnsi="Times New Roman" w:cs="Times New Roman"/>
          <w:sz w:val="24"/>
          <w:szCs w:val="24"/>
        </w:rPr>
        <w:t>Q</w:t>
      </w:r>
      <w:r w:rsidR="00AC4C67">
        <w:rPr>
          <w:rFonts w:ascii="Times New Roman" w:hAnsi="Times New Roman" w:cs="Times New Roman"/>
          <w:sz w:val="24"/>
          <w:szCs w:val="24"/>
        </w:rPr>
        <w:t xml:space="preserve">ui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vicinos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necessarios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quomodo posset eius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amiciciam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comparare</w:t>
      </w:r>
      <w:proofErr w:type="spellEnd"/>
      <w:r w:rsidR="000A4492">
        <w:rPr>
          <w:rFonts w:ascii="Times New Roman" w:hAnsi="Times New Roman" w:cs="Times New Roman"/>
          <w:sz w:val="24"/>
          <w:szCs w:val="24"/>
        </w:rPr>
        <w:t>.</w:t>
      </w:r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r w:rsidR="000A4492">
        <w:rPr>
          <w:rFonts w:ascii="Times New Roman" w:hAnsi="Times New Roman" w:cs="Times New Roman"/>
          <w:sz w:val="24"/>
          <w:szCs w:val="24"/>
        </w:rPr>
        <w:t>E</w:t>
      </w:r>
      <w:r w:rsidR="00AC4C67">
        <w:rPr>
          <w:rFonts w:ascii="Times New Roman" w:hAnsi="Times New Roman" w:cs="Times New Roman"/>
          <w:sz w:val="24"/>
          <w:szCs w:val="24"/>
        </w:rPr>
        <w:t>t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0A4492">
        <w:rPr>
          <w:rFonts w:ascii="Times New Roman" w:hAnsi="Times New Roman" w:cs="Times New Roman"/>
          <w:sz w:val="24"/>
          <w:szCs w:val="24"/>
        </w:rPr>
        <w:t>:</w:t>
      </w:r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sum. Set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indegeo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operariis</w:t>
      </w:r>
      <w:proofErr w:type="spellEnd"/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obligare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ad opera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67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AC4C67">
        <w:rPr>
          <w:rFonts w:ascii="Times New Roman" w:hAnsi="Times New Roman" w:cs="Times New Roman"/>
          <w:sz w:val="24"/>
          <w:szCs w:val="24"/>
        </w:rPr>
        <w:t xml:space="preserve"> amicus.</w:t>
      </w:r>
      <w:r w:rsidR="000A4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7034E" w14:textId="77777777" w:rsidR="001E6027" w:rsidRDefault="000A4492" w:rsidP="00D52A5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fac</w:t>
      </w:r>
      <w:r w:rsidR="0064781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um est</w:t>
      </w:r>
      <w:r w:rsidR="006478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1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>
        <w:rPr>
          <w:rFonts w:ascii="Times New Roman" w:hAnsi="Times New Roman" w:cs="Times New Roman"/>
          <w:sz w:val="24"/>
          <w:szCs w:val="24"/>
        </w:rPr>
        <w:t>: Pauper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sum.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dederis</w:t>
      </w:r>
      <w:proofErr w:type="spellEnd"/>
      <w:r w:rsidR="0064781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mihi</w:t>
      </w:r>
      <w:r w:rsidR="00732566">
        <w:rPr>
          <w:rFonts w:ascii="Times New Roman" w:hAnsi="Times New Roman" w:cs="Times New Roman"/>
          <w:sz w:val="24"/>
          <w:szCs w:val="24"/>
        </w:rPr>
        <w:t>,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amicus </w:t>
      </w:r>
      <w:proofErr w:type="spellStart"/>
      <w:r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732566">
        <w:rPr>
          <w:rFonts w:ascii="Times New Roman" w:hAnsi="Times New Roman" w:cs="Times New Roman"/>
          <w:sz w:val="24"/>
          <w:szCs w:val="24"/>
        </w:rPr>
        <w:t>.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566">
        <w:rPr>
          <w:rFonts w:ascii="Times New Roman" w:hAnsi="Times New Roman" w:cs="Times New Roman"/>
          <w:sz w:val="24"/>
          <w:szCs w:val="24"/>
        </w:rPr>
        <w:t>Q</w:t>
      </w:r>
      <w:r w:rsidR="004517A4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et fac</w:t>
      </w:r>
      <w:r w:rsidR="00732566">
        <w:rPr>
          <w:rFonts w:ascii="Times New Roman" w:hAnsi="Times New Roman" w:cs="Times New Roman"/>
          <w:sz w:val="24"/>
          <w:szCs w:val="24"/>
        </w:rPr>
        <w:t>t</w:t>
      </w:r>
      <w:r w:rsidR="004517A4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et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4517A4">
        <w:rPr>
          <w:rFonts w:ascii="Times New Roman" w:hAnsi="Times New Roman" w:cs="Times New Roman"/>
          <w:sz w:val="24"/>
          <w:szCs w:val="24"/>
        </w:rPr>
        <w:t>commando</w:t>
      </w:r>
      <w:r w:rsidR="00732566">
        <w:rPr>
          <w:rFonts w:ascii="Times New Roman" w:hAnsi="Times New Roman" w:cs="Times New Roman"/>
          <w:sz w:val="24"/>
          <w:szCs w:val="24"/>
        </w:rPr>
        <w:t>.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566">
        <w:rPr>
          <w:rFonts w:ascii="Times New Roman" w:hAnsi="Times New Roman" w:cs="Times New Roman"/>
          <w:sz w:val="24"/>
          <w:szCs w:val="24"/>
        </w:rPr>
        <w:t>Q</w:t>
      </w:r>
      <w:r w:rsidR="004517A4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a tercio</w:t>
      </w:r>
      <w:r w:rsidR="00732566">
        <w:rPr>
          <w:rFonts w:ascii="Times New Roman" w:hAnsi="Times New Roman" w:cs="Times New Roman"/>
          <w:sz w:val="24"/>
          <w:szCs w:val="24"/>
        </w:rPr>
        <w:t>,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r w:rsidR="004517A4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732566">
        <w:rPr>
          <w:rFonts w:ascii="Times New Roman" w:hAnsi="Times New Roman" w:cs="Times New Roman"/>
          <w:sz w:val="24"/>
          <w:szCs w:val="24"/>
        </w:rPr>
        <w:t>: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r w:rsidR="00732566">
        <w:rPr>
          <w:rFonts w:ascii="Times New Roman" w:hAnsi="Times New Roman" w:cs="Times New Roman"/>
          <w:sz w:val="24"/>
          <w:szCs w:val="24"/>
        </w:rPr>
        <w:t>N</w:t>
      </w:r>
      <w:r w:rsidR="004517A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indego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peccunia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aut</w:t>
      </w:r>
      <w:r w:rsidR="00C5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operariis</w:t>
      </w:r>
      <w:proofErr w:type="spellEnd"/>
      <w:r w:rsidR="00732566">
        <w:rPr>
          <w:rFonts w:ascii="Times New Roman" w:hAnsi="Times New Roman" w:cs="Times New Roman"/>
          <w:sz w:val="24"/>
          <w:szCs w:val="24"/>
        </w:rPr>
        <w:t>.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r w:rsidR="00732566">
        <w:rPr>
          <w:rFonts w:ascii="Times New Roman" w:hAnsi="Times New Roman" w:cs="Times New Roman"/>
          <w:sz w:val="24"/>
          <w:szCs w:val="24"/>
        </w:rPr>
        <w:t>S</w:t>
      </w:r>
      <w:r w:rsidR="004517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adoraueris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me</w:t>
      </w:r>
      <w:r w:rsidR="00732566">
        <w:rPr>
          <w:rFonts w:ascii="Times New Roman" w:hAnsi="Times New Roman" w:cs="Times New Roman"/>
          <w:sz w:val="24"/>
          <w:szCs w:val="24"/>
        </w:rPr>
        <w:t>,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amicus</w:t>
      </w:r>
      <w:r w:rsidR="00732566">
        <w:rPr>
          <w:rFonts w:ascii="Times New Roman" w:hAnsi="Times New Roman" w:cs="Times New Roman"/>
          <w:sz w:val="24"/>
          <w:szCs w:val="24"/>
        </w:rPr>
        <w:t>.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566">
        <w:rPr>
          <w:rFonts w:ascii="Times New Roman" w:hAnsi="Times New Roman" w:cs="Times New Roman"/>
          <w:sz w:val="24"/>
          <w:szCs w:val="24"/>
        </w:rPr>
        <w:t>Q</w:t>
      </w:r>
      <w:r w:rsidR="004517A4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et factum est.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filius ad</w:t>
      </w:r>
      <w:r w:rsidR="001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adquisisse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monuit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probaret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A4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r w:rsidR="007074C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7074C7">
        <w:rPr>
          <w:rFonts w:ascii="Times New Roman" w:hAnsi="Times New Roman" w:cs="Times New Roman"/>
          <w:sz w:val="24"/>
          <w:szCs w:val="24"/>
        </w:rPr>
        <w:t>incusatum</w:t>
      </w:r>
      <w:proofErr w:type="spellEnd"/>
      <w:r w:rsidR="007074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74C7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="007074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74C7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7074C7">
        <w:rPr>
          <w:rFonts w:ascii="Times New Roman" w:hAnsi="Times New Roman" w:cs="Times New Roman"/>
          <w:sz w:val="24"/>
          <w:szCs w:val="24"/>
        </w:rPr>
        <w:t xml:space="preserve"> dixit </w:t>
      </w:r>
      <w:r w:rsidR="001135E8">
        <w:rPr>
          <w:rFonts w:ascii="Times New Roman" w:hAnsi="Times New Roman" w:cs="Times New Roman"/>
          <w:sz w:val="24"/>
          <w:szCs w:val="24"/>
        </w:rPr>
        <w:t>p</w:t>
      </w:r>
      <w:r w:rsidR="007074C7">
        <w:rPr>
          <w:rFonts w:ascii="Times New Roman" w:hAnsi="Times New Roman" w:cs="Times New Roman"/>
          <w:sz w:val="24"/>
          <w:szCs w:val="24"/>
        </w:rPr>
        <w:t xml:space="preserve">rimus: </w:t>
      </w:r>
      <w:proofErr w:type="spellStart"/>
      <w:r w:rsidR="007074C7" w:rsidRPr="007074C7">
        <w:rPr>
          <w:rFonts w:ascii="Times New Roman" w:hAnsi="Times New Roman" w:cs="Times New Roman"/>
          <w:iCs/>
          <w:sz w:val="24"/>
          <w:szCs w:val="24"/>
        </w:rPr>
        <w:t>Proditores</w:t>
      </w:r>
      <w:proofErr w:type="spellEnd"/>
      <w:r w:rsidR="007074C7" w:rsidRPr="007074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 w:rsidRPr="007074C7">
        <w:rPr>
          <w:rFonts w:ascii="Times New Roman" w:hAnsi="Times New Roman" w:cs="Times New Roman"/>
          <w:iCs/>
          <w:sz w:val="24"/>
          <w:szCs w:val="24"/>
        </w:rPr>
        <w:t>regis</w:t>
      </w:r>
      <w:proofErr w:type="spellEnd"/>
      <w:r w:rsidR="007074C7" w:rsidRPr="007074C7">
        <w:rPr>
          <w:rFonts w:ascii="Times New Roman" w:hAnsi="Times New Roman" w:cs="Times New Roman"/>
          <w:iCs/>
          <w:sz w:val="24"/>
          <w:szCs w:val="24"/>
        </w:rPr>
        <w:t xml:space="preserve"> de domo </w:t>
      </w:r>
      <w:proofErr w:type="spellStart"/>
      <w:r w:rsidR="007074C7" w:rsidRPr="007074C7">
        <w:rPr>
          <w:rFonts w:ascii="Times New Roman" w:hAnsi="Times New Roman" w:cs="Times New Roman"/>
          <w:iCs/>
          <w:sz w:val="24"/>
          <w:szCs w:val="24"/>
        </w:rPr>
        <w:t>mea</w:t>
      </w:r>
      <w:proofErr w:type="spellEnd"/>
      <w:r w:rsidR="007074C7" w:rsidRPr="007074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 w:rsidRPr="007074C7">
        <w:rPr>
          <w:rFonts w:ascii="Times New Roman" w:hAnsi="Times New Roman" w:cs="Times New Roman"/>
          <w:iCs/>
          <w:sz w:val="24"/>
          <w:szCs w:val="24"/>
        </w:rPr>
        <w:t>eiciam</w:t>
      </w:r>
      <w:proofErr w:type="spellEnd"/>
      <w:r w:rsidR="007074C7" w:rsidRPr="007074C7">
        <w:rPr>
          <w:rFonts w:ascii="Times New Roman" w:hAnsi="Times New Roman" w:cs="Times New Roman"/>
          <w:iCs/>
          <w:sz w:val="24"/>
          <w:szCs w:val="24"/>
        </w:rPr>
        <w:t xml:space="preserve"> et bona </w:t>
      </w:r>
      <w:proofErr w:type="spellStart"/>
      <w:r w:rsidR="007074C7" w:rsidRPr="007074C7">
        <w:rPr>
          <w:rFonts w:ascii="Times New Roman" w:hAnsi="Times New Roman" w:cs="Times New Roman"/>
          <w:iCs/>
          <w:sz w:val="24"/>
          <w:szCs w:val="24"/>
        </w:rPr>
        <w:t>tua</w:t>
      </w:r>
      <w:proofErr w:type="spellEnd"/>
      <w:r w:rsidR="007074C7" w:rsidRPr="007074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 w:rsidRPr="007074C7">
        <w:rPr>
          <w:rFonts w:ascii="Times New Roman" w:hAnsi="Times New Roman" w:cs="Times New Roman"/>
          <w:iCs/>
          <w:sz w:val="24"/>
          <w:szCs w:val="24"/>
        </w:rPr>
        <w:t>auferam</w:t>
      </w:r>
      <w:proofErr w:type="spellEnd"/>
      <w:r w:rsidR="007074C7" w:rsidRPr="007074C7">
        <w:rPr>
          <w:rFonts w:ascii="Times New Roman" w:hAnsi="Times New Roman" w:cs="Times New Roman"/>
          <w:iCs/>
          <w:sz w:val="24"/>
          <w:szCs w:val="24"/>
        </w:rPr>
        <w:t>.</w:t>
      </w:r>
      <w:r w:rsidR="007074C7">
        <w:rPr>
          <w:rFonts w:ascii="Times New Roman" w:hAnsi="Times New Roman" w:cs="Times New Roman"/>
          <w:iCs/>
          <w:sz w:val="24"/>
          <w:szCs w:val="24"/>
        </w:rPr>
        <w:t xml:space="preserve"> Secundus dixit: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Proditores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regis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 in</w:t>
      </w:r>
      <w:r w:rsidR="001E60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carcerabo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Tercius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 dixit: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Proditorem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ducam</w:t>
      </w:r>
      <w:proofErr w:type="spellEnd"/>
      <w:r w:rsidR="001E6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74C7">
        <w:rPr>
          <w:rFonts w:ascii="Times New Roman" w:hAnsi="Times New Roman" w:cs="Times New Roman"/>
          <w:iCs/>
          <w:sz w:val="24"/>
          <w:szCs w:val="24"/>
        </w:rPr>
        <w:t xml:space="preserve">ad patibulum et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suspendam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. Filius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rediens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retulit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 omnia </w:t>
      </w:r>
      <w:proofErr w:type="spellStart"/>
      <w:r w:rsidR="007074C7">
        <w:rPr>
          <w:rFonts w:ascii="Times New Roman" w:hAnsi="Times New Roman" w:cs="Times New Roman"/>
          <w:iCs/>
          <w:sz w:val="24"/>
          <w:szCs w:val="24"/>
        </w:rPr>
        <w:t>patri</w:t>
      </w:r>
      <w:proofErr w:type="spellEnd"/>
      <w:r w:rsidR="007074C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9EB9BFD" w14:textId="79C6D5D3" w:rsidR="00505339" w:rsidRDefault="007074C7" w:rsidP="00D52A5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¶ Pater</w:t>
      </w:r>
      <w:r w:rsidR="001E60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assignauit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</w:t>
      </w:r>
      <w:r w:rsidR="00505339">
        <w:rPr>
          <w:rFonts w:ascii="Times New Roman" w:hAnsi="Times New Roman" w:cs="Times New Roman"/>
          <w:iCs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amicum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vnicum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qui dixit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Si furtum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</w:t>
      </w:r>
      <w:r w:rsidR="00031901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delictum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porta ad me</w:t>
      </w:r>
      <w:r w:rsidR="0050533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5339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prodi</w:t>
      </w:r>
      <w:r w:rsidR="00505339">
        <w:rPr>
          <w:rFonts w:ascii="Times New Roman" w:hAnsi="Times New Roman" w:cs="Times New Roman"/>
          <w:iCs/>
          <w:sz w:val="24"/>
          <w:szCs w:val="24"/>
        </w:rPr>
        <w:t>cio</w:t>
      </w:r>
      <w:proofErr w:type="spellEnd"/>
      <w:r w:rsidR="001E60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impone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 mihi et ego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moriar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 pro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te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>.</w:t>
      </w:r>
      <w:r w:rsidR="001E60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5339">
        <w:rPr>
          <w:rFonts w:ascii="Times New Roman" w:hAnsi="Times New Roman" w:cs="Times New Roman"/>
          <w:iCs/>
          <w:sz w:val="24"/>
          <w:szCs w:val="24"/>
        </w:rPr>
        <w:t xml:space="preserve">Primus amicus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 mundus qui in fine</w:t>
      </w:r>
      <w:r w:rsidR="001E60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spoliat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. Secundus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5339">
        <w:rPr>
          <w:rFonts w:ascii="Times New Roman" w:hAnsi="Times New Roman" w:cs="Times New Roman"/>
          <w:iCs/>
          <w:sz w:val="24"/>
          <w:szCs w:val="24"/>
        </w:rPr>
        <w:t>caro</w:t>
      </w:r>
      <w:proofErr w:type="spellEnd"/>
      <w:r w:rsidR="00505339">
        <w:rPr>
          <w:rFonts w:ascii="Times New Roman" w:hAnsi="Times New Roman" w:cs="Times New Roman"/>
          <w:iCs/>
          <w:sz w:val="24"/>
          <w:szCs w:val="24"/>
        </w:rPr>
        <w:t xml:space="preserve"> et amici car-</w:t>
      </w:r>
    </w:p>
    <w:p w14:paraId="62508C12" w14:textId="5C367463" w:rsidR="00505339" w:rsidRDefault="00505339" w:rsidP="00D52A5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/fol. 212vb/ </w:t>
      </w:r>
    </w:p>
    <w:p w14:paraId="44D27739" w14:textId="5C05F0DE" w:rsidR="00786958" w:rsidRPr="00786958" w:rsidRDefault="00505339" w:rsidP="00D52A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nales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ducunt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031901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epulcrum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Tercius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diabolus. Quartus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Christus.</w:t>
      </w:r>
    </w:p>
    <w:sectPr w:rsidR="00786958" w:rsidRPr="0078695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1228" w14:textId="77777777" w:rsidR="00786958" w:rsidRDefault="00786958" w:rsidP="00786958">
      <w:pPr>
        <w:spacing w:after="0" w:line="240" w:lineRule="auto"/>
      </w:pPr>
      <w:r>
        <w:separator/>
      </w:r>
    </w:p>
  </w:endnote>
  <w:endnote w:type="continuationSeparator" w:id="0">
    <w:p w14:paraId="25CC4581" w14:textId="77777777" w:rsidR="00786958" w:rsidRDefault="00786958" w:rsidP="007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15AF" w14:textId="77777777" w:rsidR="00786958" w:rsidRDefault="00786958" w:rsidP="00786958">
      <w:pPr>
        <w:spacing w:after="0" w:line="240" w:lineRule="auto"/>
      </w:pPr>
      <w:r>
        <w:separator/>
      </w:r>
    </w:p>
  </w:footnote>
  <w:footnote w:type="continuationSeparator" w:id="0">
    <w:p w14:paraId="3C58499E" w14:textId="77777777" w:rsidR="00786958" w:rsidRDefault="00786958" w:rsidP="00786958">
      <w:pPr>
        <w:spacing w:after="0" w:line="240" w:lineRule="auto"/>
      </w:pPr>
      <w:r>
        <w:continuationSeparator/>
      </w:r>
    </w:p>
  </w:footnote>
  <w:footnote w:id="1">
    <w:p w14:paraId="53DABFC0" w14:textId="199A2511" w:rsidR="00786958" w:rsidRPr="0064781F" w:rsidRDefault="0078695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781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781F">
        <w:rPr>
          <w:rFonts w:ascii="Times New Roman" w:hAnsi="Times New Roman" w:cs="Times New Roman"/>
          <w:sz w:val="24"/>
          <w:szCs w:val="24"/>
        </w:rPr>
        <w:t>Confitebitur</w:t>
      </w:r>
      <w:proofErr w:type="spellEnd"/>
      <w:r w:rsidRPr="0064781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r w:rsidRPr="0064781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1F">
        <w:rPr>
          <w:rFonts w:ascii="Times New Roman" w:hAnsi="Times New Roman" w:cs="Times New Roman"/>
          <w:strike/>
          <w:sz w:val="24"/>
          <w:szCs w:val="24"/>
        </w:rPr>
        <w:t>ei</w:t>
      </w:r>
      <w:proofErr w:type="spellEnd"/>
      <w:r w:rsidRPr="0064781F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5E161B54" w14:textId="3A7979FB" w:rsidR="00F725F1" w:rsidRDefault="00F725F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781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81F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64781F">
        <w:rPr>
          <w:rFonts w:ascii="Times New Roman" w:hAnsi="Times New Roman" w:cs="Times New Roman"/>
          <w:sz w:val="24"/>
          <w:szCs w:val="24"/>
        </w:rPr>
        <w:t xml:space="preserve"> written over </w:t>
      </w:r>
      <w:r w:rsidRPr="0064781F">
        <w:rPr>
          <w:rFonts w:ascii="Times New Roman" w:hAnsi="Times New Roman" w:cs="Times New Roman"/>
          <w:strike/>
          <w:sz w:val="24"/>
          <w:szCs w:val="24"/>
        </w:rPr>
        <w:t>ad</w:t>
      </w:r>
      <w:r w:rsidRPr="0064781F">
        <w:rPr>
          <w:rFonts w:ascii="Times New Roman" w:hAnsi="Times New Roman" w:cs="Times New Roman"/>
          <w:sz w:val="24"/>
          <w:szCs w:val="24"/>
        </w:rPr>
        <w:t>.</w:t>
      </w:r>
    </w:p>
    <w:p w14:paraId="08D44491" w14:textId="77777777" w:rsidR="001E6027" w:rsidRPr="0064781F" w:rsidRDefault="001E602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DB06ACF" w14:textId="1A600C64" w:rsidR="00F941A8" w:rsidRDefault="00F941A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781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781F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Pr="0064781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r w:rsidRPr="0064781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r w:rsidRPr="0064781F">
        <w:rPr>
          <w:rFonts w:ascii="Times New Roman" w:hAnsi="Times New Roman" w:cs="Times New Roman"/>
          <w:strike/>
          <w:sz w:val="24"/>
          <w:szCs w:val="24"/>
        </w:rPr>
        <w:t>vel</w:t>
      </w:r>
      <w:r w:rsidRPr="0064781F">
        <w:rPr>
          <w:rFonts w:ascii="Times New Roman" w:hAnsi="Times New Roman" w:cs="Times New Roman"/>
          <w:sz w:val="24"/>
          <w:szCs w:val="24"/>
        </w:rPr>
        <w:t>.</w:t>
      </w:r>
    </w:p>
    <w:p w14:paraId="71B51BA2" w14:textId="77777777" w:rsidR="001E6027" w:rsidRPr="0064781F" w:rsidRDefault="001E602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FB4FA7B" w14:textId="76C3A364" w:rsidR="0064781F" w:rsidRPr="0064781F" w:rsidRDefault="0064781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781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781F">
        <w:rPr>
          <w:rFonts w:ascii="Times New Roman" w:hAnsi="Times New Roman" w:cs="Times New Roman"/>
          <w:sz w:val="24"/>
          <w:szCs w:val="24"/>
        </w:rPr>
        <w:t>dederis</w:t>
      </w:r>
      <w:proofErr w:type="spellEnd"/>
      <w:r w:rsidRPr="0064781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4781F">
        <w:rPr>
          <w:rFonts w:ascii="Times New Roman" w:hAnsi="Times New Roman" w:cs="Times New Roman"/>
          <w:sz w:val="24"/>
          <w:szCs w:val="24"/>
        </w:rPr>
        <w:t xml:space="preserve"> </w:t>
      </w:r>
      <w:r w:rsidRPr="0064781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47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781F">
        <w:rPr>
          <w:rFonts w:ascii="Times New Roman" w:hAnsi="Times New Roman" w:cs="Times New Roman"/>
          <w:sz w:val="24"/>
          <w:szCs w:val="24"/>
        </w:rPr>
        <w:t>dederis</w:t>
      </w:r>
      <w:proofErr w:type="spellEnd"/>
      <w:r w:rsidRPr="0064781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20"/>
    <w:rsid w:val="00031901"/>
    <w:rsid w:val="00081FB0"/>
    <w:rsid w:val="000A4492"/>
    <w:rsid w:val="000A60B4"/>
    <w:rsid w:val="001135E8"/>
    <w:rsid w:val="00125C8E"/>
    <w:rsid w:val="001C3220"/>
    <w:rsid w:val="001E6027"/>
    <w:rsid w:val="00210264"/>
    <w:rsid w:val="002B5D2E"/>
    <w:rsid w:val="003271DC"/>
    <w:rsid w:val="00376280"/>
    <w:rsid w:val="003D0A7E"/>
    <w:rsid w:val="00401D7B"/>
    <w:rsid w:val="00433B90"/>
    <w:rsid w:val="004517A4"/>
    <w:rsid w:val="004E720F"/>
    <w:rsid w:val="00505339"/>
    <w:rsid w:val="00544676"/>
    <w:rsid w:val="00627D9E"/>
    <w:rsid w:val="0064781F"/>
    <w:rsid w:val="00676035"/>
    <w:rsid w:val="007074C7"/>
    <w:rsid w:val="00732566"/>
    <w:rsid w:val="00786958"/>
    <w:rsid w:val="00804822"/>
    <w:rsid w:val="008E3C78"/>
    <w:rsid w:val="00984F3B"/>
    <w:rsid w:val="00A566AD"/>
    <w:rsid w:val="00AC4C67"/>
    <w:rsid w:val="00AF1D0C"/>
    <w:rsid w:val="00C511DD"/>
    <w:rsid w:val="00C80FB3"/>
    <w:rsid w:val="00CE6732"/>
    <w:rsid w:val="00D51800"/>
    <w:rsid w:val="00D52A5D"/>
    <w:rsid w:val="00EC0025"/>
    <w:rsid w:val="00F725F1"/>
    <w:rsid w:val="00F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422E"/>
  <w15:chartTrackingRefBased/>
  <w15:docId w15:val="{C4FE799C-A698-4CE5-9355-3A3A6100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D7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9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958"/>
    <w:rPr>
      <w:vertAlign w:val="superscript"/>
    </w:rPr>
  </w:style>
  <w:style w:type="paragraph" w:customStyle="1" w:styleId="verse">
    <w:name w:val="verse"/>
    <w:basedOn w:val="Normal"/>
    <w:rsid w:val="00F7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7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7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D262-9E92-471C-A2DC-E5518365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2023-06-18T16:09:00Z</dcterms:created>
  <dcterms:modified xsi:type="dcterms:W3CDTF">2024-10-08T00:57:00Z</dcterms:modified>
</cp:coreProperties>
</file>