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AE3B" w14:textId="5295D79D" w:rsidR="00433B90" w:rsidRPr="00365298" w:rsidRDefault="00E80FC4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529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01F99DD" w14:textId="4D640E0D" w:rsidR="00E80FC4" w:rsidRPr="00365298" w:rsidRDefault="00E80FC4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5298">
        <w:rPr>
          <w:rFonts w:ascii="Times New Roman" w:hAnsi="Times New Roman" w:cs="Times New Roman"/>
          <w:sz w:val="24"/>
          <w:szCs w:val="24"/>
        </w:rPr>
        <w:t>84 Hostem triplicem habet homo</w:t>
      </w:r>
    </w:p>
    <w:p w14:paraId="3CB2A9CF" w14:textId="77777777" w:rsidR="001B3B7D" w:rsidRDefault="00365298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5298">
        <w:rPr>
          <w:rFonts w:ascii="Times New Roman" w:hAnsi="Times New Roman" w:cs="Times New Roman"/>
          <w:sz w:val="24"/>
          <w:szCs w:val="24"/>
        </w:rPr>
        <w:t xml:space="preserve">Hostem triplicem habet homo: mundum, </w:t>
      </w:r>
      <w:proofErr w:type="spellStart"/>
      <w:r w:rsidRPr="00365298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365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298">
        <w:rPr>
          <w:rFonts w:ascii="Times New Roman" w:hAnsi="Times New Roman" w:cs="Times New Roman"/>
          <w:sz w:val="24"/>
          <w:szCs w:val="24"/>
        </w:rPr>
        <w:t>demonem</w:t>
      </w:r>
      <w:proofErr w:type="spellEnd"/>
      <w:r w:rsidRPr="003652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9F609" w14:textId="2280A7D0" w:rsidR="001B3B7D" w:rsidRDefault="00365298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habet homo</w:t>
      </w:r>
      <w:r w:rsidR="0032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 xml:space="preserve">in omni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trahendo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inferum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sicut lupus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ouem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foueam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Lam. 3[:52]: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Venatione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ceperunt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me quasi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avem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inimici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gratis</w:t>
      </w:r>
      <w:r>
        <w:rPr>
          <w:rFonts w:ascii="Times New Roman" w:hAnsi="Times New Roman" w:cs="Times New Roman"/>
          <w:iCs/>
          <w:sz w:val="24"/>
          <w:szCs w:val="24"/>
        </w:rPr>
        <w:t>, etc</w:t>
      </w:r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2F418" w14:textId="63D4E675" w:rsidR="00665F5C" w:rsidRPr="00EC53F8" w:rsidRDefault="00365298" w:rsidP="00327DD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 xml:space="preserve">Secundo,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temptando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pro posse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reuocando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76B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dolens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castrum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amiss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colligit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exercitum</w:t>
      </w:r>
      <w:proofErr w:type="spellEnd"/>
      <w:r w:rsidR="006420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42018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recupera</w:t>
      </w:r>
      <w:r w:rsidR="006420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catus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murem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</w:t>
      </w:r>
      <w:r w:rsidR="00665F5C">
        <w:rPr>
          <w:rFonts w:ascii="Times New Roman" w:hAnsi="Times New Roman" w:cs="Times New Roman"/>
          <w:sz w:val="24"/>
          <w:szCs w:val="24"/>
        </w:rPr>
        <w:t>u</w:t>
      </w:r>
      <w:r w:rsidRPr="00B476B3">
        <w:rPr>
          <w:rFonts w:ascii="Times New Roman" w:hAnsi="Times New Roman" w:cs="Times New Roman"/>
          <w:sz w:val="24"/>
          <w:szCs w:val="24"/>
        </w:rPr>
        <w:t>fugientem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carcerarius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furem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recedentem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Matt. [12:45]: Spiritus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assumit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alios spiritus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nequiores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se, et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ingressi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figura</w:t>
      </w:r>
      <w:r w:rsidR="00665F5C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="00665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F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Pharone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pr</w:t>
      </w:r>
      <w:r w:rsidR="00665F5C">
        <w:rPr>
          <w:rFonts w:ascii="Times New Roman" w:hAnsi="Times New Roman" w:cs="Times New Roman"/>
          <w:sz w:val="24"/>
          <w:szCs w:val="24"/>
        </w:rPr>
        <w:t>o</w:t>
      </w:r>
      <w:r w:rsidRPr="00B476B3">
        <w:rPr>
          <w:rFonts w:ascii="Times New Roman" w:hAnsi="Times New Roman" w:cs="Times New Roman"/>
          <w:sz w:val="24"/>
          <w:szCs w:val="24"/>
        </w:rPr>
        <w:t>sequentem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Israel, Exod. 15[:19]. </w:t>
      </w:r>
      <w:r w:rsidRPr="00EC53F8">
        <w:rPr>
          <w:rFonts w:ascii="Times New Roman" w:hAnsi="Times New Roman" w:cs="Times New Roman"/>
          <w:i/>
          <w:iCs/>
          <w:sz w:val="24"/>
          <w:szCs w:val="24"/>
        </w:rPr>
        <w:t xml:space="preserve">Dixit </w:t>
      </w:r>
      <w:proofErr w:type="spellStart"/>
      <w:r w:rsidRPr="00EC53F8">
        <w:rPr>
          <w:rFonts w:ascii="Times New Roman" w:hAnsi="Times New Roman" w:cs="Times New Roman"/>
          <w:i/>
          <w:iCs/>
          <w:sz w:val="24"/>
          <w:szCs w:val="24"/>
        </w:rPr>
        <w:t>inimicus</w:t>
      </w:r>
      <w:proofErr w:type="spellEnd"/>
      <w:r w:rsidR="00EC53F8" w:rsidRPr="00EC53F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C53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20B4D3" w14:textId="671637EA" w:rsidR="00665F5C" w:rsidRDefault="00665F5C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241ra/</w:t>
      </w:r>
    </w:p>
    <w:p w14:paraId="13862D93" w14:textId="77777777" w:rsidR="00327DD9" w:rsidRDefault="00EC53F8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3F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>ersequ</w:t>
      </w:r>
      <w:r w:rsidR="00665F5C" w:rsidRPr="00EC53F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65298" w:rsidRPr="00B476B3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penitentem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temptando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, </w:t>
      </w:r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>comprehendam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65298" w:rsidRPr="00B476B3">
        <w:rPr>
          <w:rFonts w:ascii="Times New Roman" w:hAnsi="Times New Roman" w:cs="Times New Roman"/>
          <w:sz w:val="24"/>
          <w:szCs w:val="24"/>
        </w:rPr>
        <w:t xml:space="preserve"> in peccato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detinendo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>diuida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365298" w:rsidRPr="00EC53F8">
        <w:rPr>
          <w:rFonts w:ascii="Times New Roman" w:hAnsi="Times New Roman" w:cs="Times New Roman"/>
          <w:i/>
          <w:iCs/>
          <w:sz w:val="24"/>
          <w:szCs w:val="24"/>
        </w:rPr>
        <w:t xml:space="preserve"> spolia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65298" w:rsidRPr="00B476B3">
        <w:rPr>
          <w:rFonts w:ascii="Times New Roman" w:hAnsi="Times New Roman" w:cs="Times New Roman"/>
          <w:sz w:val="24"/>
          <w:szCs w:val="24"/>
        </w:rPr>
        <w:t xml:space="preserve"> cum ipso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nequito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agendo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, sicut canes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spoliant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4C7577">
        <w:rPr>
          <w:rFonts w:ascii="Times New Roman" w:hAnsi="Times New Roman" w:cs="Times New Roman"/>
          <w:sz w:val="24"/>
          <w:szCs w:val="24"/>
        </w:rPr>
        <w:t>o</w:t>
      </w:r>
      <w:r w:rsidR="00365298" w:rsidRPr="00B476B3">
        <w:rPr>
          <w:rFonts w:ascii="Times New Roman" w:hAnsi="Times New Roman" w:cs="Times New Roman"/>
          <w:sz w:val="24"/>
          <w:szCs w:val="24"/>
        </w:rPr>
        <w:t>s</w:t>
      </w:r>
      <w:r w:rsidR="004C7577">
        <w:rPr>
          <w:rFonts w:ascii="Times New Roman" w:hAnsi="Times New Roman" w:cs="Times New Roman"/>
          <w:sz w:val="24"/>
          <w:szCs w:val="24"/>
        </w:rPr>
        <w:t>s</w:t>
      </w:r>
      <w:r w:rsidR="00365298" w:rsidRPr="00B476B3">
        <w:rPr>
          <w:rFonts w:ascii="Times New Roman" w:hAnsi="Times New Roman" w:cs="Times New Roman"/>
          <w:sz w:val="24"/>
          <w:szCs w:val="24"/>
        </w:rPr>
        <w:t>a</w:t>
      </w:r>
      <w:r w:rsidR="00242877">
        <w:rPr>
          <w:rFonts w:ascii="Times New Roman" w:hAnsi="Times New Roman" w:cs="Times New Roman"/>
          <w:sz w:val="24"/>
          <w:szCs w:val="24"/>
        </w:rPr>
        <w:t>,</w:t>
      </w:r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4C7577">
        <w:rPr>
          <w:rFonts w:ascii="Times New Roman" w:hAnsi="Times New Roman" w:cs="Times New Roman"/>
          <w:sz w:val="24"/>
          <w:szCs w:val="24"/>
        </w:rPr>
        <w:t>sic</w:t>
      </w:r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98" w:rsidRPr="00B476B3">
        <w:rPr>
          <w:rFonts w:ascii="Times New Roman" w:hAnsi="Times New Roman" w:cs="Times New Roman"/>
          <w:sz w:val="24"/>
          <w:szCs w:val="24"/>
        </w:rPr>
        <w:t>virtutues</w:t>
      </w:r>
      <w:proofErr w:type="spellEnd"/>
      <w:r w:rsidR="00365298"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65A14" w14:textId="77777777" w:rsidR="00A35F50" w:rsidRDefault="004C7577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 xml:space="preserve">¶ Tercio,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bone et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molestando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corumpendo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>, sic</w:t>
      </w:r>
      <w:r w:rsidR="00AD119F">
        <w:rPr>
          <w:rFonts w:ascii="Times New Roman" w:hAnsi="Times New Roman" w:cs="Times New Roman"/>
          <w:sz w:val="24"/>
          <w:szCs w:val="24"/>
        </w:rPr>
        <w:t>ut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venefici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intoxicant cum non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>, sic</w:t>
      </w:r>
      <w:r w:rsidR="00AD119F">
        <w:rPr>
          <w:rFonts w:ascii="Times New Roman" w:hAnsi="Times New Roman" w:cs="Times New Roman"/>
          <w:sz w:val="24"/>
          <w:szCs w:val="24"/>
        </w:rPr>
        <w:t>ut</w:t>
      </w:r>
      <w:r w:rsidRPr="00B476B3">
        <w:rPr>
          <w:rFonts w:ascii="Times New Roman" w:hAnsi="Times New Roman" w:cs="Times New Roman"/>
          <w:sz w:val="24"/>
          <w:szCs w:val="24"/>
        </w:rPr>
        <w:t xml:space="preserve"> diabolus cum non possit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impedire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AD119F">
        <w:rPr>
          <w:rFonts w:ascii="Times New Roman" w:hAnsi="Times New Roman" w:cs="Times New Roman"/>
          <w:sz w:val="24"/>
          <w:szCs w:val="24"/>
        </w:rPr>
        <w:t xml:space="preserve">opus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admiscet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="00AD119F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 xml:space="preserve">malum, Matt. 13[:25]: </w:t>
      </w:r>
      <w:r w:rsidRPr="00B476B3">
        <w:rPr>
          <w:rFonts w:ascii="Times New Roman" w:hAnsi="Times New Roman" w:cs="Times New Roman"/>
          <w:i/>
          <w:sz w:val="24"/>
          <w:szCs w:val="24"/>
        </w:rPr>
        <w:t xml:space="preserve">Venit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inimicus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homo, </w:t>
      </w:r>
      <w:r w:rsidRPr="00B476B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superseminavit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zizan</w:t>
      </w:r>
      <w:r w:rsidR="00AD119F">
        <w:rPr>
          <w:rFonts w:ascii="Times New Roman" w:hAnsi="Times New Roman" w:cs="Times New Roman"/>
          <w:i/>
          <w:sz w:val="24"/>
          <w:szCs w:val="24"/>
        </w:rPr>
        <w:t>n</w:t>
      </w:r>
      <w:r w:rsidRPr="00B476B3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Isti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resistere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viriliter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  <w:r w:rsidR="00AD119F" w:rsidRPr="00B476B3">
        <w:rPr>
          <w:rFonts w:ascii="Times New Roman" w:hAnsi="Times New Roman" w:cs="Times New Roman"/>
          <w:sz w:val="24"/>
          <w:szCs w:val="24"/>
        </w:rPr>
        <w:t>Prim</w:t>
      </w:r>
      <w:r w:rsidR="00AD119F">
        <w:rPr>
          <w:rFonts w:ascii="Times New Roman" w:hAnsi="Times New Roman" w:cs="Times New Roman"/>
          <w:sz w:val="24"/>
          <w:szCs w:val="24"/>
        </w:rPr>
        <w:t>um</w:t>
      </w:r>
      <w:r w:rsidR="00AD119F" w:rsidRPr="00B476B3">
        <w:rPr>
          <w:rFonts w:ascii="Times New Roman" w:hAnsi="Times New Roman" w:cs="Times New Roman"/>
          <w:sz w:val="24"/>
          <w:szCs w:val="24"/>
        </w:rPr>
        <w:t xml:space="preserve"> auxilium Dei et sanctorum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inuocando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AD119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AD1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castellanus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obsessus</w:t>
      </w:r>
      <w:proofErr w:type="spellEnd"/>
      <w:r w:rsidR="00AD11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119F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="00AD119F">
        <w:rPr>
          <w:rFonts w:ascii="Times New Roman" w:hAnsi="Times New Roman" w:cs="Times New Roman"/>
          <w:sz w:val="24"/>
          <w:szCs w:val="24"/>
        </w:rPr>
        <w:t xml:space="preserve"> </w:t>
      </w:r>
      <w:r w:rsidR="00AD119F" w:rsidRPr="00B476B3">
        <w:rPr>
          <w:rFonts w:ascii="Times New Roman" w:hAnsi="Times New Roman" w:cs="Times New Roman"/>
          <w:sz w:val="24"/>
          <w:szCs w:val="24"/>
        </w:rPr>
        <w:t>domin</w:t>
      </w:r>
      <w:r w:rsidR="00AD119F">
        <w:rPr>
          <w:rFonts w:ascii="Times New Roman" w:hAnsi="Times New Roman" w:cs="Times New Roman"/>
          <w:sz w:val="24"/>
          <w:szCs w:val="24"/>
        </w:rPr>
        <w:t>i sui</w:t>
      </w:r>
      <w:r w:rsidR="00AD119F" w:rsidRPr="00B476B3">
        <w:rPr>
          <w:rFonts w:ascii="Times New Roman" w:hAnsi="Times New Roman" w:cs="Times New Roman"/>
          <w:sz w:val="24"/>
          <w:szCs w:val="24"/>
        </w:rPr>
        <w:t xml:space="preserve">, Psal. [17:4]: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Laudans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invocabo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, et ab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inimicis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salvus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ero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. Secundo, in confessione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amare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clamando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>, sic</w:t>
      </w:r>
      <w:r w:rsidR="00AD119F">
        <w:rPr>
          <w:rFonts w:ascii="Times New Roman" w:hAnsi="Times New Roman" w:cs="Times New Roman"/>
          <w:sz w:val="24"/>
          <w:szCs w:val="24"/>
        </w:rPr>
        <w:t>ut</w:t>
      </w:r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lupus fugit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audiendo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sz w:val="24"/>
          <w:szCs w:val="24"/>
        </w:rPr>
        <w:t>clamorem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, Gen. 49[:8]: </w:t>
      </w:r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Juda,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laudabunt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tui: manus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AD119F" w:rsidRPr="00B476B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D119F" w:rsidRPr="00B476B3">
        <w:rPr>
          <w:rFonts w:ascii="Times New Roman" w:hAnsi="Times New Roman" w:cs="Times New Roman"/>
          <w:i/>
          <w:sz w:val="24"/>
          <w:szCs w:val="24"/>
        </w:rPr>
        <w:t>cervicibus</w:t>
      </w:r>
      <w:proofErr w:type="spellEnd"/>
      <w:r w:rsidR="00AD119F" w:rsidRPr="00B476B3">
        <w:rPr>
          <w:rFonts w:ascii="Times New Roman" w:hAnsi="Times New Roman" w:cs="Times New Roman"/>
          <w:sz w:val="24"/>
          <w:szCs w:val="24"/>
        </w:rPr>
        <w:t xml:space="preserve">. </w:t>
      </w:r>
      <w:r w:rsidR="00AD119F">
        <w:rPr>
          <w:rFonts w:ascii="Times New Roman" w:hAnsi="Times New Roman" w:cs="Times New Roman"/>
          <w:sz w:val="24"/>
          <w:szCs w:val="24"/>
        </w:rPr>
        <w:t xml:space="preserve">Mich. 4[:10]: </w:t>
      </w:r>
      <w:proofErr w:type="spellStart"/>
      <w:r w:rsidR="000848FC" w:rsidRPr="000848FC">
        <w:rPr>
          <w:rFonts w:ascii="Times New Roman" w:hAnsi="Times New Roman" w:cs="Times New Roman"/>
          <w:sz w:val="24"/>
          <w:szCs w:val="24"/>
        </w:rPr>
        <w:lastRenderedPageBreak/>
        <w:t>Veniens</w:t>
      </w:r>
      <w:proofErr w:type="spellEnd"/>
      <w:r w:rsidR="000848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848FC" w:rsidRPr="000848FC">
        <w:rPr>
          <w:rFonts w:ascii="Times New Roman" w:hAnsi="Times New Roman" w:cs="Times New Roman"/>
          <w:i/>
          <w:iCs/>
          <w:sz w:val="24"/>
          <w:szCs w:val="24"/>
        </w:rPr>
        <w:t>Babilonem</w:t>
      </w:r>
      <w:proofErr w:type="spellEnd"/>
      <w:r w:rsidR="000848FC" w:rsidRPr="000848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848FC" w:rsidRPr="000848FC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="000848FC" w:rsidRPr="000848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48FC" w:rsidRPr="000848FC">
        <w:rPr>
          <w:rFonts w:ascii="Times New Roman" w:hAnsi="Times New Roman" w:cs="Times New Roman"/>
          <w:i/>
          <w:iCs/>
          <w:sz w:val="24"/>
          <w:szCs w:val="24"/>
        </w:rPr>
        <w:t>liberaberis</w:t>
      </w:r>
      <w:proofErr w:type="spellEnd"/>
      <w:r w:rsidR="000848FC">
        <w:rPr>
          <w:rFonts w:ascii="Times New Roman" w:hAnsi="Times New Roman" w:cs="Times New Roman"/>
          <w:sz w:val="24"/>
          <w:szCs w:val="24"/>
        </w:rPr>
        <w:t xml:space="preserve">, etc. </w:t>
      </w:r>
      <w:r w:rsidR="000848FC" w:rsidRPr="00B476B3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principiis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temptacionum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resistendo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facil</w:t>
      </w:r>
      <w:r w:rsidR="000848F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0848FC">
        <w:rPr>
          <w:rFonts w:ascii="Times New Roman" w:hAnsi="Times New Roman" w:cs="Times New Roman"/>
          <w:sz w:val="24"/>
          <w:szCs w:val="24"/>
        </w:rPr>
        <w:t xml:space="preserve"> in </w:t>
      </w:r>
      <w:r w:rsidR="000848FC" w:rsidRPr="00B476B3">
        <w:rPr>
          <w:rFonts w:ascii="Times New Roman" w:hAnsi="Times New Roman" w:cs="Times New Roman"/>
          <w:sz w:val="24"/>
          <w:szCs w:val="24"/>
        </w:rPr>
        <w:t xml:space="preserve">principio </w:t>
      </w:r>
      <w:proofErr w:type="spellStart"/>
      <w:r w:rsidR="000848FC">
        <w:rPr>
          <w:rFonts w:ascii="Times New Roman" w:hAnsi="Times New Roman" w:cs="Times New Roman"/>
          <w:sz w:val="24"/>
          <w:szCs w:val="24"/>
        </w:rPr>
        <w:t>accensus</w:t>
      </w:r>
      <w:proofErr w:type="spellEnd"/>
      <w:r w:rsidR="000848FC">
        <w:rPr>
          <w:rFonts w:ascii="Times New Roman" w:hAnsi="Times New Roman" w:cs="Times New Roman"/>
          <w:sz w:val="24"/>
          <w:szCs w:val="24"/>
        </w:rPr>
        <w:t>. Et ante</w:t>
      </w:r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introitum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="0008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resistitur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="000848FC" w:rsidRPr="00B476B3">
        <w:rPr>
          <w:rFonts w:ascii="Times New Roman" w:hAnsi="Times New Roman" w:cs="Times New Roman"/>
          <w:sz w:val="24"/>
          <w:szCs w:val="24"/>
        </w:rPr>
        <w:t xml:space="preserve">, Psal. [126:5]: </w:t>
      </w:r>
      <w:r w:rsidR="000848FC" w:rsidRPr="00B476B3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0848FC" w:rsidRPr="00B476B3">
        <w:rPr>
          <w:rFonts w:ascii="Times New Roman" w:hAnsi="Times New Roman" w:cs="Times New Roman"/>
          <w:i/>
          <w:sz w:val="24"/>
          <w:szCs w:val="24"/>
        </w:rPr>
        <w:t>confundetur</w:t>
      </w:r>
      <w:proofErr w:type="spellEnd"/>
      <w:r w:rsidR="000848FC" w:rsidRPr="00B476B3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0848FC" w:rsidRPr="00B476B3">
        <w:rPr>
          <w:rFonts w:ascii="Times New Roman" w:hAnsi="Times New Roman" w:cs="Times New Roman"/>
          <w:i/>
          <w:sz w:val="24"/>
          <w:szCs w:val="24"/>
        </w:rPr>
        <w:t>loquetur</w:t>
      </w:r>
      <w:proofErr w:type="spellEnd"/>
      <w:r w:rsidR="000848FC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48FC" w:rsidRPr="00B476B3">
        <w:rPr>
          <w:rFonts w:ascii="Times New Roman" w:hAnsi="Times New Roman" w:cs="Times New Roman"/>
          <w:i/>
          <w:sz w:val="24"/>
          <w:szCs w:val="24"/>
        </w:rPr>
        <w:t>inimicis</w:t>
      </w:r>
      <w:proofErr w:type="spellEnd"/>
      <w:r w:rsidR="000848FC" w:rsidRPr="00B476B3">
        <w:rPr>
          <w:rFonts w:ascii="Times New Roman" w:hAnsi="Times New Roman" w:cs="Times New Roman"/>
          <w:i/>
          <w:sz w:val="24"/>
          <w:szCs w:val="24"/>
        </w:rPr>
        <w:t xml:space="preserve"> suis in porta</w:t>
      </w:r>
      <w:r w:rsidR="000848FC"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BDDF2" w14:textId="655D42A8" w:rsidR="00371E1B" w:rsidRDefault="00BA6B06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</w:t>
      </w:r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impugnant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inimici</w:t>
      </w:r>
      <w:proofErr w:type="spellEnd"/>
      <w:r w:rsidR="00ED13AC">
        <w:rPr>
          <w:rFonts w:ascii="Times New Roman" w:hAnsi="Times New Roman" w:cs="Times New Roman"/>
          <w:sz w:val="24"/>
          <w:szCs w:val="24"/>
        </w:rPr>
        <w:t xml:space="preserve">, </w:t>
      </w:r>
      <w:r w:rsidRPr="00B476B3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impugnancium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castra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vrbes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iaculantur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machinis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diruendum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muros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ignibus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comburendum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fores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mediis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subtrahendum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cibos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Sed quid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obsessi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vigiles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hac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 xml:space="preserve">saccos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repletos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paleis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opponunt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muris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contra ictus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machinarum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et sic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infirmant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impetum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ictuum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476B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impugnatus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de superbia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oppon</w:t>
      </w:r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saccum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pal</w:t>
      </w:r>
      <w:r w:rsidR="00371E1B">
        <w:rPr>
          <w:rFonts w:ascii="Times New Roman" w:hAnsi="Times New Roman" w:cs="Times New Roman"/>
          <w:sz w:val="24"/>
          <w:szCs w:val="24"/>
        </w:rPr>
        <w:t>l</w:t>
      </w:r>
      <w:r w:rsidRPr="00B476B3">
        <w:rPr>
          <w:rFonts w:ascii="Times New Roman" w:hAnsi="Times New Roman" w:cs="Times New Roman"/>
          <w:sz w:val="24"/>
          <w:szCs w:val="24"/>
        </w:rPr>
        <w:t>eatum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cogitando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371E1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71E1B">
        <w:rPr>
          <w:rFonts w:ascii="Times New Roman" w:hAnsi="Times New Roman" w:cs="Times New Roman"/>
          <w:sz w:val="24"/>
          <w:szCs w:val="24"/>
        </w:rPr>
        <w:t>inualidum</w:t>
      </w:r>
      <w:proofErr w:type="spellEnd"/>
      <w:r w:rsidR="00371E1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71E1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Psal. [143:4]: </w:t>
      </w:r>
      <w:r w:rsidRPr="00B476B3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vanitati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similis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B476B3">
        <w:rPr>
          <w:rFonts w:ascii="Times New Roman" w:hAnsi="Times New Roman" w:cs="Times New Roman"/>
          <w:sz w:val="24"/>
          <w:szCs w:val="24"/>
        </w:rPr>
        <w:t>. Et</w:t>
      </w:r>
      <w:r w:rsidR="00371E1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71E1B">
        <w:rPr>
          <w:rFonts w:ascii="Times New Roman" w:hAnsi="Times New Roman" w:cs="Times New Roman"/>
          <w:sz w:val="24"/>
          <w:szCs w:val="24"/>
        </w:rPr>
        <w:t xml:space="preserve"> in</w:t>
      </w:r>
      <w:r w:rsidRPr="00B476B3">
        <w:rPr>
          <w:rFonts w:ascii="Times New Roman" w:hAnsi="Times New Roman" w:cs="Times New Roman"/>
          <w:sz w:val="24"/>
          <w:szCs w:val="24"/>
        </w:rPr>
        <w:t xml:space="preserve"> Job [13:25]: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Stipulam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siccam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persequeris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>. Et</w:t>
      </w:r>
      <w:r w:rsidR="00371E1B">
        <w:rPr>
          <w:rFonts w:ascii="Times New Roman" w:hAnsi="Times New Roman" w:cs="Times New Roman"/>
          <w:sz w:val="24"/>
          <w:szCs w:val="24"/>
        </w:rPr>
        <w:t xml:space="preserve"> in</w:t>
      </w:r>
      <w:r w:rsidRPr="00B476B3">
        <w:rPr>
          <w:rFonts w:ascii="Times New Roman" w:hAnsi="Times New Roman" w:cs="Times New Roman"/>
          <w:sz w:val="24"/>
          <w:szCs w:val="24"/>
        </w:rPr>
        <w:t xml:space="preserve"> Gen. [18:27]: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Loquar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, cum sim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pulvis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cinis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25F52" w14:textId="77777777" w:rsidR="00A35F50" w:rsidRDefault="00371E1B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A6B06" w:rsidRPr="00B476B3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temptetur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impugnetur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proximo per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opponat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paleam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mitem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responsionem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BA6B06" w:rsidRPr="00B476B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>. 15:1]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6B06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i/>
          <w:sz w:val="24"/>
          <w:szCs w:val="24"/>
        </w:rPr>
        <w:t>Responsio</w:t>
      </w:r>
      <w:proofErr w:type="spellEnd"/>
      <w:r w:rsidR="00BA6B06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i/>
          <w:sz w:val="24"/>
          <w:szCs w:val="24"/>
        </w:rPr>
        <w:t>mollis</w:t>
      </w:r>
      <w:proofErr w:type="spellEnd"/>
      <w:r w:rsidR="00BA6B06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i/>
          <w:sz w:val="24"/>
          <w:szCs w:val="24"/>
        </w:rPr>
        <w:t>frangit</w:t>
      </w:r>
      <w:proofErr w:type="spellEnd"/>
      <w:r w:rsidR="00BA6B06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6B06" w:rsidRPr="00B476B3">
        <w:rPr>
          <w:rFonts w:ascii="Times New Roman" w:hAnsi="Times New Roman" w:cs="Times New Roman"/>
          <w:i/>
          <w:sz w:val="24"/>
          <w:szCs w:val="24"/>
        </w:rPr>
        <w:t>iram</w:t>
      </w:r>
      <w:proofErr w:type="spellEnd"/>
      <w:r w:rsidR="00BA6B06"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A640E" w14:textId="77777777" w:rsidR="00A35F50" w:rsidRDefault="00BB37F9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476B3">
        <w:rPr>
          <w:rFonts w:ascii="Times New Roman" w:hAnsi="Times New Roman" w:cs="Times New Roman"/>
          <w:sz w:val="24"/>
          <w:szCs w:val="24"/>
        </w:rPr>
        <w:t xml:space="preserve">Secundo modo,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impungant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urbes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vel castra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appo</w:t>
      </w:r>
      <w:r>
        <w:rPr>
          <w:rFonts w:ascii="Times New Roman" w:hAnsi="Times New Roman" w:cs="Times New Roman"/>
          <w:sz w:val="24"/>
          <w:szCs w:val="24"/>
        </w:rPr>
        <w:t>sitionem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portas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sed contra hoc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obsessi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76B3">
        <w:rPr>
          <w:rFonts w:ascii="Times New Roman" w:hAnsi="Times New Roman" w:cs="Times New Roman"/>
          <w:sz w:val="24"/>
          <w:szCs w:val="24"/>
        </w:rPr>
        <w:t>mittunt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acutes cum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trabibus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infixas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impugnantes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luxuri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opponere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acumen Domini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breuitatem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delectationis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55EB2" w14:textId="49098BA5" w:rsidR="00BB37F9" w:rsidRDefault="00BB37F9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 xml:space="preserve">¶ Tercio modo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impugnant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impedicionem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cibariorum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precisionem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cana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4663C6DC" w14:textId="03674AE2" w:rsidR="00BB37F9" w:rsidRDefault="00BB37F9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241rb/</w:t>
      </w:r>
    </w:p>
    <w:p w14:paraId="17929B2D" w14:textId="77777777" w:rsidR="00A35F50" w:rsidRDefault="00BB37F9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76B3">
        <w:rPr>
          <w:rFonts w:ascii="Times New Roman" w:hAnsi="Times New Roman" w:cs="Times New Roman"/>
          <w:sz w:val="24"/>
          <w:szCs w:val="24"/>
        </w:rPr>
        <w:lastRenderedPageBreak/>
        <w:t>lium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aqua</w:t>
      </w:r>
      <w:r>
        <w:rPr>
          <w:rFonts w:ascii="Times New Roman" w:hAnsi="Times New Roman" w:cs="Times New Roman"/>
          <w:sz w:val="24"/>
          <w:szCs w:val="24"/>
        </w:rPr>
        <w:t>tico</w:t>
      </w:r>
      <w:r w:rsidRPr="00B476B3"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Holofernes [Judith 7:6]. Sed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obsessi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prouide</w:t>
      </w:r>
      <w:r w:rsidR="0035287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victualibus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habeant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puteos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819">
        <w:rPr>
          <w:rFonts w:ascii="Times New Roman" w:hAnsi="Times New Roman" w:cs="Times New Roman"/>
          <w:sz w:val="24"/>
          <w:szCs w:val="24"/>
        </w:rPr>
        <w:t>a</w:t>
      </w:r>
      <w:r w:rsidR="0035287B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>. S</w:t>
      </w:r>
      <w:r w:rsidRPr="00B476B3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nititur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subtrahere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ab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homin</w:t>
      </w:r>
      <w:r w:rsidR="003528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iugiter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obsidet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refeccionem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doctrine et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apponi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 xml:space="preserve">siliquas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porcorum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 w:rsidRPr="00B476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5287B"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 w:rsidRPr="00B476B3">
        <w:rPr>
          <w:rFonts w:ascii="Times New Roman" w:hAnsi="Times New Roman" w:cs="Times New Roman"/>
          <w:sz w:val="24"/>
          <w:szCs w:val="24"/>
        </w:rPr>
        <w:t>ruminandum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87B" w:rsidRPr="00B476B3"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 w:rsidR="003528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5287B">
        <w:rPr>
          <w:rFonts w:ascii="Times New Roman" w:hAnsi="Times New Roman" w:cs="Times New Roman"/>
          <w:sz w:val="24"/>
          <w:szCs w:val="24"/>
        </w:rPr>
        <w:t>vanas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exemplificat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Anselmus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i/>
          <w:sz w:val="24"/>
          <w:szCs w:val="24"/>
        </w:rPr>
        <w:t>De similitudinibus,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comparat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h</w:t>
      </w:r>
      <w:r w:rsidR="0035287B">
        <w:rPr>
          <w:rFonts w:ascii="Times New Roman" w:hAnsi="Times New Roman" w:cs="Times New Roman"/>
          <w:sz w:val="24"/>
          <w:szCs w:val="24"/>
        </w:rPr>
        <w:t>ominis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molendino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malus minister, id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diabolus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immutit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paleam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picem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>,</w:t>
      </w:r>
      <w:r w:rsidR="00EF064D">
        <w:rPr>
          <w:rFonts w:ascii="Times New Roman" w:hAnsi="Times New Roman" w:cs="Times New Roman"/>
          <w:sz w:val="24"/>
          <w:szCs w:val="24"/>
        </w:rPr>
        <w:t xml:space="preserve"> et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nisi vigil minister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assit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imponat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 w:rsidRPr="00B476B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EF064D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 xml:space="preserve">granum. Nam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vigilat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ociosum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salubre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EF064D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obsesso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thesaurizare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victualia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poculenta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ecclesiastice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fidei que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surgunt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v</w:t>
      </w:r>
      <w:r w:rsidR="00CC6EEF">
        <w:rPr>
          <w:rFonts w:ascii="Times New Roman" w:hAnsi="Times New Roman" w:cs="Times New Roman"/>
          <w:sz w:val="24"/>
          <w:szCs w:val="24"/>
        </w:rPr>
        <w:t>e</w:t>
      </w:r>
      <w:r w:rsidR="00EF064D">
        <w:rPr>
          <w:rFonts w:ascii="Times New Roman" w:hAnsi="Times New Roman" w:cs="Times New Roman"/>
          <w:sz w:val="24"/>
          <w:szCs w:val="24"/>
        </w:rPr>
        <w:t>r</w:t>
      </w:r>
      <w:r w:rsidR="00CC6EEF">
        <w:rPr>
          <w:rFonts w:ascii="Times New Roman" w:hAnsi="Times New Roman" w:cs="Times New Roman"/>
          <w:sz w:val="24"/>
          <w:szCs w:val="24"/>
        </w:rPr>
        <w:t>b</w:t>
      </w:r>
      <w:r w:rsidR="00EF0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r w:rsidR="00EF064D">
        <w:rPr>
          <w:rFonts w:ascii="Times New Roman" w:hAnsi="Times New Roman" w:cs="Times New Roman"/>
          <w:sz w:val="24"/>
          <w:szCs w:val="24"/>
        </w:rPr>
        <w:t xml:space="preserve">Dei,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qui</w:t>
      </w:r>
      <w:r w:rsidR="00CC6E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tenderent</w:t>
      </w:r>
      <w:proofErr w:type="spellEnd"/>
      <w:r w:rsidR="00EF06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F064D">
        <w:rPr>
          <w:rFonts w:ascii="Times New Roman" w:hAnsi="Times New Roman" w:cs="Times New Roman"/>
          <w:sz w:val="24"/>
          <w:szCs w:val="24"/>
        </w:rPr>
        <w:t>ab</w:t>
      </w:r>
      <w:r w:rsidR="00413D9F">
        <w:rPr>
          <w:rFonts w:ascii="Times New Roman" w:hAnsi="Times New Roman" w:cs="Times New Roman"/>
          <w:sz w:val="24"/>
          <w:szCs w:val="24"/>
        </w:rPr>
        <w:t>ominacionem</w:t>
      </w:r>
      <w:proofErr w:type="spellEnd"/>
      <w:r w:rsidR="00413D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13D9F">
        <w:rPr>
          <w:rFonts w:ascii="Times New Roman" w:hAnsi="Times New Roman" w:cs="Times New Roman"/>
          <w:sz w:val="24"/>
          <w:szCs w:val="24"/>
        </w:rPr>
        <w:t>exterminum</w:t>
      </w:r>
      <w:proofErr w:type="spellEnd"/>
      <w:r w:rsidR="00413D9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413D9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1[:9]: </w:t>
      </w:r>
      <w:r w:rsidRPr="00B476B3">
        <w:rPr>
          <w:rFonts w:ascii="Times New Roman" w:hAnsi="Times New Roman" w:cs="Times New Roman"/>
          <w:i/>
          <w:sz w:val="24"/>
          <w:szCs w:val="24"/>
        </w:rPr>
        <w:t xml:space="preserve">Nisi Dominus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exercituum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reliquisset</w:t>
      </w:r>
      <w:proofErr w:type="spell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nobis semen</w:t>
      </w:r>
      <w:r w:rsidRPr="00B476B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sui, </w:t>
      </w:r>
      <w:proofErr w:type="gramStart"/>
      <w:r w:rsidRPr="00B476B3">
        <w:rPr>
          <w:rFonts w:ascii="Times New Roman" w:hAnsi="Times New Roman" w:cs="Times New Roman"/>
          <w:i/>
          <w:sz w:val="24"/>
          <w:szCs w:val="24"/>
        </w:rPr>
        <w:t>quasi Sodoma</w:t>
      </w:r>
      <w:proofErr w:type="gramEnd"/>
      <w:r w:rsidRPr="00B476B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476B3">
        <w:rPr>
          <w:rFonts w:ascii="Times New Roman" w:hAnsi="Times New Roman" w:cs="Times New Roman"/>
          <w:i/>
          <w:sz w:val="24"/>
          <w:szCs w:val="24"/>
        </w:rPr>
        <w:t>Gomorrha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B3">
        <w:rPr>
          <w:rFonts w:ascii="Times New Roman" w:hAnsi="Times New Roman" w:cs="Times New Roman"/>
          <w:sz w:val="24"/>
          <w:szCs w:val="24"/>
        </w:rPr>
        <w:t>fuisse</w:t>
      </w:r>
      <w:r w:rsidR="00413D9F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E5A9D" w14:textId="22CFB3FB" w:rsidR="00365298" w:rsidRPr="00365298" w:rsidRDefault="00955B06" w:rsidP="00327D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impugnemur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impugnat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auis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inuiscata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laqueo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aucupe</w:t>
      </w:r>
      <w:proofErr w:type="spellEnd"/>
      <w:r>
        <w:rPr>
          <w:rFonts w:ascii="Times New Roman" w:hAnsi="Times New Roman" w:cs="Times New Roman"/>
          <w:sz w:val="24"/>
          <w:szCs w:val="24"/>
        </w:rPr>
        <w:t>. Sic</w:t>
      </w:r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vncino</w:t>
      </w:r>
      <w:proofErr w:type="spellEnd"/>
      <w:r w:rsid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>
        <w:rPr>
          <w:rFonts w:ascii="Times New Roman" w:hAnsi="Times New Roman" w:cs="Times New Roman"/>
          <w:sz w:val="24"/>
          <w:szCs w:val="24"/>
        </w:rPr>
        <w:t>, Jer. 3[:</w:t>
      </w:r>
      <w:r w:rsidR="00F40B4F">
        <w:rPr>
          <w:rFonts w:ascii="Times New Roman" w:hAnsi="Times New Roman" w:cs="Times New Roman"/>
          <w:sz w:val="24"/>
          <w:szCs w:val="24"/>
        </w:rPr>
        <w:t>2</w:t>
      </w:r>
      <w:r w:rsidR="00F40B4F" w:rsidRPr="004A302E">
        <w:rPr>
          <w:rFonts w:ascii="Times New Roman" w:hAnsi="Times New Roman" w:cs="Times New Roman"/>
          <w:sz w:val="24"/>
          <w:szCs w:val="24"/>
        </w:rPr>
        <w:t>]:</w:t>
      </w:r>
      <w:r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B4F">
        <w:rPr>
          <w:rFonts w:ascii="Times New Roman" w:hAnsi="Times New Roman" w:cs="Times New Roman"/>
          <w:i/>
          <w:iCs/>
          <w:sz w:val="24"/>
          <w:szCs w:val="24"/>
        </w:rPr>
        <w:t>Leua</w:t>
      </w:r>
      <w:proofErr w:type="spellEnd"/>
      <w:r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B4F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>tuos</w:t>
      </w:r>
      <w:proofErr w:type="spellEnd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>directum</w:t>
      </w:r>
      <w:proofErr w:type="spellEnd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35F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et vide </w:t>
      </w:r>
      <w:proofErr w:type="spellStart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="00F40B4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>prostrata</w:t>
      </w:r>
      <w:proofErr w:type="spellEnd"/>
      <w:r w:rsidR="00F40B4F" w:rsidRPr="00F40B4F">
        <w:rPr>
          <w:rFonts w:ascii="Times New Roman" w:hAnsi="Times New Roman" w:cs="Times New Roman"/>
          <w:i/>
          <w:iCs/>
          <w:sz w:val="24"/>
          <w:szCs w:val="24"/>
        </w:rPr>
        <w:t xml:space="preserve"> sis</w:t>
      </w:r>
      <w:r w:rsidR="00F40B4F">
        <w:rPr>
          <w:rFonts w:ascii="Times New Roman" w:hAnsi="Times New Roman" w:cs="Times New Roman"/>
          <w:sz w:val="24"/>
          <w:szCs w:val="24"/>
        </w:rPr>
        <w:t xml:space="preserve">. Item diabolus </w:t>
      </w:r>
      <w:proofErr w:type="spellStart"/>
      <w:r w:rsidR="00F40B4F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="00F4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4F">
        <w:rPr>
          <w:rFonts w:ascii="Times New Roman" w:hAnsi="Times New Roman" w:cs="Times New Roman"/>
          <w:sz w:val="24"/>
          <w:szCs w:val="24"/>
        </w:rPr>
        <w:t>obstinacionis</w:t>
      </w:r>
      <w:proofErr w:type="spellEnd"/>
      <w:r w:rsidR="00F4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B4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40B4F">
        <w:rPr>
          <w:rFonts w:ascii="Times New Roman" w:hAnsi="Times New Roman" w:cs="Times New Roman"/>
          <w:sz w:val="24"/>
          <w:szCs w:val="24"/>
        </w:rPr>
        <w:t>. 37[:</w:t>
      </w:r>
      <w:r w:rsidR="00DF5785">
        <w:rPr>
          <w:rFonts w:ascii="Times New Roman" w:hAnsi="Times New Roman" w:cs="Times New Roman"/>
          <w:sz w:val="24"/>
          <w:szCs w:val="24"/>
        </w:rPr>
        <w:t>20]:</w:t>
      </w:r>
      <w:r w:rsidR="00F40B4F">
        <w:rPr>
          <w:rFonts w:ascii="Times New Roman" w:hAnsi="Times New Roman" w:cs="Times New Roman"/>
          <w:sz w:val="24"/>
          <w:szCs w:val="24"/>
        </w:rPr>
        <w:t xml:space="preserve"> </w:t>
      </w:r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="00DF5785" w:rsidRPr="00DF57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 xml:space="preserve"> Domine Deus</w:t>
      </w:r>
      <w:r w:rsidR="00DF5785">
        <w:rPr>
          <w:rFonts w:ascii="Times New Roman" w:hAnsi="Times New Roman" w:cs="Times New Roman"/>
          <w:sz w:val="24"/>
          <w:szCs w:val="24"/>
        </w:rPr>
        <w:t>,</w:t>
      </w:r>
      <w:r w:rsidR="00F40B4F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B4F" w:rsidRPr="00DF5785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F40B4F">
        <w:rPr>
          <w:rFonts w:ascii="Times New Roman" w:hAnsi="Times New Roman" w:cs="Times New Roman"/>
          <w:sz w:val="24"/>
          <w:szCs w:val="24"/>
        </w:rPr>
        <w:t>.</w:t>
      </w:r>
      <w:r w:rsidR="007B6503">
        <w:rPr>
          <w:rFonts w:ascii="Times New Roman" w:hAnsi="Times New Roman" w:cs="Times New Roman"/>
          <w:sz w:val="24"/>
          <w:szCs w:val="24"/>
        </w:rPr>
        <w:t xml:space="preserve"> Esth. 13[:15]: </w:t>
      </w:r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Nunc, Domine, miserere populi tui,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volunt</w:t>
      </w:r>
      <w:proofErr w:type="spellEnd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inimici</w:t>
      </w:r>
      <w:proofErr w:type="spellEnd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nostri</w:t>
      </w:r>
      <w:proofErr w:type="spellEnd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503" w:rsidRPr="007B6503">
        <w:rPr>
          <w:rFonts w:ascii="Times New Roman" w:hAnsi="Times New Roman" w:cs="Times New Roman"/>
          <w:i/>
          <w:iCs/>
          <w:sz w:val="24"/>
          <w:szCs w:val="24"/>
        </w:rPr>
        <w:t>perdere</w:t>
      </w:r>
      <w:proofErr w:type="spellEnd"/>
      <w:r w:rsidR="007B6503">
        <w:rPr>
          <w:rFonts w:ascii="Times New Roman" w:hAnsi="Times New Roman" w:cs="Times New Roman"/>
          <w:sz w:val="24"/>
          <w:szCs w:val="24"/>
        </w:rPr>
        <w:t>.</w:t>
      </w:r>
    </w:p>
    <w:sectPr w:rsidR="00365298" w:rsidRPr="0036529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7E34" w14:textId="77777777" w:rsidR="00BA6B06" w:rsidRDefault="00BA6B06" w:rsidP="00BA6B06">
      <w:pPr>
        <w:spacing w:after="0" w:line="240" w:lineRule="auto"/>
      </w:pPr>
      <w:r>
        <w:separator/>
      </w:r>
    </w:p>
  </w:endnote>
  <w:endnote w:type="continuationSeparator" w:id="0">
    <w:p w14:paraId="2FA32E1A" w14:textId="77777777" w:rsidR="00BA6B06" w:rsidRDefault="00BA6B06" w:rsidP="00BA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DCB0" w14:textId="77777777" w:rsidR="00BA6B06" w:rsidRDefault="00BA6B06" w:rsidP="00BA6B06">
      <w:pPr>
        <w:spacing w:after="0" w:line="240" w:lineRule="auto"/>
      </w:pPr>
      <w:r>
        <w:separator/>
      </w:r>
    </w:p>
  </w:footnote>
  <w:footnote w:type="continuationSeparator" w:id="0">
    <w:p w14:paraId="4849C04E" w14:textId="77777777" w:rsidR="00BA6B06" w:rsidRDefault="00BA6B06" w:rsidP="00BA6B06">
      <w:pPr>
        <w:spacing w:after="0" w:line="240" w:lineRule="auto"/>
      </w:pPr>
      <w:r>
        <w:continuationSeparator/>
      </w:r>
    </w:p>
  </w:footnote>
  <w:footnote w:id="1">
    <w:p w14:paraId="34F51C03" w14:textId="2047B16F" w:rsidR="00BA6B06" w:rsidRDefault="00BA6B06">
      <w:pPr>
        <w:pStyle w:val="FootnoteText"/>
        <w:rPr>
          <w:rFonts w:ascii="Times New Roman" w:hAnsi="Times New Roman" w:cs="Times New Roman"/>
          <w:i/>
          <w:sz w:val="24"/>
          <w:szCs w:val="24"/>
        </w:rPr>
      </w:pPr>
      <w:r w:rsidRPr="00371E1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1E1B">
        <w:rPr>
          <w:rFonts w:ascii="Times New Roman" w:hAnsi="Times New Roman" w:cs="Times New Roman"/>
          <w:sz w:val="24"/>
          <w:szCs w:val="24"/>
        </w:rPr>
        <w:t xml:space="preserve"> At this point F 128 points out: Sic </w:t>
      </w:r>
      <w:proofErr w:type="spellStart"/>
      <w:r w:rsidRPr="00371E1B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Pr="00371E1B">
        <w:rPr>
          <w:rFonts w:ascii="Times New Roman" w:hAnsi="Times New Roman" w:cs="Times New Roman"/>
          <w:sz w:val="24"/>
          <w:szCs w:val="24"/>
        </w:rPr>
        <w:t xml:space="preserve"> Josephus in </w:t>
      </w:r>
      <w:proofErr w:type="spellStart"/>
      <w:r w:rsidRPr="00371E1B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37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1B">
        <w:rPr>
          <w:rFonts w:ascii="Times New Roman" w:hAnsi="Times New Roman" w:cs="Times New Roman"/>
          <w:i/>
          <w:sz w:val="24"/>
          <w:szCs w:val="24"/>
        </w:rPr>
        <w:t>Antiquitatum</w:t>
      </w:r>
      <w:proofErr w:type="spellEnd"/>
      <w:r w:rsidRPr="00371E1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71E1B">
        <w:rPr>
          <w:rFonts w:ascii="Times New Roman" w:hAnsi="Times New Roman" w:cs="Times New Roman"/>
          <w:i/>
          <w:sz w:val="24"/>
          <w:szCs w:val="24"/>
        </w:rPr>
        <w:t>obsidione</w:t>
      </w:r>
      <w:proofErr w:type="spellEnd"/>
      <w:r w:rsidRPr="00371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E1B">
        <w:rPr>
          <w:rFonts w:ascii="Times New Roman" w:hAnsi="Times New Roman" w:cs="Times New Roman"/>
          <w:i/>
          <w:sz w:val="24"/>
          <w:szCs w:val="24"/>
        </w:rPr>
        <w:t>Ierusalem</w:t>
      </w:r>
      <w:proofErr w:type="spellEnd"/>
      <w:r w:rsidRPr="00371E1B">
        <w:rPr>
          <w:rFonts w:ascii="Times New Roman" w:hAnsi="Times New Roman" w:cs="Times New Roman"/>
          <w:i/>
          <w:sz w:val="24"/>
          <w:szCs w:val="24"/>
        </w:rPr>
        <w:t>.</w:t>
      </w:r>
    </w:p>
    <w:p w14:paraId="6C5D0EB1" w14:textId="77777777" w:rsidR="00A35F50" w:rsidRPr="00371E1B" w:rsidRDefault="00A35F5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F1B86D6" w14:textId="52A39AF7" w:rsidR="00371E1B" w:rsidRPr="00371E1B" w:rsidRDefault="00371E1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1E1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1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E1B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371E1B">
        <w:rPr>
          <w:rFonts w:ascii="Times New Roman" w:hAnsi="Times New Roman" w:cs="Times New Roman"/>
          <w:sz w:val="24"/>
          <w:szCs w:val="24"/>
        </w:rPr>
        <w:t xml:space="preserve"> </w:t>
      </w:r>
      <w:r w:rsidRPr="00371E1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371E1B">
        <w:rPr>
          <w:rFonts w:ascii="Times New Roman" w:hAnsi="Times New Roman" w:cs="Times New Roman"/>
          <w:sz w:val="24"/>
          <w:szCs w:val="24"/>
        </w:rPr>
        <w:t>et.</w:t>
      </w:r>
    </w:p>
  </w:footnote>
  <w:footnote w:id="3">
    <w:p w14:paraId="26444378" w14:textId="05D6BA5E" w:rsidR="00F40B4F" w:rsidRPr="00F40B4F" w:rsidRDefault="00F40B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non ]</w:t>
      </w:r>
      <w:proofErr w:type="gramEnd"/>
      <w:r>
        <w:t xml:space="preserve"> </w:t>
      </w:r>
      <w:r>
        <w:rPr>
          <w:i/>
          <w:iCs/>
        </w:rPr>
        <w:t>corr.</w:t>
      </w:r>
      <w:r>
        <w:t xml:space="preserve"> </w:t>
      </w:r>
      <w:proofErr w:type="spellStart"/>
      <w:r>
        <w:t>nunc</w:t>
      </w:r>
      <w:proofErr w:type="spellEnd"/>
      <w: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C4"/>
    <w:rsid w:val="00081819"/>
    <w:rsid w:val="000848FC"/>
    <w:rsid w:val="00097C8C"/>
    <w:rsid w:val="000B5A33"/>
    <w:rsid w:val="00150AFA"/>
    <w:rsid w:val="001B3B7D"/>
    <w:rsid w:val="002329FB"/>
    <w:rsid w:val="00242877"/>
    <w:rsid w:val="00327DD9"/>
    <w:rsid w:val="0035287B"/>
    <w:rsid w:val="00365298"/>
    <w:rsid w:val="00371E1B"/>
    <w:rsid w:val="00413D9F"/>
    <w:rsid w:val="00433B90"/>
    <w:rsid w:val="00474C24"/>
    <w:rsid w:val="004A302E"/>
    <w:rsid w:val="004C7577"/>
    <w:rsid w:val="005B08A1"/>
    <w:rsid w:val="0060075B"/>
    <w:rsid w:val="00642018"/>
    <w:rsid w:val="00665F5C"/>
    <w:rsid w:val="007B6503"/>
    <w:rsid w:val="008E3C78"/>
    <w:rsid w:val="00955B06"/>
    <w:rsid w:val="00A35F50"/>
    <w:rsid w:val="00AD119F"/>
    <w:rsid w:val="00BA6B06"/>
    <w:rsid w:val="00BB37F9"/>
    <w:rsid w:val="00CC6EEF"/>
    <w:rsid w:val="00DF5785"/>
    <w:rsid w:val="00E80FC4"/>
    <w:rsid w:val="00EC53F8"/>
    <w:rsid w:val="00ED13AC"/>
    <w:rsid w:val="00EF064D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7D85"/>
  <w15:chartTrackingRefBased/>
  <w15:docId w15:val="{2AA484CA-3205-4EE7-9D68-331E6061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6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B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37F9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37F9"/>
    <w:rPr>
      <w:kern w:val="0"/>
      <w:sz w:val="20"/>
      <w:szCs w:val="20"/>
      <w:lang w:val="es-E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B37F9"/>
    <w:rPr>
      <w:vertAlign w:val="superscript"/>
    </w:rPr>
  </w:style>
  <w:style w:type="character" w:customStyle="1" w:styleId="highlight">
    <w:name w:val="highlight"/>
    <w:basedOn w:val="DefaultParagraphFont"/>
    <w:rsid w:val="00F40B4F"/>
  </w:style>
  <w:style w:type="character" w:styleId="Hyperlink">
    <w:name w:val="Hyperlink"/>
    <w:basedOn w:val="DefaultParagraphFont"/>
    <w:uiPriority w:val="99"/>
    <w:semiHidden/>
    <w:unhideWhenUsed/>
    <w:rsid w:val="00F40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1544-3F8D-4958-AE4D-4E7B30AF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2023-09-17T19:34:00Z</cp:lastPrinted>
  <dcterms:created xsi:type="dcterms:W3CDTF">2023-09-17T18:19:00Z</dcterms:created>
  <dcterms:modified xsi:type="dcterms:W3CDTF">2023-09-17T19:36:00Z</dcterms:modified>
</cp:coreProperties>
</file>