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DFB3C" w14:textId="77777777" w:rsidR="0056378F" w:rsidRPr="009A15C8" w:rsidRDefault="0056378F" w:rsidP="009A15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A15C8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04ABEF7D" w14:textId="14685024" w:rsidR="0056378F" w:rsidRPr="009A15C8" w:rsidRDefault="0056378F" w:rsidP="009A15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A15C8">
        <w:rPr>
          <w:rFonts w:ascii="Times New Roman" w:hAnsi="Times New Roman" w:cs="Times New Roman"/>
          <w:sz w:val="24"/>
          <w:szCs w:val="24"/>
        </w:rPr>
        <w:t>79 Heavenly Glory (</w:t>
      </w:r>
      <w:r w:rsidRPr="009A15C8">
        <w:rPr>
          <w:rFonts w:ascii="Times New Roman" w:hAnsi="Times New Roman" w:cs="Times New Roman"/>
          <w:i/>
          <w:iCs/>
          <w:sz w:val="24"/>
          <w:szCs w:val="24"/>
        </w:rPr>
        <w:t>Gloria celestis</w:t>
      </w:r>
      <w:r w:rsidRPr="009A15C8">
        <w:rPr>
          <w:rFonts w:ascii="Times New Roman" w:hAnsi="Times New Roman" w:cs="Times New Roman"/>
          <w:sz w:val="24"/>
          <w:szCs w:val="24"/>
        </w:rPr>
        <w:t>)</w:t>
      </w:r>
    </w:p>
    <w:p w14:paraId="0D274943" w14:textId="0C11FED2" w:rsidR="009A15C8" w:rsidRDefault="009A15C8" w:rsidP="009A15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15C8">
        <w:rPr>
          <w:rFonts w:ascii="Times New Roman" w:hAnsi="Times New Roman" w:cs="Times New Roman"/>
          <w:sz w:val="24"/>
          <w:szCs w:val="24"/>
        </w:rPr>
        <w:t>Heavenly glory</w:t>
      </w:r>
      <w:r>
        <w:rPr>
          <w:rFonts w:ascii="Times New Roman" w:hAnsi="Times New Roman" w:cs="Times New Roman"/>
          <w:sz w:val="24"/>
          <w:szCs w:val="24"/>
        </w:rPr>
        <w:t xml:space="preserve"> has a priceless value,</w:t>
      </w:r>
      <w:r w:rsidR="0082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 inestimable beauty, an insuperable honor</w:t>
      </w:r>
      <w:r w:rsidR="008242E6">
        <w:rPr>
          <w:rFonts w:ascii="Times New Roman" w:hAnsi="Times New Roman" w:cs="Times New Roman"/>
          <w:sz w:val="24"/>
          <w:szCs w:val="24"/>
        </w:rPr>
        <w:t xml:space="preserve">. </w:t>
      </w:r>
      <w:r w:rsidRPr="00034AFF">
        <w:rPr>
          <w:rFonts w:ascii="Times New Roman" w:hAnsi="Times New Roman" w:cs="Times New Roman"/>
          <w:sz w:val="24"/>
          <w:szCs w:val="24"/>
        </w:rPr>
        <w:t>Concerning the first</w:t>
      </w:r>
      <w:r>
        <w:rPr>
          <w:rFonts w:ascii="Times New Roman" w:hAnsi="Times New Roman" w:cs="Times New Roman"/>
          <w:sz w:val="24"/>
          <w:szCs w:val="24"/>
        </w:rPr>
        <w:t xml:space="preserve"> it is said,</w:t>
      </w:r>
      <w:r w:rsidRPr="00034AFF">
        <w:rPr>
          <w:rFonts w:ascii="Times New Roman" w:hAnsi="Times New Roman" w:cs="Times New Roman"/>
          <w:sz w:val="24"/>
          <w:szCs w:val="24"/>
        </w:rPr>
        <w:t xml:space="preserve"> 1 Cor. 2[:9]: “Eye has not seen neither ha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34AFF">
        <w:rPr>
          <w:rFonts w:ascii="Times New Roman" w:hAnsi="Times New Roman" w:cs="Times New Roman"/>
          <w:sz w:val="24"/>
          <w:szCs w:val="24"/>
        </w:rPr>
        <w:t xml:space="preserve"> it entered into the heart</w:t>
      </w:r>
      <w:r>
        <w:rPr>
          <w:rFonts w:ascii="Times New Roman" w:hAnsi="Times New Roman" w:cs="Times New Roman"/>
          <w:sz w:val="24"/>
          <w:szCs w:val="24"/>
        </w:rPr>
        <w:t>,” etc.</w:t>
      </w:r>
      <w:r w:rsidRPr="00034AFF">
        <w:rPr>
          <w:rFonts w:ascii="Times New Roman" w:hAnsi="Times New Roman" w:cs="Times New Roman"/>
          <w:sz w:val="24"/>
          <w:szCs w:val="24"/>
        </w:rPr>
        <w:t xml:space="preserve"> For unless they be of </w:t>
      </w:r>
      <w:r w:rsidR="00AA1AC3" w:rsidRPr="00034AFF">
        <w:rPr>
          <w:rFonts w:ascii="Times New Roman" w:hAnsi="Times New Roman" w:cs="Times New Roman"/>
          <w:sz w:val="24"/>
          <w:szCs w:val="24"/>
        </w:rPr>
        <w:t>immense value</w:t>
      </w:r>
      <w:r w:rsidRPr="00034AFF">
        <w:rPr>
          <w:rFonts w:ascii="Times New Roman" w:hAnsi="Times New Roman" w:cs="Times New Roman"/>
          <w:sz w:val="24"/>
          <w:szCs w:val="24"/>
        </w:rPr>
        <w:t>, God would not sell it so dearly for his</w:t>
      </w:r>
      <w:r>
        <w:rPr>
          <w:rFonts w:ascii="Times New Roman" w:hAnsi="Times New Roman" w:cs="Times New Roman"/>
          <w:sz w:val="24"/>
          <w:szCs w:val="24"/>
        </w:rPr>
        <w:t xml:space="preserve"> son nor his</w:t>
      </w:r>
      <w:r w:rsidRPr="00034AFF">
        <w:rPr>
          <w:rFonts w:ascii="Times New Roman" w:hAnsi="Times New Roman" w:cs="Times New Roman"/>
          <w:sz w:val="24"/>
          <w:szCs w:val="24"/>
        </w:rPr>
        <w:t xml:space="preserve"> friends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4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apostles and martyrs </w:t>
      </w:r>
      <w:r w:rsidRPr="00034AFF">
        <w:rPr>
          <w:rFonts w:ascii="Times New Roman" w:hAnsi="Times New Roman" w:cs="Times New Roman"/>
          <w:sz w:val="24"/>
          <w:szCs w:val="24"/>
        </w:rPr>
        <w:t>who gave their life for that, 1 Cor. 6[:20]: “You are bought with a great price.”</w:t>
      </w:r>
    </w:p>
    <w:p w14:paraId="062033AD" w14:textId="6D2BF0C4" w:rsidR="009A15C8" w:rsidRDefault="009A15C8" w:rsidP="009A15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34AFF">
        <w:rPr>
          <w:rFonts w:ascii="Times New Roman" w:hAnsi="Times New Roman" w:cs="Times New Roman"/>
          <w:sz w:val="24"/>
          <w:szCs w:val="24"/>
        </w:rPr>
        <w:t>¶ Concerning the second, Eccli. 43[:20]: “The eye admires the beauty” of the senses</w:t>
      </w:r>
      <w:r>
        <w:rPr>
          <w:rFonts w:ascii="Times New Roman" w:hAnsi="Times New Roman" w:cs="Times New Roman"/>
          <w:sz w:val="24"/>
          <w:szCs w:val="24"/>
        </w:rPr>
        <w:t>, etc</w:t>
      </w:r>
      <w:r w:rsidRPr="00034AFF">
        <w:rPr>
          <w:rFonts w:ascii="Times New Roman" w:hAnsi="Times New Roman" w:cs="Times New Roman"/>
          <w:sz w:val="24"/>
          <w:szCs w:val="24"/>
        </w:rPr>
        <w:t>. If God conferred so much beauty on</w:t>
      </w:r>
      <w:r>
        <w:rPr>
          <w:rFonts w:ascii="Times New Roman" w:hAnsi="Times New Roman" w:cs="Times New Roman"/>
          <w:sz w:val="24"/>
          <w:szCs w:val="24"/>
        </w:rPr>
        <w:t xml:space="preserve"> natural</w:t>
      </w:r>
      <w:r w:rsidRPr="00034AFF">
        <w:rPr>
          <w:rFonts w:ascii="Times New Roman" w:hAnsi="Times New Roman" w:cs="Times New Roman"/>
          <w:sz w:val="24"/>
          <w:szCs w:val="24"/>
        </w:rPr>
        <w:t xml:space="preserve"> things, and man on artificial matters, what would God </w:t>
      </w:r>
      <w:r w:rsidR="00D225F2">
        <w:rPr>
          <w:rFonts w:ascii="Times New Roman" w:hAnsi="Times New Roman" w:cs="Times New Roman"/>
          <w:sz w:val="24"/>
          <w:szCs w:val="24"/>
        </w:rPr>
        <w:t>do</w:t>
      </w:r>
      <w:r w:rsidRPr="00034AFF">
        <w:rPr>
          <w:rFonts w:ascii="Times New Roman" w:hAnsi="Times New Roman" w:cs="Times New Roman"/>
          <w:sz w:val="24"/>
          <w:szCs w:val="24"/>
        </w:rPr>
        <w:t xml:space="preserve"> in the end </w:t>
      </w:r>
      <w:r w:rsidR="00D225F2">
        <w:rPr>
          <w:rFonts w:ascii="Times New Roman" w:hAnsi="Times New Roman" w:cs="Times New Roman"/>
          <w:sz w:val="24"/>
          <w:szCs w:val="24"/>
        </w:rPr>
        <w:t>f</w:t>
      </w:r>
      <w:r w:rsidRPr="00034AFF">
        <w:rPr>
          <w:rFonts w:ascii="Times New Roman" w:hAnsi="Times New Roman" w:cs="Times New Roman"/>
          <w:sz w:val="24"/>
          <w:szCs w:val="24"/>
        </w:rPr>
        <w:t>o</w:t>
      </w:r>
      <w:r w:rsidR="00D225F2">
        <w:rPr>
          <w:rFonts w:ascii="Times New Roman" w:hAnsi="Times New Roman" w:cs="Times New Roman"/>
          <w:sz w:val="24"/>
          <w:szCs w:val="24"/>
        </w:rPr>
        <w:t>r</w:t>
      </w:r>
      <w:r w:rsidRPr="00034AFF">
        <w:rPr>
          <w:rFonts w:ascii="Times New Roman" w:hAnsi="Times New Roman" w:cs="Times New Roman"/>
          <w:sz w:val="24"/>
          <w:szCs w:val="24"/>
        </w:rPr>
        <w:t xml:space="preserve"> his friends, Matt. 6[:30]: “If the grass of the field, which is today, and tomorrow is cast into the oven, God so clothes: how much more you, O you of little faith?”</w:t>
      </w:r>
    </w:p>
    <w:p w14:paraId="6451E325" w14:textId="75B32335" w:rsidR="00D225F2" w:rsidRPr="00034AFF" w:rsidRDefault="00D225F2" w:rsidP="009A15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239va/</w:t>
      </w:r>
    </w:p>
    <w:p w14:paraId="28AC6556" w14:textId="45746C39" w:rsidR="008242E6" w:rsidRDefault="00D225F2" w:rsidP="00FF4A2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Concerning the t</w:t>
      </w:r>
      <w:r w:rsidR="009A15C8" w:rsidRPr="00034AFF">
        <w:rPr>
          <w:rFonts w:ascii="Times New Roman" w:hAnsi="Times New Roman" w:cs="Times New Roman"/>
          <w:sz w:val="24"/>
          <w:szCs w:val="24"/>
        </w:rPr>
        <w:t xml:space="preserve">hird, triply it is evident in three ways. Because they were chosen like kings, </w:t>
      </w:r>
      <w:r>
        <w:rPr>
          <w:rFonts w:ascii="Times New Roman" w:hAnsi="Times New Roman" w:cs="Times New Roman"/>
          <w:sz w:val="24"/>
          <w:szCs w:val="24"/>
        </w:rPr>
        <w:t>of their almighty will, according to Anselm,</w:t>
      </w:r>
      <w:r w:rsidR="004C1E27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5C8" w:rsidRPr="00034AFF">
        <w:rPr>
          <w:rFonts w:ascii="Times New Roman" w:hAnsi="Times New Roman" w:cs="Times New Roman"/>
          <w:sz w:val="24"/>
          <w:szCs w:val="24"/>
        </w:rPr>
        <w:t>Matt. 25[:33]: “Come, blessed of my Father, possess the kingdom.” Second, they will be like lords because</w:t>
      </w:r>
      <w:r>
        <w:rPr>
          <w:rFonts w:ascii="Times New Roman" w:hAnsi="Times New Roman" w:cs="Times New Roman"/>
          <w:sz w:val="24"/>
          <w:szCs w:val="24"/>
        </w:rPr>
        <w:t xml:space="preserve"> just as it is said in</w:t>
      </w:r>
      <w:r w:rsidR="009A15C8" w:rsidRPr="00034AFF">
        <w:rPr>
          <w:rFonts w:ascii="Times New Roman" w:hAnsi="Times New Roman" w:cs="Times New Roman"/>
          <w:sz w:val="24"/>
          <w:szCs w:val="24"/>
        </w:rPr>
        <w:t xml:space="preserve"> Luke 12[:37]: Christ “will gird </w:t>
      </w:r>
      <w:r w:rsidR="00AA1AC3" w:rsidRPr="00034AFF">
        <w:rPr>
          <w:rFonts w:ascii="Times New Roman" w:hAnsi="Times New Roman" w:cs="Times New Roman"/>
          <w:sz w:val="24"/>
          <w:szCs w:val="24"/>
        </w:rPr>
        <w:t>himself and</w:t>
      </w:r>
      <w:r w:rsidR="009A15C8" w:rsidRPr="00034AFF">
        <w:rPr>
          <w:rFonts w:ascii="Times New Roman" w:hAnsi="Times New Roman" w:cs="Times New Roman"/>
          <w:sz w:val="24"/>
          <w:szCs w:val="24"/>
        </w:rPr>
        <w:t xml:space="preserve"> will minister unto them.” Third, because they will be like gods, Psal. [81:6]: “I have said: You are gods.”</w:t>
      </w:r>
      <w:r>
        <w:rPr>
          <w:rFonts w:ascii="Times New Roman" w:hAnsi="Times New Roman" w:cs="Times New Roman"/>
          <w:sz w:val="24"/>
          <w:szCs w:val="24"/>
        </w:rPr>
        <w:t xml:space="preserve"> Because certainly it results from the magnitude</w:t>
      </w:r>
      <w:r w:rsidR="0082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love to God who reforms the lover into what is loved, according to Augustine.</w:t>
      </w:r>
      <w:r w:rsidR="004C1E27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>
        <w:rPr>
          <w:rFonts w:ascii="Times New Roman" w:hAnsi="Times New Roman" w:cs="Times New Roman"/>
          <w:sz w:val="24"/>
          <w:szCs w:val="24"/>
        </w:rPr>
        <w:t xml:space="preserve"> And according to the Philosopher</w:t>
      </w:r>
      <w:r w:rsidR="00FF4A2C">
        <w:rPr>
          <w:rFonts w:ascii="Times New Roman" w:hAnsi="Times New Roman" w:cs="Times New Roman"/>
          <w:sz w:val="24"/>
          <w:szCs w:val="24"/>
        </w:rPr>
        <w:t>,</w:t>
      </w:r>
      <w:r w:rsidR="004C1E27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="00FF4A2C">
        <w:rPr>
          <w:rFonts w:ascii="Times New Roman" w:hAnsi="Times New Roman" w:cs="Times New Roman"/>
          <w:sz w:val="24"/>
          <w:szCs w:val="24"/>
        </w:rPr>
        <w:t xml:space="preserve"> </w:t>
      </w:r>
      <w:r w:rsidR="00AA1AC3">
        <w:rPr>
          <w:rFonts w:ascii="Times New Roman" w:hAnsi="Times New Roman" w:cs="Times New Roman"/>
          <w:sz w:val="24"/>
          <w:szCs w:val="24"/>
        </w:rPr>
        <w:t>everyone</w:t>
      </w:r>
      <w:r w:rsidR="008242E6">
        <w:rPr>
          <w:rFonts w:ascii="Times New Roman" w:hAnsi="Times New Roman" w:cs="Times New Roman"/>
          <w:sz w:val="24"/>
          <w:szCs w:val="24"/>
        </w:rPr>
        <w:t xml:space="preserve"> </w:t>
      </w:r>
      <w:r w:rsidR="00FF4A2C">
        <w:rPr>
          <w:rFonts w:ascii="Times New Roman" w:hAnsi="Times New Roman" w:cs="Times New Roman"/>
          <w:sz w:val="24"/>
          <w:szCs w:val="24"/>
        </w:rPr>
        <w:t xml:space="preserve">is such as he has a beloved. </w:t>
      </w:r>
      <w:r w:rsidR="00AA1AC3">
        <w:rPr>
          <w:rFonts w:ascii="Times New Roman" w:hAnsi="Times New Roman" w:cs="Times New Roman"/>
          <w:sz w:val="24"/>
          <w:szCs w:val="24"/>
        </w:rPr>
        <w:t>Therefore,</w:t>
      </w:r>
      <w:r w:rsidR="00FF4A2C">
        <w:rPr>
          <w:rFonts w:ascii="Times New Roman" w:hAnsi="Times New Roman" w:cs="Times New Roman"/>
          <w:sz w:val="24"/>
          <w:szCs w:val="24"/>
        </w:rPr>
        <w:t xml:space="preserve"> if you love the earth you are earth, if you love God you are God. </w:t>
      </w:r>
    </w:p>
    <w:p w14:paraId="70A60EA5" w14:textId="77777777" w:rsidR="008242E6" w:rsidRDefault="00FF4A2C" w:rsidP="00FF4A2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In</w:t>
      </w:r>
      <w:r w:rsidR="0082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heavenly glory there is a fullness of s</w:t>
      </w:r>
      <w:r w:rsidR="00E0027B">
        <w:rPr>
          <w:rFonts w:ascii="Times New Roman" w:hAnsi="Times New Roman" w:cs="Times New Roman"/>
          <w:sz w:val="24"/>
          <w:szCs w:val="24"/>
        </w:rPr>
        <w:t>ufficiency</w:t>
      </w:r>
      <w:r>
        <w:rPr>
          <w:rFonts w:ascii="Times New Roman" w:hAnsi="Times New Roman" w:cs="Times New Roman"/>
          <w:sz w:val="24"/>
          <w:szCs w:val="24"/>
        </w:rPr>
        <w:t xml:space="preserve"> without any lack,</w:t>
      </w:r>
      <w:r w:rsidR="0082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Psal. [16:15]: “I shall be satisfied when your glory shall appear.” </w:t>
      </w:r>
    </w:p>
    <w:p w14:paraId="63B819D7" w14:textId="2F79E864" w:rsidR="009A15C8" w:rsidRPr="009A15C8" w:rsidRDefault="00FF4A2C" w:rsidP="009A15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¶ Second</w:t>
      </w:r>
      <w:r w:rsidR="00F50D55">
        <w:rPr>
          <w:rFonts w:ascii="Times New Roman" w:hAnsi="Times New Roman" w:cs="Times New Roman"/>
          <w:sz w:val="24"/>
          <w:szCs w:val="24"/>
        </w:rPr>
        <w:t xml:space="preserve"> social</w:t>
      </w:r>
      <w:r w:rsidR="008242E6">
        <w:rPr>
          <w:rFonts w:ascii="Times New Roman" w:hAnsi="Times New Roman" w:cs="Times New Roman"/>
          <w:sz w:val="24"/>
          <w:szCs w:val="24"/>
        </w:rPr>
        <w:t xml:space="preserve"> </w:t>
      </w:r>
      <w:r w:rsidR="00F50D55">
        <w:rPr>
          <w:rFonts w:ascii="Times New Roman" w:hAnsi="Times New Roman" w:cs="Times New Roman"/>
          <w:sz w:val="24"/>
          <w:szCs w:val="24"/>
        </w:rPr>
        <w:t>grace without perturbation because there is the beauty of virgins, the charity of confessors, the gentleness of martyrs,</w:t>
      </w:r>
      <w:r w:rsidR="008242E6">
        <w:rPr>
          <w:rFonts w:ascii="Times New Roman" w:hAnsi="Times New Roman" w:cs="Times New Roman"/>
          <w:sz w:val="24"/>
          <w:szCs w:val="24"/>
        </w:rPr>
        <w:t xml:space="preserve"> </w:t>
      </w:r>
      <w:r w:rsidR="00F50D55">
        <w:rPr>
          <w:rFonts w:ascii="Times New Roman" w:hAnsi="Times New Roman" w:cs="Times New Roman"/>
          <w:sz w:val="24"/>
          <w:szCs w:val="24"/>
        </w:rPr>
        <w:t>the wisdom of the apostles, the lives of the prophets, the honesty of the patriarchs, the joyful son</w:t>
      </w:r>
      <w:r w:rsidR="008242E6">
        <w:rPr>
          <w:rFonts w:ascii="Times New Roman" w:hAnsi="Times New Roman" w:cs="Times New Roman"/>
          <w:sz w:val="24"/>
          <w:szCs w:val="24"/>
        </w:rPr>
        <w:t>g</w:t>
      </w:r>
      <w:r w:rsidR="00F50D55">
        <w:rPr>
          <w:rFonts w:ascii="Times New Roman" w:hAnsi="Times New Roman" w:cs="Times New Roman"/>
          <w:sz w:val="24"/>
          <w:szCs w:val="24"/>
        </w:rPr>
        <w:t xml:space="preserve"> of the angels, the graciousness</w:t>
      </w:r>
      <w:r w:rsidR="008242E6">
        <w:rPr>
          <w:rFonts w:ascii="Times New Roman" w:hAnsi="Times New Roman" w:cs="Times New Roman"/>
          <w:sz w:val="24"/>
          <w:szCs w:val="24"/>
        </w:rPr>
        <w:t xml:space="preserve"> </w:t>
      </w:r>
      <w:r w:rsidR="00F50D55">
        <w:rPr>
          <w:rFonts w:ascii="Times New Roman" w:hAnsi="Times New Roman" w:cs="Times New Roman"/>
          <w:sz w:val="24"/>
          <w:szCs w:val="24"/>
        </w:rPr>
        <w:t>of the blessed virgin, the clarity of the most high trinity.</w:t>
      </w:r>
      <w:r w:rsidR="008242E6">
        <w:rPr>
          <w:rFonts w:ascii="Times New Roman" w:hAnsi="Times New Roman" w:cs="Times New Roman"/>
          <w:sz w:val="24"/>
          <w:szCs w:val="24"/>
        </w:rPr>
        <w:t xml:space="preserve"> </w:t>
      </w:r>
      <w:r w:rsidR="00F50D55">
        <w:rPr>
          <w:rFonts w:ascii="Times New Roman" w:hAnsi="Times New Roman" w:cs="Times New Roman"/>
          <w:sz w:val="24"/>
          <w:szCs w:val="24"/>
        </w:rPr>
        <w:t>Wherefore Bernard,</w:t>
      </w:r>
      <w:r w:rsidR="00F50D55">
        <w:rPr>
          <w:rStyle w:val="EndnoteReference"/>
          <w:rFonts w:ascii="Times New Roman" w:hAnsi="Times New Roman" w:cs="Times New Roman"/>
          <w:sz w:val="24"/>
          <w:szCs w:val="24"/>
        </w:rPr>
        <w:endnoteReference w:id="4"/>
      </w:r>
      <w:r w:rsidR="00F50D55">
        <w:rPr>
          <w:rFonts w:ascii="Times New Roman" w:hAnsi="Times New Roman" w:cs="Times New Roman"/>
          <w:sz w:val="24"/>
          <w:szCs w:val="24"/>
        </w:rPr>
        <w:t xml:space="preserve"> </w:t>
      </w:r>
      <w:r w:rsidR="00DD677E">
        <w:rPr>
          <w:rFonts w:ascii="Times New Roman" w:hAnsi="Times New Roman" w:cs="Times New Roman"/>
          <w:sz w:val="24"/>
          <w:szCs w:val="24"/>
        </w:rPr>
        <w:t>O the heavenly city, the secure dwelling, etc.</w:t>
      </w:r>
      <w:r w:rsidR="008242E6">
        <w:rPr>
          <w:rFonts w:ascii="Times New Roman" w:hAnsi="Times New Roman" w:cs="Times New Roman"/>
          <w:sz w:val="24"/>
          <w:szCs w:val="24"/>
        </w:rPr>
        <w:t xml:space="preserve"> </w:t>
      </w:r>
      <w:r w:rsidR="00DD677E">
        <w:rPr>
          <w:rFonts w:ascii="Times New Roman" w:hAnsi="Times New Roman" w:cs="Times New Roman"/>
          <w:sz w:val="24"/>
          <w:szCs w:val="24"/>
        </w:rPr>
        <w:t xml:space="preserve">Third </w:t>
      </w:r>
      <w:r w:rsidR="00E66CD4">
        <w:rPr>
          <w:rFonts w:ascii="Times New Roman" w:hAnsi="Times New Roman" w:cs="Times New Roman"/>
          <w:sz w:val="24"/>
          <w:szCs w:val="24"/>
        </w:rPr>
        <w:t>perpetual joy without limits, for then note in his vigor he will not grow weak. In</w:t>
      </w:r>
      <w:r w:rsidR="008242E6">
        <w:rPr>
          <w:rFonts w:ascii="Times New Roman" w:hAnsi="Times New Roman" w:cs="Times New Roman"/>
          <w:sz w:val="24"/>
          <w:szCs w:val="24"/>
        </w:rPr>
        <w:t xml:space="preserve"> </w:t>
      </w:r>
      <w:r w:rsidR="00E66CD4">
        <w:rPr>
          <w:rFonts w:ascii="Times New Roman" w:hAnsi="Times New Roman" w:cs="Times New Roman"/>
          <w:sz w:val="24"/>
          <w:szCs w:val="24"/>
        </w:rPr>
        <w:t>his purity he will not become soiled. In his vigor he</w:t>
      </w:r>
      <w:r w:rsidR="008242E6">
        <w:rPr>
          <w:rFonts w:ascii="Times New Roman" w:hAnsi="Times New Roman" w:cs="Times New Roman"/>
          <w:sz w:val="24"/>
          <w:szCs w:val="24"/>
        </w:rPr>
        <w:t xml:space="preserve"> </w:t>
      </w:r>
      <w:r w:rsidR="00E66CD4">
        <w:rPr>
          <w:rFonts w:ascii="Times New Roman" w:hAnsi="Times New Roman" w:cs="Times New Roman"/>
          <w:sz w:val="24"/>
          <w:szCs w:val="24"/>
        </w:rPr>
        <w:t>will not wither. In his security he will not become</w:t>
      </w:r>
      <w:r w:rsidR="008242E6">
        <w:rPr>
          <w:rFonts w:ascii="Times New Roman" w:hAnsi="Times New Roman" w:cs="Times New Roman"/>
          <w:sz w:val="24"/>
          <w:szCs w:val="24"/>
        </w:rPr>
        <w:t xml:space="preserve"> </w:t>
      </w:r>
      <w:r w:rsidR="00E66CD4">
        <w:rPr>
          <w:rFonts w:ascii="Times New Roman" w:hAnsi="Times New Roman" w:cs="Times New Roman"/>
          <w:sz w:val="24"/>
          <w:szCs w:val="24"/>
        </w:rPr>
        <w:t>afraid, [1] Pet. 1[:3]: “God according to his mercy has regenerated us unto a lively hope,” etc.</w:t>
      </w:r>
    </w:p>
    <w:sectPr w:rsidR="009A15C8" w:rsidRPr="009A15C8" w:rsidSect="0060075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963E0" w14:textId="77777777" w:rsidR="00F50D55" w:rsidRDefault="00F50D55" w:rsidP="00F50D55">
      <w:pPr>
        <w:spacing w:after="0" w:line="240" w:lineRule="auto"/>
      </w:pPr>
      <w:r>
        <w:separator/>
      </w:r>
    </w:p>
  </w:endnote>
  <w:endnote w:type="continuationSeparator" w:id="0">
    <w:p w14:paraId="7DB84EAC" w14:textId="77777777" w:rsidR="00F50D55" w:rsidRDefault="00F50D55" w:rsidP="00F50D55">
      <w:pPr>
        <w:spacing w:after="0" w:line="240" w:lineRule="auto"/>
      </w:pPr>
      <w:r>
        <w:continuationSeparator/>
      </w:r>
    </w:p>
  </w:endnote>
  <w:endnote w:id="1">
    <w:p w14:paraId="7B4D409C" w14:textId="11E323B7" w:rsidR="004C1E27" w:rsidRPr="004C1E27" w:rsidRDefault="004C1E27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4C1E27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4C1E27">
        <w:rPr>
          <w:rFonts w:ascii="Times New Roman" w:hAnsi="Times New Roman" w:cs="Times New Roman"/>
          <w:sz w:val="24"/>
          <w:szCs w:val="24"/>
        </w:rPr>
        <w:t xml:space="preserve"> Anselm</w:t>
      </w:r>
    </w:p>
    <w:p w14:paraId="47D3F7EF" w14:textId="77777777" w:rsidR="004C1E27" w:rsidRPr="004C1E27" w:rsidRDefault="004C1E27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1A7480E0" w14:textId="77777777" w:rsidR="004C1E27" w:rsidRPr="00040213" w:rsidRDefault="004C1E27" w:rsidP="004C1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040213">
        <w:rPr>
          <w:rFonts w:ascii="Times New Roman" w:hAnsi="Times New Roman" w:cs="Times New Roman"/>
          <w:sz w:val="24"/>
          <w:szCs w:val="24"/>
        </w:rPr>
        <w:t xml:space="preserve">Augustine, cf. Thomas Aquinas, </w:t>
      </w:r>
      <w:proofErr w:type="spellStart"/>
      <w:r w:rsidRPr="00040213">
        <w:rPr>
          <w:rFonts w:ascii="Times New Roman" w:hAnsi="Times New Roman" w:cs="Times New Roman"/>
          <w:i/>
          <w:iCs/>
          <w:sz w:val="24"/>
          <w:szCs w:val="24"/>
        </w:rPr>
        <w:t>Collationes</w:t>
      </w:r>
      <w:proofErr w:type="spellEnd"/>
      <w:r w:rsidRPr="00040213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040213">
        <w:rPr>
          <w:rFonts w:ascii="Times New Roman" w:hAnsi="Times New Roman" w:cs="Times New Roman"/>
          <w:i/>
          <w:iCs/>
          <w:sz w:val="24"/>
          <w:szCs w:val="24"/>
        </w:rPr>
        <w:t>decem</w:t>
      </w:r>
      <w:proofErr w:type="spellEnd"/>
      <w:r w:rsidRPr="000402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0213">
        <w:rPr>
          <w:rFonts w:ascii="Times New Roman" w:hAnsi="Times New Roman" w:cs="Times New Roman"/>
          <w:i/>
          <w:iCs/>
          <w:sz w:val="24"/>
          <w:szCs w:val="24"/>
        </w:rPr>
        <w:t>praeceptis</w:t>
      </w:r>
      <w:proofErr w:type="spellEnd"/>
      <w:r w:rsidRPr="00040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213">
        <w:rPr>
          <w:rFonts w:ascii="Times New Roman" w:hAnsi="Times New Roman" w:cs="Times New Roman"/>
          <w:sz w:val="24"/>
          <w:szCs w:val="24"/>
        </w:rPr>
        <w:t>Prooemium</w:t>
      </w:r>
      <w:proofErr w:type="spellEnd"/>
      <w:r w:rsidRPr="00040213">
        <w:rPr>
          <w:rFonts w:ascii="Times New Roman" w:hAnsi="Times New Roman" w:cs="Times New Roman"/>
          <w:sz w:val="24"/>
          <w:szCs w:val="24"/>
        </w:rPr>
        <w:t xml:space="preserve">: </w:t>
      </w:r>
      <w:r w:rsidRPr="00040213">
        <w:rPr>
          <w:rFonts w:ascii="Times New Roman" w:hAnsi="Times New Roman" w:cs="Times New Roman"/>
          <w:sz w:val="24"/>
          <w:szCs w:val="24"/>
          <w:lang w:val="es-ES"/>
        </w:rPr>
        <w:t xml:space="preserve">Natura </w:t>
      </w:r>
      <w:proofErr w:type="spellStart"/>
      <w:r w:rsidRPr="00040213">
        <w:rPr>
          <w:rFonts w:ascii="Times New Roman" w:hAnsi="Times New Roman" w:cs="Times New Roman"/>
          <w:sz w:val="24"/>
          <w:szCs w:val="24"/>
          <w:lang w:val="es-ES"/>
        </w:rPr>
        <w:t>etiam</w:t>
      </w:r>
      <w:proofErr w:type="spellEnd"/>
      <w:r w:rsidRPr="0004021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40213">
        <w:rPr>
          <w:rFonts w:ascii="Times New Roman" w:hAnsi="Times New Roman" w:cs="Times New Roman"/>
          <w:sz w:val="24"/>
          <w:szCs w:val="24"/>
          <w:lang w:val="es-ES"/>
        </w:rPr>
        <w:t>amoris</w:t>
      </w:r>
      <w:proofErr w:type="spellEnd"/>
      <w:r w:rsidRPr="0004021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40213">
        <w:rPr>
          <w:rFonts w:ascii="Times New Roman" w:hAnsi="Times New Roman" w:cs="Times New Roman"/>
          <w:sz w:val="24"/>
          <w:szCs w:val="24"/>
          <w:lang w:val="es-ES"/>
        </w:rPr>
        <w:t>est</w:t>
      </w:r>
      <w:proofErr w:type="spellEnd"/>
      <w:r w:rsidRPr="0004021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40213">
        <w:rPr>
          <w:rFonts w:ascii="Times New Roman" w:hAnsi="Times New Roman" w:cs="Times New Roman"/>
          <w:sz w:val="24"/>
          <w:szCs w:val="24"/>
          <w:lang w:val="es-ES"/>
        </w:rPr>
        <w:t>quod</w:t>
      </w:r>
      <w:proofErr w:type="spellEnd"/>
      <w:r w:rsidRPr="0004021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40213">
        <w:rPr>
          <w:rFonts w:ascii="Times New Roman" w:hAnsi="Times New Roman" w:cs="Times New Roman"/>
          <w:sz w:val="24"/>
          <w:szCs w:val="24"/>
          <w:lang w:val="es-ES"/>
        </w:rPr>
        <w:t>amantem</w:t>
      </w:r>
      <w:proofErr w:type="spellEnd"/>
      <w:r w:rsidRPr="00040213">
        <w:rPr>
          <w:rFonts w:ascii="Times New Roman" w:hAnsi="Times New Roman" w:cs="Times New Roman"/>
          <w:sz w:val="24"/>
          <w:szCs w:val="24"/>
          <w:lang w:val="es-ES"/>
        </w:rPr>
        <w:t xml:space="preserve"> in </w:t>
      </w:r>
      <w:proofErr w:type="spellStart"/>
      <w:r w:rsidRPr="00040213">
        <w:rPr>
          <w:rFonts w:ascii="Times New Roman" w:hAnsi="Times New Roman" w:cs="Times New Roman"/>
          <w:sz w:val="24"/>
          <w:szCs w:val="24"/>
          <w:lang w:val="es-ES"/>
        </w:rPr>
        <w:t>amatum</w:t>
      </w:r>
      <w:proofErr w:type="spellEnd"/>
      <w:r w:rsidRPr="0004021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40213">
        <w:rPr>
          <w:rFonts w:ascii="Times New Roman" w:hAnsi="Times New Roman" w:cs="Times New Roman"/>
          <w:sz w:val="24"/>
          <w:szCs w:val="24"/>
          <w:lang w:val="es-ES"/>
        </w:rPr>
        <w:t>transformat</w:t>
      </w:r>
      <w:proofErr w:type="spellEnd"/>
      <w:r w:rsidRPr="00040213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040213">
        <w:rPr>
          <w:rFonts w:ascii="Times New Roman" w:hAnsi="Times New Roman" w:cs="Times New Roman"/>
          <w:color w:val="002200"/>
          <w:sz w:val="24"/>
          <w:szCs w:val="24"/>
          <w:shd w:val="clear" w:color="auto" w:fill="EAEBD7"/>
        </w:rPr>
        <w:t xml:space="preserve"> </w:t>
      </w:r>
      <w:hyperlink r:id="rId1" w:history="1">
        <w:r w:rsidRPr="0004021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Thomas de Aquino, </w:t>
        </w:r>
        <w:proofErr w:type="spellStart"/>
        <w:r w:rsidRPr="00040213">
          <w:rPr>
            <w:rStyle w:val="Hyperlink"/>
            <w:rFonts w:ascii="Times New Roman" w:hAnsi="Times New Roman" w:cs="Times New Roman"/>
            <w:sz w:val="24"/>
            <w:szCs w:val="24"/>
          </w:rPr>
          <w:t>Collationes</w:t>
        </w:r>
        <w:proofErr w:type="spellEnd"/>
        <w:r w:rsidRPr="0004021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in </w:t>
        </w:r>
        <w:proofErr w:type="spellStart"/>
        <w:r w:rsidRPr="00040213">
          <w:rPr>
            <w:rStyle w:val="Hyperlink"/>
            <w:rFonts w:ascii="Times New Roman" w:hAnsi="Times New Roman" w:cs="Times New Roman"/>
            <w:sz w:val="24"/>
            <w:szCs w:val="24"/>
          </w:rPr>
          <w:t>decem</w:t>
        </w:r>
        <w:proofErr w:type="spellEnd"/>
        <w:r w:rsidRPr="0004021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040213">
          <w:rPr>
            <w:rStyle w:val="Hyperlink"/>
            <w:rFonts w:ascii="Times New Roman" w:hAnsi="Times New Roman" w:cs="Times New Roman"/>
            <w:sz w:val="24"/>
            <w:szCs w:val="24"/>
          </w:rPr>
          <w:t>praeceptis</w:t>
        </w:r>
        <w:proofErr w:type="spellEnd"/>
        <w:r w:rsidRPr="0004021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(corpusthomisticum.org)</w:t>
        </w:r>
      </w:hyperlink>
    </w:p>
    <w:p w14:paraId="0280DEEE" w14:textId="77777777" w:rsidR="004C1E27" w:rsidRPr="00040213" w:rsidRDefault="004C1E27" w:rsidP="004C1E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0"/>
      <w:r w:rsidRPr="001D35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It is also the nature of love that it transforms the lover into what is loved</w:t>
      </w:r>
    </w:p>
    <w:p w14:paraId="24F503DD" w14:textId="77777777" w:rsidR="004C1E27" w:rsidRPr="00040213" w:rsidRDefault="004C1E27" w:rsidP="004C1E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790175" w14:textId="3AC890D5" w:rsidR="004C1E27" w:rsidRDefault="004C1E27" w:rsidP="004C1E27">
      <w:pPr>
        <w:spacing w:after="0" w:line="240" w:lineRule="auto"/>
      </w:pPr>
      <w:r w:rsidRPr="000402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Cf. Thomas Aquinas, </w:t>
      </w:r>
      <w:r w:rsidRPr="0004021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Super </w:t>
      </w:r>
      <w:proofErr w:type="spellStart"/>
      <w:r w:rsidRPr="0004021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Apocalypsim</w:t>
      </w:r>
      <w:proofErr w:type="spellEnd"/>
      <w:r w:rsidRPr="0004021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“Vox”</w:t>
      </w:r>
      <w:r w:rsidRPr="000402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cap. 14:  </w:t>
      </w:r>
      <w:proofErr w:type="spellStart"/>
      <w:r w:rsidRPr="00040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quia</w:t>
      </w:r>
      <w:proofErr w:type="spellEnd"/>
      <w:r w:rsidRPr="00040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caritas </w:t>
      </w:r>
      <w:proofErr w:type="spellStart"/>
      <w:r w:rsidRPr="00040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</w:t>
      </w:r>
      <w:proofErr w:type="spellEnd"/>
      <w:r w:rsidRPr="00040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40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transformare</w:t>
      </w:r>
      <w:proofErr w:type="spellEnd"/>
      <w:r w:rsidRPr="00040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40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amantem</w:t>
      </w:r>
      <w:proofErr w:type="spellEnd"/>
      <w:r w:rsidRPr="00040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040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amatum</w:t>
      </w:r>
      <w:proofErr w:type="spellEnd"/>
      <w:r w:rsidRPr="00040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40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Unde</w:t>
      </w:r>
      <w:proofErr w:type="spellEnd"/>
      <w:r w:rsidRPr="00040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Augustinus, </w:t>
      </w:r>
      <w:proofErr w:type="spellStart"/>
      <w:r w:rsidRPr="0004021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talis</w:t>
      </w:r>
      <w:proofErr w:type="spellEnd"/>
      <w:r w:rsidRPr="0004021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4021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est</w:t>
      </w:r>
      <w:proofErr w:type="spellEnd"/>
      <w:r w:rsidRPr="0004021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4021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quisque</w:t>
      </w:r>
      <w:proofErr w:type="spellEnd"/>
      <w:r w:rsidRPr="0004021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4021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qualis</w:t>
      </w:r>
      <w:proofErr w:type="spellEnd"/>
      <w:r w:rsidRPr="0004021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4021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sua</w:t>
      </w:r>
      <w:proofErr w:type="spellEnd"/>
      <w:r w:rsidRPr="0004021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4021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dilectio</w:t>
      </w:r>
      <w:proofErr w:type="spellEnd"/>
      <w:r w:rsidRPr="0004021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04021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si</w:t>
      </w:r>
      <w:proofErr w:type="spellEnd"/>
      <w:r w:rsidRPr="0004021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4021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terram</w:t>
      </w:r>
      <w:proofErr w:type="spellEnd"/>
      <w:r w:rsidRPr="0004021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4021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diligis</w:t>
      </w:r>
      <w:proofErr w:type="spellEnd"/>
      <w:r w:rsidRPr="0004021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terra </w:t>
      </w:r>
      <w:proofErr w:type="spellStart"/>
      <w:r w:rsidRPr="0004021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eris</w:t>
      </w:r>
      <w:proofErr w:type="spellEnd"/>
      <w:r w:rsidRPr="0004021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04021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si</w:t>
      </w:r>
      <w:proofErr w:type="spellEnd"/>
      <w:r w:rsidRPr="0004021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Deum </w:t>
      </w:r>
      <w:proofErr w:type="spellStart"/>
      <w:r w:rsidRPr="0004021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diligis</w:t>
      </w:r>
      <w:proofErr w:type="spellEnd"/>
      <w:r w:rsidRPr="0004021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quid </w:t>
      </w:r>
      <w:proofErr w:type="spellStart"/>
      <w:r w:rsidRPr="0004021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dicam</w:t>
      </w:r>
      <w:proofErr w:type="spellEnd"/>
      <w:r w:rsidRPr="0004021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? Deus </w:t>
      </w:r>
      <w:proofErr w:type="spellStart"/>
      <w:r w:rsidRPr="0004021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eris</w:t>
      </w:r>
      <w:proofErr w:type="spellEnd"/>
      <w:r w:rsidRPr="0004021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? </w:t>
      </w:r>
      <w:proofErr w:type="spellStart"/>
      <w:r w:rsidRPr="00040213">
        <w:rPr>
          <w:rFonts w:ascii="Times New Roman" w:hAnsi="Times New Roman" w:cs="Times New Roman"/>
          <w:sz w:val="24"/>
          <w:szCs w:val="24"/>
        </w:rPr>
        <w:fldChar w:fldCharType="begin"/>
      </w:r>
      <w:r w:rsidRPr="00040213">
        <w:rPr>
          <w:rFonts w:ascii="Times New Roman" w:hAnsi="Times New Roman" w:cs="Times New Roman"/>
          <w:sz w:val="24"/>
          <w:szCs w:val="24"/>
        </w:rPr>
        <w:instrText>HYPERLINK "https://www.corpusthomisticum.org/x2a13.html"</w:instrText>
      </w:r>
      <w:r w:rsidRPr="00040213">
        <w:rPr>
          <w:rFonts w:ascii="Times New Roman" w:hAnsi="Times New Roman" w:cs="Times New Roman"/>
          <w:sz w:val="24"/>
          <w:szCs w:val="24"/>
        </w:rPr>
      </w:r>
      <w:r w:rsidRPr="00040213">
        <w:rPr>
          <w:rFonts w:ascii="Times New Roman" w:hAnsi="Times New Roman" w:cs="Times New Roman"/>
          <w:sz w:val="24"/>
          <w:szCs w:val="24"/>
        </w:rPr>
        <w:fldChar w:fldCharType="separate"/>
      </w:r>
      <w:r w:rsidRPr="00040213">
        <w:rPr>
          <w:rStyle w:val="Hyperlink"/>
          <w:rFonts w:ascii="Times New Roman" w:hAnsi="Times New Roman" w:cs="Times New Roman"/>
          <w:sz w:val="24"/>
          <w:szCs w:val="24"/>
        </w:rPr>
        <w:t>Ignotus</w:t>
      </w:r>
      <w:proofErr w:type="spellEnd"/>
      <w:r w:rsidRPr="00040213">
        <w:rPr>
          <w:rStyle w:val="Hyperlink"/>
          <w:rFonts w:ascii="Times New Roman" w:hAnsi="Times New Roman" w:cs="Times New Roman"/>
          <w:sz w:val="24"/>
          <w:szCs w:val="24"/>
        </w:rPr>
        <w:t xml:space="preserve"> Auctor, </w:t>
      </w:r>
      <w:proofErr w:type="spellStart"/>
      <w:r w:rsidRPr="00040213">
        <w:rPr>
          <w:rStyle w:val="Hyperlink"/>
          <w:rFonts w:ascii="Times New Roman" w:hAnsi="Times New Roman" w:cs="Times New Roman"/>
          <w:sz w:val="24"/>
          <w:szCs w:val="24"/>
        </w:rPr>
        <w:t>Ignotus</w:t>
      </w:r>
      <w:proofErr w:type="spellEnd"/>
      <w:r w:rsidRPr="00040213">
        <w:rPr>
          <w:rStyle w:val="Hyperlink"/>
          <w:rFonts w:ascii="Times New Roman" w:hAnsi="Times New Roman" w:cs="Times New Roman"/>
          <w:sz w:val="24"/>
          <w:szCs w:val="24"/>
        </w:rPr>
        <w:t xml:space="preserve"> Auctor, </w:t>
      </w:r>
      <w:proofErr w:type="spellStart"/>
      <w:r w:rsidRPr="00040213">
        <w:rPr>
          <w:rStyle w:val="Hyperlink"/>
          <w:rFonts w:ascii="Times New Roman" w:hAnsi="Times New Roman" w:cs="Times New Roman"/>
          <w:sz w:val="24"/>
          <w:szCs w:val="24"/>
        </w:rPr>
        <w:t>Expositio</w:t>
      </w:r>
      <w:proofErr w:type="spellEnd"/>
      <w:r w:rsidRPr="00040213">
        <w:rPr>
          <w:rStyle w:val="Hyperlink"/>
          <w:rFonts w:ascii="Times New Roman" w:hAnsi="Times New Roman" w:cs="Times New Roman"/>
          <w:sz w:val="24"/>
          <w:szCs w:val="24"/>
        </w:rPr>
        <w:t xml:space="preserve"> super </w:t>
      </w:r>
      <w:proofErr w:type="spellStart"/>
      <w:r w:rsidRPr="00040213">
        <w:rPr>
          <w:rStyle w:val="Hyperlink"/>
          <w:rFonts w:ascii="Times New Roman" w:hAnsi="Times New Roman" w:cs="Times New Roman"/>
          <w:sz w:val="24"/>
          <w:szCs w:val="24"/>
        </w:rPr>
        <w:t>Apocalypsim</w:t>
      </w:r>
      <w:proofErr w:type="spellEnd"/>
      <w:r w:rsidRPr="00040213">
        <w:rPr>
          <w:rStyle w:val="Hyperlink"/>
          <w:rFonts w:ascii="Times New Roman" w:hAnsi="Times New Roman" w:cs="Times New Roman"/>
          <w:sz w:val="24"/>
          <w:szCs w:val="24"/>
        </w:rPr>
        <w:t xml:space="preserve"> «Vox», cap. 13-15 (corpusthomisticum.org)</w:t>
      </w:r>
      <w:r w:rsidRPr="00040213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14:paraId="759676C0" w14:textId="77777777" w:rsidR="004C1E27" w:rsidRDefault="004C1E27">
      <w:pPr>
        <w:pStyle w:val="EndnoteText"/>
      </w:pPr>
    </w:p>
  </w:endnote>
  <w:endnote w:id="3">
    <w:p w14:paraId="1B812762" w14:textId="44D09BB7" w:rsidR="004C1E27" w:rsidRPr="004C1E27" w:rsidRDefault="004C1E27" w:rsidP="004C1E27">
      <w:p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Style w:val="EndnoteReference"/>
        </w:rPr>
        <w:endnoteRef/>
      </w:r>
      <w:r>
        <w:t xml:space="preserve"> </w:t>
      </w:r>
      <w:r w:rsidRPr="00040213">
        <w:rPr>
          <w:rFonts w:ascii="Times New Roman" w:hAnsi="Times New Roman" w:cs="Times New Roman"/>
          <w:sz w:val="24"/>
          <w:szCs w:val="24"/>
        </w:rPr>
        <w:t xml:space="preserve">Aristotle, cf. Thomas Aquinas, </w:t>
      </w:r>
      <w:r w:rsidRPr="00040213">
        <w:rPr>
          <w:rFonts w:ascii="Times New Roman" w:hAnsi="Times New Roman" w:cs="Times New Roman"/>
          <w:i/>
          <w:iCs/>
          <w:sz w:val="24"/>
          <w:szCs w:val="24"/>
        </w:rPr>
        <w:t>Super Sent</w:t>
      </w:r>
      <w:r w:rsidRPr="00040213">
        <w:rPr>
          <w:rFonts w:ascii="Times New Roman" w:hAnsi="Times New Roman" w:cs="Times New Roman"/>
          <w:sz w:val="24"/>
          <w:szCs w:val="24"/>
        </w:rPr>
        <w:t>., lib. 1 d. 17 q. 1 a. 1 co</w:t>
      </w:r>
      <w:r w:rsidRPr="00040213">
        <w:rPr>
          <w:rFonts w:ascii="Times New Roman" w:hAnsi="Times New Roman" w:cs="Times New Roman"/>
          <w:sz w:val="24"/>
          <w:szCs w:val="24"/>
          <w:lang w:val="es-ES"/>
        </w:rPr>
        <w:t>:  </w:t>
      </w:r>
      <w:proofErr w:type="spellStart"/>
      <w:r w:rsidRPr="00040213">
        <w:rPr>
          <w:rFonts w:ascii="Times New Roman" w:hAnsi="Times New Roman" w:cs="Times New Roman"/>
          <w:sz w:val="24"/>
          <w:szCs w:val="24"/>
          <w:lang w:val="es-ES"/>
        </w:rPr>
        <w:t>unde</w:t>
      </w:r>
      <w:proofErr w:type="spellEnd"/>
      <w:r w:rsidRPr="00040213">
        <w:rPr>
          <w:rFonts w:ascii="Times New Roman" w:hAnsi="Times New Roman" w:cs="Times New Roman"/>
          <w:sz w:val="24"/>
          <w:szCs w:val="24"/>
          <w:lang w:val="es-ES"/>
        </w:rPr>
        <w:t xml:space="preserve"> quantum bona </w:t>
      </w:r>
      <w:proofErr w:type="spellStart"/>
      <w:r w:rsidRPr="00040213">
        <w:rPr>
          <w:rFonts w:ascii="Times New Roman" w:hAnsi="Times New Roman" w:cs="Times New Roman"/>
          <w:sz w:val="24"/>
          <w:szCs w:val="24"/>
          <w:lang w:val="es-ES"/>
        </w:rPr>
        <w:t>est</w:t>
      </w:r>
      <w:proofErr w:type="spellEnd"/>
      <w:r w:rsidRPr="00040213">
        <w:rPr>
          <w:rFonts w:ascii="Times New Roman" w:hAnsi="Times New Roman" w:cs="Times New Roman"/>
          <w:sz w:val="24"/>
          <w:szCs w:val="24"/>
          <w:lang w:val="es-ES"/>
        </w:rPr>
        <w:t xml:space="preserve"> tantum </w:t>
      </w:r>
      <w:proofErr w:type="spellStart"/>
      <w:r w:rsidRPr="00040213">
        <w:rPr>
          <w:rFonts w:ascii="Times New Roman" w:hAnsi="Times New Roman" w:cs="Times New Roman"/>
          <w:sz w:val="24"/>
          <w:szCs w:val="24"/>
          <w:lang w:val="es-ES"/>
        </w:rPr>
        <w:t>habet</w:t>
      </w:r>
      <w:proofErr w:type="spellEnd"/>
      <w:r w:rsidRPr="00040213">
        <w:rPr>
          <w:rFonts w:ascii="Times New Roman" w:hAnsi="Times New Roman" w:cs="Times New Roman"/>
          <w:sz w:val="24"/>
          <w:szCs w:val="24"/>
          <w:lang w:val="es-ES"/>
        </w:rPr>
        <w:t xml:space="preserve"> de caritate.  </w:t>
      </w:r>
      <w:hyperlink r:id="rId2" w:history="1">
        <w:r w:rsidRPr="0004021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Thomas de Aquino, Scriptum super </w:t>
        </w:r>
        <w:proofErr w:type="spellStart"/>
        <w:r w:rsidRPr="00040213">
          <w:rPr>
            <w:rStyle w:val="Hyperlink"/>
            <w:rFonts w:ascii="Times New Roman" w:hAnsi="Times New Roman" w:cs="Times New Roman"/>
            <w:sz w:val="24"/>
            <w:szCs w:val="24"/>
          </w:rPr>
          <w:t>Sententiis</w:t>
        </w:r>
        <w:proofErr w:type="spellEnd"/>
        <w:r w:rsidRPr="00040213">
          <w:rPr>
            <w:rStyle w:val="Hyperlink"/>
            <w:rFonts w:ascii="Times New Roman" w:hAnsi="Times New Roman" w:cs="Times New Roman"/>
            <w:sz w:val="24"/>
            <w:szCs w:val="24"/>
          </w:rPr>
          <w:t>, lib. 1 d. 9-18 (corpusthomisticum.org)</w:t>
        </w:r>
      </w:hyperlink>
    </w:p>
  </w:endnote>
  <w:endnote w:id="4">
    <w:p w14:paraId="7E289633" w14:textId="05017524" w:rsidR="00F50D55" w:rsidRPr="004C1E27" w:rsidRDefault="00F50D5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4C1E27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4C1E27">
        <w:rPr>
          <w:rFonts w:ascii="Times New Roman" w:hAnsi="Times New Roman" w:cs="Times New Roman"/>
          <w:sz w:val="24"/>
          <w:szCs w:val="24"/>
        </w:rPr>
        <w:t xml:space="preserve"> (Bernardus </w:t>
      </w:r>
      <w:proofErr w:type="spellStart"/>
      <w:r w:rsidRPr="004C1E27">
        <w:rPr>
          <w:rFonts w:ascii="Times New Roman" w:hAnsi="Times New Roman" w:cs="Times New Roman"/>
          <w:sz w:val="24"/>
          <w:szCs w:val="24"/>
        </w:rPr>
        <w:t>Claraeuallensis</w:t>
      </w:r>
      <w:proofErr w:type="spellEnd"/>
      <w:r w:rsidRPr="004C1E27">
        <w:rPr>
          <w:rFonts w:ascii="Times New Roman" w:hAnsi="Times New Roman" w:cs="Times New Roman"/>
          <w:sz w:val="24"/>
          <w:szCs w:val="24"/>
        </w:rPr>
        <w:t xml:space="preserve">?), </w:t>
      </w:r>
      <w:proofErr w:type="spellStart"/>
      <w:r w:rsidRPr="004C1E27">
        <w:rPr>
          <w:rFonts w:ascii="Times New Roman" w:hAnsi="Times New Roman" w:cs="Times New Roman"/>
          <w:i/>
          <w:iCs/>
          <w:sz w:val="24"/>
          <w:szCs w:val="24"/>
        </w:rPr>
        <w:t>Meditationes</w:t>
      </w:r>
      <w:proofErr w:type="spellEnd"/>
      <w:r w:rsidRPr="004C1E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1E27">
        <w:rPr>
          <w:rFonts w:ascii="Times New Roman" w:hAnsi="Times New Roman" w:cs="Times New Roman"/>
          <w:i/>
          <w:iCs/>
          <w:sz w:val="24"/>
          <w:szCs w:val="24"/>
        </w:rPr>
        <w:t>piisimae</w:t>
      </w:r>
      <w:proofErr w:type="spellEnd"/>
      <w:r w:rsidRPr="004C1E27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4C1E27">
        <w:rPr>
          <w:rFonts w:ascii="Times New Roman" w:hAnsi="Times New Roman" w:cs="Times New Roman"/>
          <w:i/>
          <w:iCs/>
          <w:sz w:val="24"/>
          <w:szCs w:val="24"/>
        </w:rPr>
        <w:t>cognitione</w:t>
      </w:r>
      <w:proofErr w:type="spellEnd"/>
      <w:r w:rsidRPr="004C1E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1E27">
        <w:rPr>
          <w:rFonts w:ascii="Times New Roman" w:hAnsi="Times New Roman" w:cs="Times New Roman"/>
          <w:i/>
          <w:iCs/>
          <w:sz w:val="24"/>
          <w:szCs w:val="24"/>
        </w:rPr>
        <w:t>humanae</w:t>
      </w:r>
      <w:proofErr w:type="spellEnd"/>
      <w:r w:rsidRPr="004C1E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1E27">
        <w:rPr>
          <w:rFonts w:ascii="Times New Roman" w:hAnsi="Times New Roman" w:cs="Times New Roman"/>
          <w:i/>
          <w:iCs/>
          <w:sz w:val="24"/>
          <w:szCs w:val="24"/>
        </w:rPr>
        <w:t>conditionis</w:t>
      </w:r>
      <w:proofErr w:type="spellEnd"/>
      <w:r w:rsidRPr="004C1E27">
        <w:rPr>
          <w:rFonts w:ascii="Times New Roman" w:hAnsi="Times New Roman" w:cs="Times New Roman"/>
          <w:sz w:val="24"/>
          <w:szCs w:val="24"/>
        </w:rPr>
        <w:t xml:space="preserve">, 4 (PL 184, col.492C-493A): Civis </w:t>
      </w:r>
      <w:proofErr w:type="spellStart"/>
      <w:r w:rsidRPr="004C1E27">
        <w:rPr>
          <w:rFonts w:ascii="Times New Roman" w:hAnsi="Times New Roman" w:cs="Times New Roman"/>
          <w:sz w:val="24"/>
          <w:szCs w:val="24"/>
        </w:rPr>
        <w:t>siquidem</w:t>
      </w:r>
      <w:proofErr w:type="spellEnd"/>
      <w:r w:rsidRPr="004C1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E27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Pr="004C1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E27">
        <w:rPr>
          <w:rFonts w:ascii="Times New Roman" w:hAnsi="Times New Roman" w:cs="Times New Roman"/>
          <w:sz w:val="24"/>
          <w:szCs w:val="24"/>
        </w:rPr>
        <w:t>illius</w:t>
      </w:r>
      <w:proofErr w:type="spellEnd"/>
      <w:r w:rsidRPr="004C1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E27">
        <w:rPr>
          <w:rFonts w:ascii="Times New Roman" w:hAnsi="Times New Roman" w:cs="Times New Roman"/>
          <w:sz w:val="24"/>
          <w:szCs w:val="24"/>
        </w:rPr>
        <w:t>sanctae</w:t>
      </w:r>
      <w:proofErr w:type="spellEnd"/>
      <w:r w:rsidRPr="004C1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E27">
        <w:rPr>
          <w:rFonts w:ascii="Times New Roman" w:hAnsi="Times New Roman" w:cs="Times New Roman"/>
          <w:sz w:val="24"/>
          <w:szCs w:val="24"/>
        </w:rPr>
        <w:t>civitatis</w:t>
      </w:r>
      <w:proofErr w:type="spellEnd"/>
      <w:r w:rsidRPr="004C1E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E27">
        <w:rPr>
          <w:rFonts w:ascii="Times New Roman" w:hAnsi="Times New Roman" w:cs="Times New Roman"/>
          <w:sz w:val="24"/>
          <w:szCs w:val="24"/>
        </w:rPr>
        <w:t>cujus</w:t>
      </w:r>
      <w:proofErr w:type="spellEnd"/>
      <w:r w:rsidRPr="004C1E27">
        <w:rPr>
          <w:rFonts w:ascii="Times New Roman" w:hAnsi="Times New Roman" w:cs="Times New Roman"/>
          <w:sz w:val="24"/>
          <w:szCs w:val="24"/>
        </w:rPr>
        <w:t xml:space="preserve"> Angeli </w:t>
      </w:r>
      <w:proofErr w:type="spellStart"/>
      <w:r w:rsidRPr="004C1E27">
        <w:rPr>
          <w:rFonts w:ascii="Times New Roman" w:hAnsi="Times New Roman" w:cs="Times New Roman"/>
          <w:sz w:val="24"/>
          <w:szCs w:val="24"/>
        </w:rPr>
        <w:t>cives</w:t>
      </w:r>
      <w:proofErr w:type="spellEnd"/>
      <w:r w:rsidRPr="004C1E27">
        <w:rPr>
          <w:rFonts w:ascii="Times New Roman" w:hAnsi="Times New Roman" w:cs="Times New Roman"/>
          <w:sz w:val="24"/>
          <w:szCs w:val="24"/>
        </w:rPr>
        <w:t xml:space="preserve"> sunt, Deus Pater </w:t>
      </w:r>
      <w:proofErr w:type="spellStart"/>
      <w:r w:rsidRPr="004C1E27">
        <w:rPr>
          <w:rFonts w:ascii="Times New Roman" w:hAnsi="Times New Roman" w:cs="Times New Roman"/>
          <w:sz w:val="24"/>
          <w:szCs w:val="24"/>
        </w:rPr>
        <w:t>templum</w:t>
      </w:r>
      <w:proofErr w:type="spellEnd"/>
      <w:r w:rsidRPr="004C1E27">
        <w:rPr>
          <w:rFonts w:ascii="Times New Roman" w:hAnsi="Times New Roman" w:cs="Times New Roman"/>
          <w:sz w:val="24"/>
          <w:szCs w:val="24"/>
        </w:rPr>
        <w:t xml:space="preserve">, Filius </w:t>
      </w:r>
      <w:proofErr w:type="spellStart"/>
      <w:r w:rsidRPr="004C1E27">
        <w:rPr>
          <w:rFonts w:ascii="Times New Roman" w:hAnsi="Times New Roman" w:cs="Times New Roman"/>
          <w:sz w:val="24"/>
          <w:szCs w:val="24"/>
        </w:rPr>
        <w:t>ejus</w:t>
      </w:r>
      <w:proofErr w:type="spellEnd"/>
      <w:r w:rsidRPr="004C1E27">
        <w:rPr>
          <w:rFonts w:ascii="Times New Roman" w:hAnsi="Times New Roman" w:cs="Times New Roman"/>
          <w:sz w:val="24"/>
          <w:szCs w:val="24"/>
        </w:rPr>
        <w:t xml:space="preserve"> splendor, Spiritus </w:t>
      </w:r>
      <w:proofErr w:type="spellStart"/>
      <w:r w:rsidRPr="004C1E27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4C1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E27">
        <w:rPr>
          <w:rFonts w:ascii="Times New Roman" w:hAnsi="Times New Roman" w:cs="Times New Roman"/>
          <w:sz w:val="24"/>
          <w:szCs w:val="24"/>
        </w:rPr>
        <w:t>charitas</w:t>
      </w:r>
      <w:proofErr w:type="spellEnd"/>
      <w:r w:rsidRPr="004C1E27">
        <w:rPr>
          <w:rFonts w:ascii="Times New Roman" w:hAnsi="Times New Roman" w:cs="Times New Roman"/>
          <w:sz w:val="24"/>
          <w:szCs w:val="24"/>
        </w:rPr>
        <w:t xml:space="preserve">. O civitas </w:t>
      </w:r>
      <w:proofErr w:type="spellStart"/>
      <w:r w:rsidRPr="004C1E27">
        <w:rPr>
          <w:rFonts w:ascii="Times New Roman" w:hAnsi="Times New Roman" w:cs="Times New Roman"/>
          <w:sz w:val="24"/>
          <w:szCs w:val="24"/>
        </w:rPr>
        <w:t>coelestis</w:t>
      </w:r>
      <w:proofErr w:type="spellEnd"/>
      <w:r w:rsidRPr="004C1E27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4C1E27">
        <w:rPr>
          <w:rFonts w:ascii="Times New Roman" w:hAnsi="Times New Roman" w:cs="Times New Roman"/>
          <w:sz w:val="24"/>
          <w:szCs w:val="24"/>
        </w:rPr>
        <w:t>mansio</w:t>
      </w:r>
      <w:proofErr w:type="spellEnd"/>
      <w:r w:rsidRPr="004C1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E27">
        <w:rPr>
          <w:rFonts w:ascii="Times New Roman" w:hAnsi="Times New Roman" w:cs="Times New Roman"/>
          <w:sz w:val="24"/>
          <w:szCs w:val="24"/>
        </w:rPr>
        <w:t>secura</w:t>
      </w:r>
      <w:proofErr w:type="spellEnd"/>
      <w:r w:rsidRPr="004C1E27">
        <w:rPr>
          <w:rFonts w:ascii="Times New Roman" w:hAnsi="Times New Roman" w:cs="Times New Roman"/>
          <w:sz w:val="24"/>
          <w:szCs w:val="24"/>
        </w:rPr>
        <w:t xml:space="preserve">, patria </w:t>
      </w:r>
      <w:proofErr w:type="spellStart"/>
      <w:r w:rsidRPr="004C1E27">
        <w:rPr>
          <w:rFonts w:ascii="Times New Roman" w:hAnsi="Times New Roman" w:cs="Times New Roman"/>
          <w:sz w:val="24"/>
          <w:szCs w:val="24"/>
        </w:rPr>
        <w:t>fertilis</w:t>
      </w:r>
      <w:proofErr w:type="spellEnd"/>
      <w:r w:rsidRPr="004C1E2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C1E27">
        <w:rPr>
          <w:rFonts w:ascii="Times New Roman" w:hAnsi="Times New Roman" w:cs="Times New Roman"/>
          <w:sz w:val="24"/>
          <w:szCs w:val="24"/>
        </w:rPr>
        <w:t>ampla</w:t>
      </w:r>
      <w:proofErr w:type="spellEnd"/>
      <w:r w:rsidRPr="004C1E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E27">
        <w:rPr>
          <w:rFonts w:ascii="Times New Roman" w:hAnsi="Times New Roman" w:cs="Times New Roman"/>
          <w:sz w:val="24"/>
          <w:szCs w:val="24"/>
        </w:rPr>
        <w:t>totum</w:t>
      </w:r>
      <w:proofErr w:type="spellEnd"/>
      <w:r w:rsidRPr="004C1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E27">
        <w:rPr>
          <w:rFonts w:ascii="Times New Roman" w:hAnsi="Times New Roman" w:cs="Times New Roman"/>
          <w:sz w:val="24"/>
          <w:szCs w:val="24"/>
        </w:rPr>
        <w:t>continens</w:t>
      </w:r>
      <w:proofErr w:type="spellEnd"/>
      <w:r w:rsidRPr="004C1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E2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4C1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E27">
        <w:rPr>
          <w:rFonts w:ascii="Times New Roman" w:hAnsi="Times New Roman" w:cs="Times New Roman"/>
          <w:sz w:val="24"/>
          <w:szCs w:val="24"/>
        </w:rPr>
        <w:t>delectat</w:t>
      </w:r>
      <w:proofErr w:type="spellEnd"/>
      <w:r w:rsidRPr="004C1E27">
        <w:rPr>
          <w:rFonts w:ascii="Times New Roman" w:hAnsi="Times New Roman" w:cs="Times New Roman"/>
          <w:sz w:val="24"/>
          <w:szCs w:val="24"/>
        </w:rPr>
        <w:t>: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701F3" w14:textId="77777777" w:rsidR="00F50D55" w:rsidRDefault="00F50D55" w:rsidP="00F50D55">
      <w:pPr>
        <w:spacing w:after="0" w:line="240" w:lineRule="auto"/>
      </w:pPr>
      <w:r>
        <w:separator/>
      </w:r>
    </w:p>
  </w:footnote>
  <w:footnote w:type="continuationSeparator" w:id="0">
    <w:p w14:paraId="7E3D9121" w14:textId="77777777" w:rsidR="00F50D55" w:rsidRDefault="00F50D55" w:rsidP="00F50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8F"/>
    <w:rsid w:val="00433B90"/>
    <w:rsid w:val="004C1E27"/>
    <w:rsid w:val="0056378F"/>
    <w:rsid w:val="0060075B"/>
    <w:rsid w:val="008242E6"/>
    <w:rsid w:val="008E3C78"/>
    <w:rsid w:val="009A15C8"/>
    <w:rsid w:val="00AA1AC3"/>
    <w:rsid w:val="00D225F2"/>
    <w:rsid w:val="00DD677E"/>
    <w:rsid w:val="00E0027B"/>
    <w:rsid w:val="00E66CD4"/>
    <w:rsid w:val="00F15254"/>
    <w:rsid w:val="00F45747"/>
    <w:rsid w:val="00F50D55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5F1B7"/>
  <w15:chartTrackingRefBased/>
  <w15:docId w15:val="{5EC2717E-29CA-4743-BF63-290E8068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4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4A2C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FF4A2C"/>
  </w:style>
  <w:style w:type="paragraph" w:styleId="EndnoteText">
    <w:name w:val="endnote text"/>
    <w:basedOn w:val="Normal"/>
    <w:link w:val="EndnoteTextChar"/>
    <w:uiPriority w:val="99"/>
    <w:semiHidden/>
    <w:unhideWhenUsed/>
    <w:rsid w:val="00F50D5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0D5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50D55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4C1E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rpusthomisticum.org/snp1009.html" TargetMode="External"/><Relationship Id="rId1" Type="http://schemas.openxmlformats.org/officeDocument/2006/relationships/hyperlink" Target="https://www.corpusthomisticum.org/ca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E4103-9602-4EED-8080-9F604674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cp:lastPrinted>2023-09-10T20:06:00Z</cp:lastPrinted>
  <dcterms:created xsi:type="dcterms:W3CDTF">2023-09-10T19:47:00Z</dcterms:created>
  <dcterms:modified xsi:type="dcterms:W3CDTF">2023-09-10T20:09:00Z</dcterms:modified>
</cp:coreProperties>
</file>