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A9672" w14:textId="5FCA2E45" w:rsidR="00433B90" w:rsidRPr="00785E0B" w:rsidRDefault="00810F90" w:rsidP="004E45A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44737775"/>
      <w:r w:rsidRPr="00785E0B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785E0B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314D4E7C" w14:textId="728A6F52" w:rsidR="00810F90" w:rsidRPr="00785E0B" w:rsidRDefault="00810F90" w:rsidP="004E45A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1" w:name="_Hlk144737762"/>
      <w:r w:rsidRPr="00785E0B">
        <w:rPr>
          <w:rFonts w:ascii="Times New Roman" w:hAnsi="Times New Roman" w:cs="Times New Roman"/>
          <w:sz w:val="24"/>
          <w:szCs w:val="24"/>
        </w:rPr>
        <w:t>74 Fornax</w:t>
      </w:r>
    </w:p>
    <w:bookmarkEnd w:id="1"/>
    <w:bookmarkEnd w:id="0"/>
    <w:p w14:paraId="601E0B94" w14:textId="77777777" w:rsidR="004E45A0" w:rsidRDefault="00810F90" w:rsidP="004E45A0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785E0B">
        <w:rPr>
          <w:rFonts w:ascii="Times New Roman" w:hAnsi="Times New Roman" w:cs="Times New Roman"/>
          <w:sz w:val="24"/>
          <w:szCs w:val="24"/>
          <w:lang w:val="es-ES"/>
        </w:rPr>
        <w:t>Fornax</w:t>
      </w:r>
      <w:proofErr w:type="spellEnd"/>
      <w:r w:rsidRPr="00785E0B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785E0B">
        <w:rPr>
          <w:rFonts w:ascii="Times New Roman" w:hAnsi="Times New Roman" w:cs="Times New Roman"/>
          <w:sz w:val="24"/>
          <w:szCs w:val="24"/>
          <w:lang w:val="es-ES"/>
        </w:rPr>
        <w:t>Alia</w:t>
      </w:r>
      <w:proofErr w:type="spellEnd"/>
      <w:r w:rsidRPr="00785E0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85E0B">
        <w:rPr>
          <w:rFonts w:ascii="Times New Roman" w:hAnsi="Times New Roman" w:cs="Times New Roman"/>
          <w:sz w:val="24"/>
          <w:szCs w:val="24"/>
          <w:lang w:val="es-ES"/>
        </w:rPr>
        <w:t>est</w:t>
      </w:r>
      <w:proofErr w:type="spellEnd"/>
      <w:r w:rsidRPr="00785E0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85E0B">
        <w:rPr>
          <w:rFonts w:ascii="Times New Roman" w:hAnsi="Times New Roman" w:cs="Times New Roman"/>
          <w:sz w:val="24"/>
          <w:szCs w:val="24"/>
          <w:lang w:val="es-ES"/>
        </w:rPr>
        <w:t>bonorum</w:t>
      </w:r>
      <w:proofErr w:type="spellEnd"/>
      <w:r w:rsidRPr="00785E0B">
        <w:rPr>
          <w:rFonts w:ascii="Times New Roman" w:hAnsi="Times New Roman" w:cs="Times New Roman"/>
          <w:sz w:val="24"/>
          <w:szCs w:val="24"/>
          <w:lang w:val="es-ES"/>
        </w:rPr>
        <w:t xml:space="preserve"> qua </w:t>
      </w:r>
      <w:proofErr w:type="spellStart"/>
      <w:r w:rsidRPr="00785E0B">
        <w:rPr>
          <w:rFonts w:ascii="Times New Roman" w:hAnsi="Times New Roman" w:cs="Times New Roman"/>
          <w:sz w:val="24"/>
          <w:szCs w:val="24"/>
          <w:lang w:val="es-ES"/>
        </w:rPr>
        <w:t>iusti</w:t>
      </w:r>
      <w:proofErr w:type="spellEnd"/>
      <w:r w:rsidRPr="00785E0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85E0B"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EC7E85" w:rsidRPr="00785E0B">
        <w:rPr>
          <w:rFonts w:ascii="Times New Roman" w:hAnsi="Times New Roman" w:cs="Times New Roman"/>
          <w:sz w:val="24"/>
          <w:szCs w:val="24"/>
          <w:lang w:val="es-ES"/>
        </w:rPr>
        <w:t>urgantur</w:t>
      </w:r>
      <w:proofErr w:type="spellEnd"/>
      <w:r w:rsidRPr="00785E0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85E0B">
        <w:rPr>
          <w:rFonts w:ascii="Times New Roman" w:hAnsi="Times New Roman" w:cs="Times New Roman"/>
          <w:sz w:val="24"/>
          <w:szCs w:val="24"/>
          <w:lang w:val="es-ES"/>
        </w:rPr>
        <w:t>Eccli</w:t>
      </w:r>
      <w:proofErr w:type="spellEnd"/>
      <w:r w:rsidRPr="00785E0B">
        <w:rPr>
          <w:rFonts w:ascii="Times New Roman" w:hAnsi="Times New Roman" w:cs="Times New Roman"/>
          <w:sz w:val="24"/>
          <w:szCs w:val="24"/>
          <w:lang w:val="es-ES"/>
        </w:rPr>
        <w:t xml:space="preserve">. [27:6]: </w:t>
      </w:r>
      <w:r w:rsidRPr="00785E0B">
        <w:rPr>
          <w:rFonts w:ascii="Times New Roman" w:hAnsi="Times New Roman" w:cs="Times New Roman"/>
          <w:i/>
          <w:sz w:val="24"/>
          <w:szCs w:val="24"/>
          <w:lang w:val="es-ES"/>
        </w:rPr>
        <w:t xml:space="preserve">Vasa </w:t>
      </w:r>
      <w:proofErr w:type="spellStart"/>
      <w:r w:rsidRPr="00785E0B">
        <w:rPr>
          <w:rFonts w:ascii="Times New Roman" w:hAnsi="Times New Roman" w:cs="Times New Roman"/>
          <w:i/>
          <w:sz w:val="24"/>
          <w:szCs w:val="24"/>
          <w:lang w:val="es-ES"/>
        </w:rPr>
        <w:t>figuli</w:t>
      </w:r>
      <w:proofErr w:type="spellEnd"/>
      <w:r w:rsidRPr="00785E0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785E0B">
        <w:rPr>
          <w:rFonts w:ascii="Times New Roman" w:hAnsi="Times New Roman" w:cs="Times New Roman"/>
          <w:i/>
          <w:sz w:val="24"/>
          <w:szCs w:val="24"/>
          <w:lang w:val="es-ES"/>
        </w:rPr>
        <w:t>probat</w:t>
      </w:r>
      <w:proofErr w:type="spellEnd"/>
      <w:r w:rsidRPr="00785E0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785E0B">
        <w:rPr>
          <w:rFonts w:ascii="Times New Roman" w:hAnsi="Times New Roman" w:cs="Times New Roman"/>
          <w:i/>
          <w:sz w:val="24"/>
          <w:szCs w:val="24"/>
          <w:lang w:val="es-ES"/>
        </w:rPr>
        <w:t>fornax</w:t>
      </w:r>
      <w:proofErr w:type="spellEnd"/>
      <w:r w:rsidRPr="00785E0B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785E0B">
        <w:rPr>
          <w:rFonts w:ascii="Times New Roman" w:hAnsi="Times New Roman" w:cs="Times New Roman"/>
          <w:sz w:val="24"/>
          <w:szCs w:val="24"/>
          <w:lang w:val="es-ES"/>
        </w:rPr>
        <w:t>Alia</w:t>
      </w:r>
      <w:proofErr w:type="spellEnd"/>
      <w:r w:rsidRPr="00785E0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85E0B">
        <w:rPr>
          <w:rFonts w:ascii="Times New Roman" w:hAnsi="Times New Roman" w:cs="Times New Roman"/>
          <w:sz w:val="24"/>
          <w:szCs w:val="24"/>
          <w:lang w:val="es-ES"/>
        </w:rPr>
        <w:t>est</w:t>
      </w:r>
      <w:proofErr w:type="spellEnd"/>
      <w:r w:rsidRPr="00785E0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85E0B">
        <w:rPr>
          <w:rFonts w:ascii="Times New Roman" w:hAnsi="Times New Roman" w:cs="Times New Roman"/>
          <w:sz w:val="24"/>
          <w:szCs w:val="24"/>
          <w:lang w:val="es-ES"/>
        </w:rPr>
        <w:t>malorum</w:t>
      </w:r>
      <w:proofErr w:type="spellEnd"/>
      <w:r w:rsidRPr="00785E0B">
        <w:rPr>
          <w:rFonts w:ascii="Times New Roman" w:hAnsi="Times New Roman" w:cs="Times New Roman"/>
          <w:sz w:val="24"/>
          <w:szCs w:val="24"/>
          <w:lang w:val="es-ES"/>
        </w:rPr>
        <w:t xml:space="preserve"> qua </w:t>
      </w:r>
      <w:proofErr w:type="spellStart"/>
      <w:r w:rsidRPr="00785E0B">
        <w:rPr>
          <w:rFonts w:ascii="Times New Roman" w:hAnsi="Times New Roman" w:cs="Times New Roman"/>
          <w:sz w:val="24"/>
          <w:szCs w:val="24"/>
          <w:lang w:val="es-ES"/>
        </w:rPr>
        <w:t>reprobi</w:t>
      </w:r>
      <w:proofErr w:type="spellEnd"/>
      <w:r w:rsidRPr="00785E0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85E0B">
        <w:rPr>
          <w:rFonts w:ascii="Times New Roman" w:hAnsi="Times New Roman" w:cs="Times New Roman"/>
          <w:sz w:val="24"/>
          <w:szCs w:val="24"/>
          <w:lang w:val="es-ES"/>
        </w:rPr>
        <w:t>cruciantur</w:t>
      </w:r>
      <w:proofErr w:type="spellEnd"/>
      <w:r w:rsidRPr="00785E0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85E0B">
        <w:rPr>
          <w:rFonts w:ascii="Times New Roman" w:hAnsi="Times New Roman" w:cs="Times New Roman"/>
          <w:sz w:val="24"/>
          <w:szCs w:val="24"/>
          <w:lang w:val="es-ES"/>
        </w:rPr>
        <w:t>Apo</w:t>
      </w:r>
      <w:proofErr w:type="spellEnd"/>
      <w:r w:rsidRPr="00785E0B">
        <w:rPr>
          <w:rFonts w:ascii="Times New Roman" w:hAnsi="Times New Roman" w:cs="Times New Roman"/>
          <w:sz w:val="24"/>
          <w:szCs w:val="24"/>
          <w:lang w:val="es-ES"/>
        </w:rPr>
        <w:t xml:space="preserve">. [9:2]: </w:t>
      </w:r>
      <w:proofErr w:type="spellStart"/>
      <w:r w:rsidRPr="00785E0B">
        <w:rPr>
          <w:rFonts w:ascii="Times New Roman" w:hAnsi="Times New Roman" w:cs="Times New Roman"/>
          <w:i/>
          <w:sz w:val="24"/>
          <w:szCs w:val="24"/>
          <w:lang w:val="es-ES"/>
        </w:rPr>
        <w:t>Ascendit</w:t>
      </w:r>
      <w:proofErr w:type="spellEnd"/>
      <w:r w:rsidRPr="00785E0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785E0B">
        <w:rPr>
          <w:rFonts w:ascii="Times New Roman" w:hAnsi="Times New Roman" w:cs="Times New Roman"/>
          <w:i/>
          <w:sz w:val="24"/>
          <w:szCs w:val="24"/>
          <w:lang w:val="es-ES"/>
        </w:rPr>
        <w:t>fumus</w:t>
      </w:r>
      <w:proofErr w:type="spellEnd"/>
      <w:r w:rsidRPr="00785E0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85E0B">
        <w:rPr>
          <w:rFonts w:ascii="Times New Roman" w:hAnsi="Times New Roman" w:cs="Times New Roman"/>
          <w:i/>
          <w:sz w:val="24"/>
          <w:szCs w:val="24"/>
          <w:lang w:val="es-ES"/>
        </w:rPr>
        <w:t>putei</w:t>
      </w:r>
      <w:proofErr w:type="spellEnd"/>
      <w:r w:rsidRPr="00785E0B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</w:t>
      </w:r>
      <w:proofErr w:type="spellStart"/>
      <w:r w:rsidRPr="00785E0B">
        <w:rPr>
          <w:rFonts w:ascii="Times New Roman" w:hAnsi="Times New Roman" w:cs="Times New Roman"/>
          <w:i/>
          <w:sz w:val="24"/>
          <w:szCs w:val="24"/>
          <w:lang w:val="es-ES"/>
        </w:rPr>
        <w:t>sicut</w:t>
      </w:r>
      <w:proofErr w:type="spellEnd"/>
      <w:r w:rsidRPr="00785E0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785E0B">
        <w:rPr>
          <w:rFonts w:ascii="Times New Roman" w:hAnsi="Times New Roman" w:cs="Times New Roman"/>
          <w:i/>
          <w:sz w:val="24"/>
          <w:szCs w:val="24"/>
          <w:lang w:val="es-ES"/>
        </w:rPr>
        <w:t>fornacis</w:t>
      </w:r>
      <w:proofErr w:type="spellEnd"/>
      <w:r w:rsidRPr="00785E0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85E0B">
        <w:rPr>
          <w:rFonts w:ascii="Times New Roman" w:hAnsi="Times New Roman" w:cs="Times New Roman"/>
          <w:i/>
          <w:sz w:val="24"/>
          <w:szCs w:val="24"/>
          <w:lang w:val="es-ES"/>
        </w:rPr>
        <w:t>magn</w:t>
      </w:r>
      <w:r w:rsidR="00EC7E85" w:rsidRPr="00785E0B">
        <w:rPr>
          <w:rFonts w:ascii="Times New Roman" w:hAnsi="Times New Roman" w:cs="Times New Roman"/>
          <w:i/>
          <w:sz w:val="24"/>
          <w:szCs w:val="24"/>
          <w:lang w:val="es-ES"/>
        </w:rPr>
        <w:t>o</w:t>
      </w:r>
      <w:r w:rsidR="00EC7E85" w:rsidRPr="00785E0B">
        <w:rPr>
          <w:rFonts w:ascii="Times New Roman" w:hAnsi="Times New Roman" w:cs="Times New Roman"/>
          <w:sz w:val="24"/>
          <w:szCs w:val="24"/>
          <w:lang w:val="es-ES"/>
        </w:rPr>
        <w:t xml:space="preserve">, etc. </w:t>
      </w:r>
    </w:p>
    <w:p w14:paraId="237000FA" w14:textId="7E2904D2" w:rsidR="00810F90" w:rsidRPr="00785E0B" w:rsidRDefault="00EC7E85" w:rsidP="004E45A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5E0B">
        <w:rPr>
          <w:rFonts w:ascii="Times New Roman" w:hAnsi="Times New Roman" w:cs="Times New Roman"/>
          <w:sz w:val="24"/>
          <w:szCs w:val="24"/>
          <w:lang w:val="es-ES"/>
        </w:rPr>
        <w:t xml:space="preserve">¶ </w:t>
      </w:r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 xml:space="preserve">Sed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>vtraque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>istarum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>duplex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>est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>Nam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>vna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>est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>mentis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 xml:space="preserve"> interior que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>dicitur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>affliccio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 xml:space="preserve"> penitencie.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>Alia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>est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>carnis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 xml:space="preserve"> exterior que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>dicitur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>tribulacio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>paciencie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 xml:space="preserve">. In prima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>purgatur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>argentum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 xml:space="preserve">. In secunda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>probatur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>aurum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>Malorum</w:t>
      </w:r>
      <w:proofErr w:type="spellEnd"/>
      <w:r w:rsidRPr="00785E0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85E0B">
        <w:rPr>
          <w:rFonts w:ascii="Times New Roman" w:hAnsi="Times New Roman" w:cs="Times New Roman"/>
          <w:sz w:val="24"/>
          <w:szCs w:val="24"/>
          <w:lang w:val="es-ES"/>
        </w:rPr>
        <w:t>autem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>fornax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 xml:space="preserve"> interior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>est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 xml:space="preserve"> vermis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>consciencie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 xml:space="preserve"> per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>quem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>torquentur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gramStart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>ex culpa</w:t>
      </w:r>
      <w:proofErr w:type="gramEnd"/>
      <w:r w:rsidR="00810F90" w:rsidRPr="00785E0B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810F90" w:rsidRPr="00785E0B">
        <w:rPr>
          <w:rFonts w:ascii="Times New Roman" w:hAnsi="Times New Roman" w:cs="Times New Roman"/>
          <w:sz w:val="24"/>
          <w:szCs w:val="24"/>
        </w:rPr>
        <w:t xml:space="preserve">Fornax exterior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</w:rPr>
        <w:t xml:space="preserve"> ignis </w:t>
      </w:r>
      <w:proofErr w:type="spellStart"/>
      <w:r w:rsidRPr="00785E0B">
        <w:rPr>
          <w:rFonts w:ascii="Times New Roman" w:hAnsi="Times New Roman" w:cs="Times New Roman"/>
          <w:sz w:val="24"/>
          <w:szCs w:val="24"/>
        </w:rPr>
        <w:t>i</w:t>
      </w:r>
      <w:r w:rsidR="00810F90" w:rsidRPr="00785E0B">
        <w:rPr>
          <w:rFonts w:ascii="Times New Roman" w:hAnsi="Times New Roman" w:cs="Times New Roman"/>
          <w:sz w:val="24"/>
          <w:szCs w:val="24"/>
        </w:rPr>
        <w:t>ehenne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</w:rPr>
        <w:t>torquentur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</w:rPr>
        <w:t>pena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</w:rPr>
        <w:t xml:space="preserve">. </w:t>
      </w:r>
      <w:r w:rsidRPr="00785E0B">
        <w:rPr>
          <w:rFonts w:ascii="Times New Roman" w:hAnsi="Times New Roman" w:cs="Times New Roman"/>
          <w:sz w:val="24"/>
          <w:szCs w:val="24"/>
        </w:rPr>
        <w:t xml:space="preserve">In prima </w:t>
      </w:r>
      <w:proofErr w:type="spellStart"/>
      <w:r w:rsidRPr="00785E0B">
        <w:rPr>
          <w:rFonts w:ascii="Times New Roman" w:hAnsi="Times New Roman" w:cs="Times New Roman"/>
          <w:sz w:val="24"/>
          <w:szCs w:val="24"/>
        </w:rPr>
        <w:t>ferrum</w:t>
      </w:r>
      <w:proofErr w:type="spellEnd"/>
      <w:r w:rsidRPr="00785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E0B">
        <w:rPr>
          <w:rFonts w:ascii="Times New Roman" w:hAnsi="Times New Roman" w:cs="Times New Roman"/>
          <w:sz w:val="24"/>
          <w:szCs w:val="24"/>
        </w:rPr>
        <w:t>exuritur</w:t>
      </w:r>
      <w:proofErr w:type="spellEnd"/>
      <w:r w:rsidRPr="00785E0B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785E0B">
        <w:rPr>
          <w:rFonts w:ascii="Times New Roman" w:hAnsi="Times New Roman" w:cs="Times New Roman"/>
          <w:sz w:val="24"/>
          <w:szCs w:val="24"/>
        </w:rPr>
        <w:t>secunda</w:t>
      </w:r>
      <w:proofErr w:type="spellEnd"/>
      <w:r w:rsidRPr="00785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E0B">
        <w:rPr>
          <w:rFonts w:ascii="Times New Roman" w:hAnsi="Times New Roman" w:cs="Times New Roman"/>
          <w:sz w:val="24"/>
          <w:szCs w:val="24"/>
        </w:rPr>
        <w:t>exuritur</w:t>
      </w:r>
      <w:proofErr w:type="spellEnd"/>
      <w:r w:rsidRPr="00785E0B">
        <w:rPr>
          <w:rFonts w:ascii="Times New Roman" w:hAnsi="Times New Roman" w:cs="Times New Roman"/>
          <w:sz w:val="24"/>
          <w:szCs w:val="24"/>
        </w:rPr>
        <w:t xml:space="preserve">. </w:t>
      </w:r>
      <w:r w:rsidR="00810F90" w:rsidRPr="00785E0B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</w:rPr>
        <w:t>fornace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</w:rPr>
        <w:t>corporali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</w:rPr>
        <w:t xml:space="preserve"> sunt folles, ignis,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</w:rPr>
        <w:t>carbones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</w:rPr>
        <w:t>forpices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</w:rPr>
        <w:t xml:space="preserve">, et aspersorium. Sic in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</w:rPr>
        <w:t>fornace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</w:rPr>
        <w:t xml:space="preserve"> penitencie follis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</w:rPr>
        <w:t>spira</w:t>
      </w:r>
      <w:r w:rsidR="00DA6526" w:rsidRPr="00785E0B">
        <w:rPr>
          <w:rFonts w:ascii="Times New Roman" w:hAnsi="Times New Roman" w:cs="Times New Roman"/>
          <w:sz w:val="24"/>
          <w:szCs w:val="24"/>
        </w:rPr>
        <w:t>ci</w:t>
      </w:r>
      <w:r w:rsidR="00810F90" w:rsidRPr="00785E0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</w:rPr>
        <w:t>timor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</w:rPr>
        <w:t>consideracionis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</w:rPr>
        <w:t xml:space="preserve">, ignis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</w:rPr>
        <w:t>ard</w:t>
      </w:r>
      <w:r w:rsidR="00DA6526" w:rsidRPr="00785E0B">
        <w:rPr>
          <w:rFonts w:ascii="Times New Roman" w:hAnsi="Times New Roman" w:cs="Times New Roman"/>
          <w:sz w:val="24"/>
          <w:szCs w:val="24"/>
        </w:rPr>
        <w:t>oris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</w:rPr>
        <w:t xml:space="preserve"> dolor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</w:rPr>
        <w:t>compunctionis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</w:rPr>
        <w:t xml:space="preserve">, carbo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</w:rPr>
        <w:t>rubeus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</w:rPr>
        <w:t xml:space="preserve"> pudor confessionis,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</w:rPr>
        <w:t>forpex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</w:rPr>
        <w:t>constringens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</w:rPr>
        <w:t xml:space="preserve"> labor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</w:rPr>
        <w:t>satisfactionis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</w:rPr>
        <w:t xml:space="preserve">, aspersorium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</w:rPr>
        <w:t>stillans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F90" w:rsidRPr="00785E0B">
        <w:rPr>
          <w:rFonts w:ascii="Times New Roman" w:hAnsi="Times New Roman" w:cs="Times New Roman"/>
          <w:sz w:val="24"/>
          <w:szCs w:val="24"/>
        </w:rPr>
        <w:t>iustificacionis</w:t>
      </w:r>
      <w:proofErr w:type="spellEnd"/>
      <w:r w:rsidR="00810F90" w:rsidRPr="00785E0B">
        <w:rPr>
          <w:rFonts w:ascii="Times New Roman" w:hAnsi="Times New Roman" w:cs="Times New Roman"/>
          <w:sz w:val="24"/>
          <w:szCs w:val="24"/>
        </w:rPr>
        <w:t>.</w:t>
      </w:r>
    </w:p>
    <w:sectPr w:rsidR="00810F90" w:rsidRPr="00785E0B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CD608" w14:textId="77777777" w:rsidR="00810F90" w:rsidRDefault="00810F90" w:rsidP="00810F90">
      <w:pPr>
        <w:spacing w:after="0" w:line="240" w:lineRule="auto"/>
      </w:pPr>
      <w:r>
        <w:separator/>
      </w:r>
    </w:p>
  </w:endnote>
  <w:endnote w:type="continuationSeparator" w:id="0">
    <w:p w14:paraId="0B236AEB" w14:textId="77777777" w:rsidR="00810F90" w:rsidRDefault="00810F90" w:rsidP="0081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072C6" w14:textId="77777777" w:rsidR="00810F90" w:rsidRDefault="00810F90" w:rsidP="00810F90">
      <w:pPr>
        <w:spacing w:after="0" w:line="240" w:lineRule="auto"/>
      </w:pPr>
      <w:r>
        <w:separator/>
      </w:r>
    </w:p>
  </w:footnote>
  <w:footnote w:type="continuationSeparator" w:id="0">
    <w:p w14:paraId="28248652" w14:textId="77777777" w:rsidR="00810F90" w:rsidRDefault="00810F90" w:rsidP="00810F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90"/>
    <w:rsid w:val="00433B90"/>
    <w:rsid w:val="004E45A0"/>
    <w:rsid w:val="0060075B"/>
    <w:rsid w:val="006C2F4E"/>
    <w:rsid w:val="00785E0B"/>
    <w:rsid w:val="00810F90"/>
    <w:rsid w:val="008E3C78"/>
    <w:rsid w:val="00AF0E85"/>
    <w:rsid w:val="00DA6526"/>
    <w:rsid w:val="00EC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56351"/>
  <w15:chartTrackingRefBased/>
  <w15:docId w15:val="{C2266C0D-7A5B-4861-817F-A3C0B0A2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810F90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0F90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810F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2023-09-05T17:40:00Z</dcterms:created>
  <dcterms:modified xsi:type="dcterms:W3CDTF">2023-09-05T17:43:00Z</dcterms:modified>
</cp:coreProperties>
</file>