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61D2" w14:textId="5C35F9B7" w:rsidR="00433B90" w:rsidRPr="005D64C4" w:rsidRDefault="006C32DA" w:rsidP="00CD4F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39647406"/>
      <w:r w:rsidRPr="005D64C4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8C730CB" w14:textId="776CDC91" w:rsidR="006C32DA" w:rsidRPr="005D64C4" w:rsidRDefault="006C32DA" w:rsidP="00CD4F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64C4">
        <w:rPr>
          <w:rFonts w:ascii="Times New Roman" w:hAnsi="Times New Roman" w:cs="Times New Roman"/>
          <w:sz w:val="24"/>
          <w:szCs w:val="24"/>
        </w:rPr>
        <w:t>34 Congregacio</w:t>
      </w:r>
    </w:p>
    <w:bookmarkEnd w:id="0"/>
    <w:p w14:paraId="65332076" w14:textId="757132D2" w:rsidR="00573B49" w:rsidRDefault="00FD7E4A" w:rsidP="00CD4F1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D64C4">
        <w:rPr>
          <w:rFonts w:ascii="Times New Roman" w:hAnsi="Times New Roman" w:cs="Times New Roman"/>
          <w:sz w:val="24"/>
          <w:szCs w:val="24"/>
        </w:rPr>
        <w:t xml:space="preserve">Congregacio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triplex</w:t>
      </w:r>
      <w:r w:rsidR="0001263E">
        <w:rPr>
          <w:rFonts w:ascii="Times New Roman" w:hAnsi="Times New Roman" w:cs="Times New Roman"/>
          <w:sz w:val="24"/>
          <w:szCs w:val="24"/>
        </w:rPr>
        <w:t>:</w:t>
      </w:r>
      <w:r w:rsidRPr="005D64C4">
        <w:rPr>
          <w:rFonts w:ascii="Times New Roman" w:hAnsi="Times New Roman" w:cs="Times New Roman"/>
          <w:sz w:val="24"/>
          <w:szCs w:val="24"/>
        </w:rPr>
        <w:t xml:space="preserve"> infima, media,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supprema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. Infima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inferno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congregantur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palee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ligna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comburendum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, Ezech. 22[:21]: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Congregabo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succendam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] in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igne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furoris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D64C4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in hoc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congregantur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palee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granis</w:t>
      </w:r>
      <w:proofErr w:type="spellEnd"/>
      <w:r w:rsidR="0001263E">
        <w:rPr>
          <w:rFonts w:ascii="Times New Roman" w:hAnsi="Times New Roman" w:cs="Times New Roman"/>
          <w:sz w:val="24"/>
          <w:szCs w:val="24"/>
        </w:rPr>
        <w:t>,</w:t>
      </w:r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zizannia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tritico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ventilacionem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aree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>,</w:t>
      </w:r>
      <w:r w:rsidR="00B66797" w:rsidRPr="005D64C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5D64C4">
        <w:rPr>
          <w:rFonts w:ascii="Times New Roman" w:hAnsi="Times New Roman" w:cs="Times New Roman"/>
          <w:sz w:val="24"/>
          <w:szCs w:val="24"/>
        </w:rPr>
        <w:t xml:space="preserve"> Psal. [61:9]: </w:t>
      </w:r>
      <w:r w:rsidRPr="005D64C4">
        <w:rPr>
          <w:rFonts w:ascii="Times New Roman" w:hAnsi="Times New Roman" w:cs="Times New Roman"/>
          <w:i/>
          <w:sz w:val="24"/>
          <w:szCs w:val="24"/>
        </w:rPr>
        <w:t xml:space="preserve">Sperate in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eo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omnis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congregatio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populi.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Supprema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paradiso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congregabuntur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amici ad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conuiuium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>,</w:t>
      </w:r>
      <w:r w:rsidR="005D64C4" w:rsidRPr="005D64C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D64C4">
        <w:rPr>
          <w:rFonts w:ascii="Times New Roman" w:hAnsi="Times New Roman" w:cs="Times New Roman"/>
          <w:sz w:val="24"/>
          <w:szCs w:val="24"/>
        </w:rPr>
        <w:t xml:space="preserve"> Matt. 24[:31]: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Congregabunt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electos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quatuor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ventis.</w:t>
      </w:r>
      <w:r w:rsidRPr="005D64C4">
        <w:rPr>
          <w:rFonts w:ascii="Times New Roman" w:hAnsi="Times New Roman" w:cs="Times New Roman"/>
          <w:sz w:val="24"/>
          <w:szCs w:val="24"/>
        </w:rPr>
        <w:t xml:space="preserve"> Matt. 13[:30]: </w:t>
      </w:r>
      <w:r w:rsidRPr="005D64C4">
        <w:rPr>
          <w:rFonts w:ascii="Times New Roman" w:hAnsi="Times New Roman" w:cs="Times New Roman"/>
          <w:i/>
          <w:sz w:val="24"/>
          <w:szCs w:val="24"/>
        </w:rPr>
        <w:t xml:space="preserve">Triticum autem congregate in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horreum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congregati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principes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populorum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cum Deo Abraham</w:t>
      </w:r>
      <w:r w:rsidRPr="005D64C4">
        <w:rPr>
          <w:rFonts w:ascii="Times New Roman" w:hAnsi="Times New Roman" w:cs="Times New Roman"/>
          <w:sz w:val="24"/>
          <w:szCs w:val="24"/>
        </w:rPr>
        <w:t xml:space="preserve">, </w:t>
      </w:r>
      <w:r w:rsidR="005D64C4" w:rsidRPr="005D64C4">
        <w:rPr>
          <w:rFonts w:ascii="Times New Roman" w:hAnsi="Times New Roman" w:cs="Times New Roman"/>
          <w:sz w:val="24"/>
          <w:szCs w:val="24"/>
        </w:rPr>
        <w:t>[</w:t>
      </w:r>
      <w:r w:rsidRPr="005D64C4">
        <w:rPr>
          <w:rFonts w:ascii="Times New Roman" w:hAnsi="Times New Roman" w:cs="Times New Roman"/>
          <w:sz w:val="24"/>
          <w:szCs w:val="24"/>
        </w:rPr>
        <w:t xml:space="preserve">Psal. 46:10]. </w:t>
      </w:r>
    </w:p>
    <w:p w14:paraId="28E52B5A" w14:textId="1CF2D2C9" w:rsidR="00FE5014" w:rsidRDefault="005D64C4" w:rsidP="00CD4F1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D64C4">
        <w:rPr>
          <w:rFonts w:ascii="Times New Roman" w:hAnsi="Times New Roman" w:cs="Times New Roman"/>
          <w:sz w:val="24"/>
          <w:szCs w:val="24"/>
        </w:rPr>
        <w:t xml:space="preserve">¶ Item nota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congregantur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securius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incedunt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resistunt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conuiuunt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iocundius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, Eccle. 4[:9]: </w:t>
      </w:r>
      <w:r w:rsidRPr="005D64C4">
        <w:rPr>
          <w:rFonts w:ascii="Times New Roman" w:hAnsi="Times New Roman" w:cs="Times New Roman"/>
          <w:i/>
          <w:sz w:val="24"/>
          <w:szCs w:val="24"/>
        </w:rPr>
        <w:t xml:space="preserve">Melius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duos esse simul </w:t>
      </w:r>
      <w:proofErr w:type="spellStart"/>
      <w:r w:rsidRPr="005D64C4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5D64C4">
        <w:rPr>
          <w:rFonts w:ascii="Times New Roman" w:hAnsi="Times New Roman" w:cs="Times New Roman"/>
          <w:i/>
          <w:sz w:val="24"/>
          <w:szCs w:val="24"/>
        </w:rPr>
        <w:t xml:space="preserve"> unum.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Vidamus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etiam</w:t>
      </w:r>
      <w:proofErr w:type="spellEnd"/>
      <w:r w:rsidR="00573B4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econtra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soliuaga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rapax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a</w:t>
      </w:r>
      <w:r w:rsidR="00BD1215">
        <w:rPr>
          <w:rFonts w:ascii="Times New Roman" w:hAnsi="Times New Roman" w:cs="Times New Roman"/>
          <w:sz w:val="24"/>
          <w:szCs w:val="24"/>
        </w:rPr>
        <w:t>u</w:t>
      </w:r>
      <w:r w:rsidRPr="005D64C4">
        <w:rPr>
          <w:rFonts w:ascii="Times New Roman" w:hAnsi="Times New Roman" w:cs="Times New Roman"/>
          <w:sz w:val="24"/>
          <w:szCs w:val="24"/>
        </w:rPr>
        <w:t>cipit</w:t>
      </w:r>
      <w:r w:rsidR="00FE5014">
        <w:rPr>
          <w:rFonts w:ascii="Times New Roman" w:hAnsi="Times New Roman" w:cs="Times New Roman"/>
          <w:sz w:val="24"/>
          <w:szCs w:val="24"/>
        </w:rPr>
        <w:t>e</w:t>
      </w:r>
      <w:r w:rsidRPr="005D64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amisit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014">
        <w:rPr>
          <w:rFonts w:ascii="Times New Roman" w:hAnsi="Times New Roman" w:cs="Times New Roman"/>
          <w:sz w:val="24"/>
          <w:szCs w:val="24"/>
        </w:rPr>
        <w:t>sponsum</w:t>
      </w:r>
      <w:proofErr w:type="spellEnd"/>
      <w:r w:rsidR="00FE5014">
        <w:rPr>
          <w:rFonts w:ascii="Times New Roman" w:hAnsi="Times New Roman" w:cs="Times New Roman"/>
          <w:sz w:val="24"/>
          <w:szCs w:val="24"/>
        </w:rPr>
        <w:t xml:space="preserve"> vel</w:t>
      </w:r>
    </w:p>
    <w:p w14:paraId="2AA8C98A" w14:textId="6D073F50" w:rsidR="00FE5014" w:rsidRDefault="00FE5014" w:rsidP="00CD4F1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222va/</w:t>
      </w:r>
    </w:p>
    <w:p w14:paraId="3505B5FA" w14:textId="77777777" w:rsidR="00624CD1" w:rsidRDefault="00FE5014" w:rsidP="00CD4F1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socium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turtur</w:t>
      </w:r>
      <w:proofErr w:type="spellEnd"/>
      <w:r w:rsidR="00316751">
        <w:rPr>
          <w:rFonts w:ascii="Times New Roman" w:hAnsi="Times New Roman" w:cs="Times New Roman"/>
          <w:sz w:val="24"/>
          <w:szCs w:val="24"/>
        </w:rPr>
        <w:t>.</w:t>
      </w:r>
      <w:r w:rsidR="005D64C4" w:rsidRPr="005D64C4">
        <w:rPr>
          <w:rFonts w:ascii="Times New Roman" w:hAnsi="Times New Roman" w:cs="Times New Roman"/>
          <w:sz w:val="24"/>
          <w:szCs w:val="24"/>
        </w:rPr>
        <w:t xml:space="preserve"> </w:t>
      </w:r>
      <w:r w:rsidR="00316751">
        <w:rPr>
          <w:rFonts w:ascii="Times New Roman" w:hAnsi="Times New Roman" w:cs="Times New Roman"/>
          <w:sz w:val="24"/>
          <w:szCs w:val="24"/>
        </w:rPr>
        <w:t>S</w:t>
      </w:r>
      <w:r w:rsidR="005D64C4" w:rsidRPr="005D64C4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singularis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rapax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detrahendo</w:t>
      </w:r>
      <w:proofErr w:type="spellEnd"/>
      <w:r w:rsidR="00316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751">
        <w:rPr>
          <w:rFonts w:ascii="Times New Roman" w:hAnsi="Times New Roman" w:cs="Times New Roman"/>
          <w:sz w:val="24"/>
          <w:szCs w:val="24"/>
        </w:rPr>
        <w:t>superiori</w:t>
      </w:r>
      <w:proofErr w:type="spellEnd"/>
      <w:r w:rsidR="00316751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316751">
        <w:rPr>
          <w:rFonts w:ascii="Times New Roman" w:hAnsi="Times New Roman" w:cs="Times New Roman"/>
          <w:sz w:val="24"/>
          <w:szCs w:val="24"/>
        </w:rPr>
        <w:t>fratri</w:t>
      </w:r>
      <w:proofErr w:type="spellEnd"/>
      <w:r w:rsidR="00573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amisit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sponsum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>, Christum,</w:t>
      </w:r>
      <w:r w:rsidR="00316751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5D64C4"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16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75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 Eccle. 4[:10]: </w:t>
      </w:r>
      <w:r w:rsidR="005D64C4" w:rsidRPr="005D64C4">
        <w:rPr>
          <w:rFonts w:ascii="Times New Roman" w:hAnsi="Times New Roman" w:cs="Times New Roman"/>
          <w:i/>
          <w:sz w:val="24"/>
          <w:szCs w:val="24"/>
        </w:rPr>
        <w:t>Ve soli</w:t>
      </w:r>
      <w:r w:rsidR="005D64C4" w:rsidRPr="005D6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oblivione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 </w:t>
      </w:r>
      <w:r w:rsidR="005D64C4" w:rsidRPr="005D64C4">
        <w:rPr>
          <w:rFonts w:ascii="Times New Roman" w:hAnsi="Times New Roman" w:cs="Times New Roman"/>
          <w:i/>
          <w:sz w:val="24"/>
          <w:szCs w:val="24"/>
        </w:rPr>
        <w:t>Domini</w:t>
      </w:r>
      <w:r w:rsidR="005D64C4" w:rsidRPr="005D6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 </w:t>
      </w:r>
      <w:r w:rsidR="005D64C4" w:rsidRPr="005D64C4">
        <w:rPr>
          <w:rFonts w:ascii="Times New Roman" w:hAnsi="Times New Roman" w:cs="Times New Roman"/>
          <w:i/>
          <w:sz w:val="24"/>
          <w:szCs w:val="24"/>
        </w:rPr>
        <w:t xml:space="preserve">par </w:t>
      </w:r>
      <w:proofErr w:type="spellStart"/>
      <w:r w:rsidR="005D64C4" w:rsidRPr="005D64C4">
        <w:rPr>
          <w:rFonts w:ascii="Times New Roman" w:hAnsi="Times New Roman" w:cs="Times New Roman"/>
          <w:i/>
          <w:sz w:val="24"/>
          <w:szCs w:val="24"/>
        </w:rPr>
        <w:t>turturum</w:t>
      </w:r>
      <w:proofErr w:type="spellEnd"/>
      <w:r w:rsidR="005D64C4" w:rsidRPr="005D64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64C4" w:rsidRPr="005D64C4">
        <w:rPr>
          <w:rFonts w:ascii="Times New Roman" w:hAnsi="Times New Roman" w:cs="Times New Roman"/>
          <w:sz w:val="24"/>
          <w:szCs w:val="24"/>
        </w:rPr>
        <w:t xml:space="preserve">non sola </w:t>
      </w:r>
      <w:proofErr w:type="spellStart"/>
      <w:r w:rsidR="005D64C4" w:rsidRPr="005D64C4">
        <w:rPr>
          <w:rFonts w:ascii="Times New Roman" w:hAnsi="Times New Roman" w:cs="Times New Roman"/>
          <w:sz w:val="24"/>
          <w:szCs w:val="24"/>
        </w:rPr>
        <w:t>turtur</w:t>
      </w:r>
      <w:proofErr w:type="spellEnd"/>
      <w:r w:rsidR="005D64C4" w:rsidRPr="005D64C4">
        <w:rPr>
          <w:rFonts w:ascii="Times New Roman" w:hAnsi="Times New Roman" w:cs="Times New Roman"/>
          <w:sz w:val="24"/>
          <w:szCs w:val="24"/>
        </w:rPr>
        <w:t xml:space="preserve">, Luc. 2[:24]. </w:t>
      </w:r>
    </w:p>
    <w:p w14:paraId="13E4BC1E" w14:textId="2F002E87" w:rsidR="003D1660" w:rsidRDefault="005D64C4" w:rsidP="00CD4F1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D64C4">
        <w:rPr>
          <w:rFonts w:ascii="Times New Roman" w:hAnsi="Times New Roman" w:cs="Times New Roman"/>
          <w:sz w:val="24"/>
          <w:szCs w:val="24"/>
        </w:rPr>
        <w:lastRenderedPageBreak/>
        <w:t>Item, sola candela facile</w:t>
      </w:r>
      <w:r w:rsidR="0031675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316751">
        <w:rPr>
          <w:rFonts w:ascii="Times New Roman" w:hAnsi="Times New Roman" w:cs="Times New Roman"/>
          <w:sz w:val="24"/>
          <w:szCs w:val="24"/>
        </w:rPr>
        <w:t>ventum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extinguitur</w:t>
      </w:r>
      <w:proofErr w:type="spellEnd"/>
      <w:r w:rsidR="00316751">
        <w:rPr>
          <w:rFonts w:ascii="Times New Roman" w:hAnsi="Times New Roman" w:cs="Times New Roman"/>
          <w:sz w:val="24"/>
          <w:szCs w:val="24"/>
        </w:rPr>
        <w:t>, set non</w:t>
      </w:r>
      <w:r w:rsidR="003D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751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316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75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1675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316751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316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751">
        <w:rPr>
          <w:rFonts w:ascii="Times New Roman" w:hAnsi="Times New Roman" w:cs="Times New Roman"/>
          <w:sz w:val="24"/>
          <w:szCs w:val="24"/>
        </w:rPr>
        <w:t>vniatur</w:t>
      </w:r>
      <w:proofErr w:type="spellEnd"/>
      <w:r w:rsidR="00316751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316751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="00316751">
        <w:rPr>
          <w:rFonts w:ascii="Times New Roman" w:hAnsi="Times New Roman" w:cs="Times New Roman"/>
          <w:sz w:val="24"/>
          <w:szCs w:val="24"/>
        </w:rPr>
        <w:t xml:space="preserve"> vinculo </w:t>
      </w:r>
      <w:proofErr w:type="spellStart"/>
      <w:r w:rsidR="00316751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="00316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751">
        <w:rPr>
          <w:rFonts w:ascii="Times New Roman" w:hAnsi="Times New Roman" w:cs="Times New Roman"/>
          <w:sz w:val="24"/>
          <w:szCs w:val="24"/>
        </w:rPr>
        <w:t>uincti</w:t>
      </w:r>
      <w:proofErr w:type="spellEnd"/>
      <w:r w:rsidR="00750BD5">
        <w:rPr>
          <w:rFonts w:ascii="Times New Roman" w:hAnsi="Times New Roman" w:cs="Times New Roman"/>
          <w:sz w:val="24"/>
          <w:szCs w:val="24"/>
        </w:rPr>
        <w:t>,</w:t>
      </w:r>
      <w:r w:rsidR="00316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751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316751">
        <w:rPr>
          <w:rFonts w:ascii="Times New Roman" w:hAnsi="Times New Roman" w:cs="Times New Roman"/>
          <w:sz w:val="24"/>
          <w:szCs w:val="24"/>
        </w:rPr>
        <w:t xml:space="preserve"> </w:t>
      </w:r>
      <w:r w:rsidR="0026790E">
        <w:rPr>
          <w:rFonts w:ascii="Times New Roman" w:hAnsi="Times New Roman" w:cs="Times New Roman"/>
          <w:sz w:val="24"/>
          <w:szCs w:val="24"/>
        </w:rPr>
        <w:t>lucent per exemplum</w:t>
      </w:r>
      <w:r w:rsidR="00750BD5">
        <w:rPr>
          <w:rFonts w:ascii="Times New Roman" w:hAnsi="Times New Roman" w:cs="Times New Roman"/>
          <w:sz w:val="24"/>
          <w:szCs w:val="24"/>
        </w:rPr>
        <w:t>,</w:t>
      </w:r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vehemencius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ardent per desiderium, Psal. [49:5]: </w:t>
      </w:r>
      <w:r w:rsidR="0026790E" w:rsidRPr="0026790E">
        <w:rPr>
          <w:rFonts w:ascii="Times New Roman" w:hAnsi="Times New Roman" w:cs="Times New Roman"/>
          <w:i/>
          <w:iCs/>
          <w:sz w:val="24"/>
          <w:szCs w:val="24"/>
        </w:rPr>
        <w:t xml:space="preserve">Congregate </w:t>
      </w:r>
      <w:proofErr w:type="spellStart"/>
      <w:r w:rsidR="0026790E" w:rsidRPr="0026790E">
        <w:rPr>
          <w:rFonts w:ascii="Times New Roman" w:hAnsi="Times New Roman" w:cs="Times New Roman"/>
          <w:i/>
          <w:iCs/>
          <w:sz w:val="24"/>
          <w:szCs w:val="24"/>
        </w:rPr>
        <w:t>illi</w:t>
      </w:r>
      <w:proofErr w:type="spellEnd"/>
      <w:r w:rsidR="0026790E" w:rsidRPr="002679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6790E" w:rsidRPr="0026790E">
        <w:rPr>
          <w:rFonts w:ascii="Times New Roman" w:hAnsi="Times New Roman" w:cs="Times New Roman"/>
          <w:i/>
          <w:iCs/>
          <w:sz w:val="24"/>
          <w:szCs w:val="24"/>
        </w:rPr>
        <w:t>sanctos</w:t>
      </w:r>
      <w:proofErr w:type="spellEnd"/>
      <w:r w:rsidR="0026790E" w:rsidRPr="002679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6790E" w:rsidRPr="0026790E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scolaris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studium</w:t>
      </w:r>
      <w:proofErr w:type="spellEnd"/>
      <w:r w:rsidR="00C6074D">
        <w:rPr>
          <w:rFonts w:ascii="Times New Roman" w:hAnsi="Times New Roman" w:cs="Times New Roman"/>
          <w:sz w:val="24"/>
          <w:szCs w:val="24"/>
        </w:rPr>
        <w:t>,</w:t>
      </w:r>
      <w:r w:rsidR="003D1660">
        <w:rPr>
          <w:rFonts w:ascii="Times New Roman" w:hAnsi="Times New Roman" w:cs="Times New Roman"/>
          <w:sz w:val="24"/>
          <w:szCs w:val="24"/>
        </w:rPr>
        <w:t xml:space="preserve"> </w:t>
      </w:r>
      <w:r w:rsidR="0026790E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trahunt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r w:rsidR="00C6074D">
        <w:rPr>
          <w:rFonts w:ascii="Times New Roman" w:hAnsi="Times New Roman" w:cs="Times New Roman"/>
          <w:sz w:val="24"/>
          <w:szCs w:val="24"/>
        </w:rPr>
        <w:t>ma</w:t>
      </w:r>
      <w:r w:rsidR="0026790E">
        <w:rPr>
          <w:rFonts w:ascii="Times New Roman" w:hAnsi="Times New Roman" w:cs="Times New Roman"/>
          <w:sz w:val="24"/>
          <w:szCs w:val="24"/>
        </w:rPr>
        <w:t>g</w:t>
      </w:r>
      <w:r w:rsidR="00C6074D">
        <w:rPr>
          <w:rFonts w:ascii="Times New Roman" w:hAnsi="Times New Roman" w:cs="Times New Roman"/>
          <w:sz w:val="24"/>
          <w:szCs w:val="24"/>
        </w:rPr>
        <w:t>n</w:t>
      </w:r>
      <w:r w:rsidR="0026790E">
        <w:rPr>
          <w:rFonts w:ascii="Times New Roman" w:hAnsi="Times New Roman" w:cs="Times New Roman"/>
          <w:sz w:val="24"/>
          <w:szCs w:val="24"/>
        </w:rPr>
        <w:t>um</w:t>
      </w:r>
      <w:r w:rsidR="00C6074D">
        <w:rPr>
          <w:rFonts w:ascii="Times New Roman" w:hAnsi="Times New Roman" w:cs="Times New Roman"/>
          <w:sz w:val="24"/>
          <w:szCs w:val="24"/>
        </w:rPr>
        <w:t>,</w:t>
      </w:r>
      <w:r w:rsidR="0026790E">
        <w:rPr>
          <w:rFonts w:ascii="Times New Roman" w:hAnsi="Times New Roman" w:cs="Times New Roman"/>
          <w:sz w:val="24"/>
          <w:szCs w:val="24"/>
        </w:rPr>
        <w:t xml:space="preserve"> non</w:t>
      </w:r>
      <w:r w:rsidR="003D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membrum set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plura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corpus non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vnica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apes</w:t>
      </w:r>
      <w:r w:rsidR="0026790E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C4">
        <w:rPr>
          <w:rFonts w:ascii="Times New Roman" w:hAnsi="Times New Roman" w:cs="Times New Roman"/>
          <w:sz w:val="24"/>
          <w:szCs w:val="24"/>
        </w:rPr>
        <w:t>fauum</w:t>
      </w:r>
      <w:proofErr w:type="spellEnd"/>
      <w:r w:rsidRPr="005D64C4">
        <w:rPr>
          <w:rFonts w:ascii="Times New Roman" w:hAnsi="Times New Roman" w:cs="Times New Roman"/>
          <w:sz w:val="24"/>
          <w:szCs w:val="24"/>
        </w:rPr>
        <w:t xml:space="preserve">. </w:t>
      </w:r>
      <w:r w:rsidR="0026790E">
        <w:rPr>
          <w:rFonts w:ascii="Times New Roman" w:hAnsi="Times New Roman" w:cs="Times New Roman"/>
          <w:sz w:val="24"/>
          <w:szCs w:val="24"/>
        </w:rPr>
        <w:t>Sic in</w:t>
      </w:r>
      <w:r w:rsidR="003D1660">
        <w:rPr>
          <w:rFonts w:ascii="Times New Roman" w:hAnsi="Times New Roman" w:cs="Times New Roman"/>
          <w:sz w:val="24"/>
          <w:szCs w:val="24"/>
        </w:rPr>
        <w:t xml:space="preserve"> </w:t>
      </w:r>
      <w:r w:rsidR="0026790E">
        <w:rPr>
          <w:rFonts w:ascii="Times New Roman" w:hAnsi="Times New Roman" w:cs="Times New Roman"/>
          <w:sz w:val="24"/>
          <w:szCs w:val="24"/>
        </w:rPr>
        <w:t xml:space="preserve">pluribus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religiosis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v</w:t>
      </w:r>
      <w:r w:rsidR="007B3B49">
        <w:rPr>
          <w:rFonts w:ascii="Times New Roman" w:hAnsi="Times New Roman" w:cs="Times New Roman"/>
          <w:sz w:val="24"/>
          <w:szCs w:val="24"/>
        </w:rPr>
        <w:t>ni</w:t>
      </w:r>
      <w:r w:rsidR="0026790E">
        <w:rPr>
          <w:rFonts w:ascii="Times New Roman" w:hAnsi="Times New Roman" w:cs="Times New Roman"/>
          <w:sz w:val="24"/>
          <w:szCs w:val="24"/>
        </w:rPr>
        <w:t>tis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abundancia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0E">
        <w:rPr>
          <w:rFonts w:ascii="Times New Roman" w:hAnsi="Times New Roman" w:cs="Times New Roman"/>
          <w:sz w:val="24"/>
          <w:szCs w:val="24"/>
        </w:rPr>
        <w:t>meritorum</w:t>
      </w:r>
      <w:proofErr w:type="spellEnd"/>
      <w:r w:rsidR="002679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7FBB2" w14:textId="581587B7" w:rsidR="006C32DA" w:rsidRPr="005D64C4" w:rsidRDefault="0026790E" w:rsidP="00CD4F1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In </w:t>
      </w:r>
      <w:proofErr w:type="spellStart"/>
      <w:r w:rsidR="0001263E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01263E">
        <w:rPr>
          <w:rFonts w:ascii="Times New Roman" w:hAnsi="Times New Roman" w:cs="Times New Roman"/>
          <w:sz w:val="24"/>
          <w:szCs w:val="24"/>
        </w:rPr>
        <w:t xml:space="preserve"> rei </w:t>
      </w:r>
      <w:proofErr w:type="spellStart"/>
      <w:r w:rsidR="0001263E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01263E">
        <w:rPr>
          <w:rFonts w:ascii="Times New Roman" w:hAnsi="Times New Roman" w:cs="Times New Roman"/>
          <w:sz w:val="24"/>
          <w:szCs w:val="24"/>
        </w:rPr>
        <w:t xml:space="preserve"> non</w:t>
      </w:r>
      <w:r w:rsidR="003D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63E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01263E">
        <w:rPr>
          <w:rFonts w:ascii="Times New Roman" w:hAnsi="Times New Roman" w:cs="Times New Roman"/>
          <w:sz w:val="24"/>
          <w:szCs w:val="24"/>
        </w:rPr>
        <w:t xml:space="preserve"> solus set </w:t>
      </w:r>
      <w:proofErr w:type="spellStart"/>
      <w:r w:rsidR="0001263E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="00012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63E">
        <w:rPr>
          <w:rFonts w:ascii="Times New Roman" w:hAnsi="Times New Roman" w:cs="Times New Roman"/>
          <w:sz w:val="24"/>
          <w:szCs w:val="24"/>
        </w:rPr>
        <w:t>discipuli</w:t>
      </w:r>
      <w:proofErr w:type="spellEnd"/>
      <w:r w:rsidR="00012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63E">
        <w:rPr>
          <w:rFonts w:ascii="Times New Roman" w:hAnsi="Times New Roman" w:cs="Times New Roman"/>
          <w:sz w:val="24"/>
          <w:szCs w:val="24"/>
        </w:rPr>
        <w:t>receperunt</w:t>
      </w:r>
      <w:proofErr w:type="spellEnd"/>
      <w:r w:rsidR="00012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63E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="003D1660">
        <w:rPr>
          <w:rFonts w:ascii="Times New Roman" w:hAnsi="Times New Roman" w:cs="Times New Roman"/>
          <w:sz w:val="24"/>
          <w:szCs w:val="24"/>
        </w:rPr>
        <w:t xml:space="preserve"> </w:t>
      </w:r>
      <w:r w:rsidR="0001263E">
        <w:rPr>
          <w:rFonts w:ascii="Times New Roman" w:hAnsi="Times New Roman" w:cs="Times New Roman"/>
          <w:sz w:val="24"/>
          <w:szCs w:val="24"/>
        </w:rPr>
        <w:t>Sanctum, Act. 1[:8].</w:t>
      </w:r>
    </w:p>
    <w:sectPr w:rsidR="006C32DA" w:rsidRPr="005D64C4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B8B1" w14:textId="77777777" w:rsidR="00FD7E4A" w:rsidRDefault="00FD7E4A" w:rsidP="00FD7E4A">
      <w:pPr>
        <w:spacing w:after="0" w:line="240" w:lineRule="auto"/>
      </w:pPr>
      <w:r>
        <w:separator/>
      </w:r>
    </w:p>
  </w:endnote>
  <w:endnote w:type="continuationSeparator" w:id="0">
    <w:p w14:paraId="5309D753" w14:textId="77777777" w:rsidR="00FD7E4A" w:rsidRDefault="00FD7E4A" w:rsidP="00FD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B2E3" w14:textId="77777777" w:rsidR="00FD7E4A" w:rsidRDefault="00FD7E4A" w:rsidP="00FD7E4A">
      <w:pPr>
        <w:spacing w:after="0" w:line="240" w:lineRule="auto"/>
      </w:pPr>
      <w:r>
        <w:separator/>
      </w:r>
    </w:p>
  </w:footnote>
  <w:footnote w:type="continuationSeparator" w:id="0">
    <w:p w14:paraId="07D0FC9C" w14:textId="77777777" w:rsidR="00FD7E4A" w:rsidRDefault="00FD7E4A" w:rsidP="00FD7E4A">
      <w:pPr>
        <w:spacing w:after="0" w:line="240" w:lineRule="auto"/>
      </w:pPr>
      <w:r>
        <w:continuationSeparator/>
      </w:r>
    </w:p>
  </w:footnote>
  <w:footnote w:id="1">
    <w:p w14:paraId="11BF2532" w14:textId="354457EE" w:rsidR="00B66797" w:rsidRPr="00316751" w:rsidRDefault="00B6679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1675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16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6751">
        <w:rPr>
          <w:rFonts w:ascii="Times New Roman" w:hAnsi="Times New Roman" w:cs="Times New Roman"/>
          <w:sz w:val="24"/>
          <w:szCs w:val="24"/>
        </w:rPr>
        <w:t>aree</w:t>
      </w:r>
      <w:proofErr w:type="spellEnd"/>
      <w:r w:rsidRPr="0031675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16751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31675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167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751">
        <w:rPr>
          <w:rFonts w:ascii="Times New Roman" w:hAnsi="Times New Roman" w:cs="Times New Roman"/>
          <w:sz w:val="24"/>
          <w:szCs w:val="24"/>
        </w:rPr>
        <w:t>aret</w:t>
      </w:r>
      <w:proofErr w:type="spellEnd"/>
      <w:r w:rsidRPr="00316751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AA6A938" w14:textId="77777777" w:rsidR="005D64C4" w:rsidRPr="00316751" w:rsidRDefault="005D64C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BECEE02" w14:textId="28BA9AA0" w:rsidR="005D64C4" w:rsidRDefault="005D64C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1675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16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6751">
        <w:rPr>
          <w:rFonts w:ascii="Times New Roman" w:hAnsi="Times New Roman" w:cs="Times New Roman"/>
          <w:sz w:val="24"/>
          <w:szCs w:val="24"/>
        </w:rPr>
        <w:t>conuiuium</w:t>
      </w:r>
      <w:proofErr w:type="spellEnd"/>
      <w:r w:rsidRPr="0031675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16751">
        <w:rPr>
          <w:rFonts w:ascii="Times New Roman" w:hAnsi="Times New Roman" w:cs="Times New Roman"/>
          <w:sz w:val="24"/>
          <w:szCs w:val="24"/>
        </w:rPr>
        <w:t xml:space="preserve"> F 128 </w:t>
      </w:r>
      <w:r w:rsidRPr="0031675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16751">
        <w:rPr>
          <w:rFonts w:ascii="Times New Roman" w:hAnsi="Times New Roman" w:cs="Times New Roman"/>
          <w:sz w:val="24"/>
          <w:szCs w:val="24"/>
        </w:rPr>
        <w:t>. fi</w:t>
      </w:r>
      <w:r w:rsidR="00CD4F14">
        <w:rPr>
          <w:rFonts w:ascii="Times New Roman" w:hAnsi="Times New Roman" w:cs="Times New Roman"/>
          <w:sz w:val="24"/>
          <w:szCs w:val="24"/>
        </w:rPr>
        <w:t>nem</w:t>
      </w:r>
      <w:r w:rsidRPr="00316751">
        <w:rPr>
          <w:rFonts w:ascii="Times New Roman" w:hAnsi="Times New Roman" w:cs="Times New Roman"/>
          <w:sz w:val="24"/>
          <w:szCs w:val="24"/>
        </w:rPr>
        <w:t xml:space="preserve"> F 80, Lambeth.</w:t>
      </w:r>
    </w:p>
    <w:p w14:paraId="495118DF" w14:textId="77777777" w:rsidR="003D1660" w:rsidRPr="00316751" w:rsidRDefault="003D166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B4E4128" w14:textId="662295ED" w:rsidR="00316751" w:rsidRPr="00316751" w:rsidRDefault="0031675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1675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167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751">
        <w:rPr>
          <w:rFonts w:ascii="Times New Roman" w:hAnsi="Times New Roman" w:cs="Times New Roman"/>
          <w:sz w:val="24"/>
          <w:szCs w:val="24"/>
        </w:rPr>
        <w:t>Christum ]</w:t>
      </w:r>
      <w:proofErr w:type="gramEnd"/>
      <w:r w:rsidRPr="00316751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316751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316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751">
        <w:rPr>
          <w:rFonts w:ascii="Times New Roman" w:hAnsi="Times New Roman" w:cs="Times New Roman"/>
          <w:sz w:val="24"/>
          <w:szCs w:val="24"/>
        </w:rPr>
        <w:t>sponsum</w:t>
      </w:r>
      <w:proofErr w:type="spellEnd"/>
      <w:r w:rsidRPr="00316751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DA"/>
    <w:rsid w:val="0001263E"/>
    <w:rsid w:val="0026790E"/>
    <w:rsid w:val="00316751"/>
    <w:rsid w:val="003D1660"/>
    <w:rsid w:val="00433B90"/>
    <w:rsid w:val="00573B49"/>
    <w:rsid w:val="005D64C4"/>
    <w:rsid w:val="0060075B"/>
    <w:rsid w:val="00624CD1"/>
    <w:rsid w:val="006C32DA"/>
    <w:rsid w:val="00750BD5"/>
    <w:rsid w:val="007B3B49"/>
    <w:rsid w:val="008E3C78"/>
    <w:rsid w:val="00B12C76"/>
    <w:rsid w:val="00B66797"/>
    <w:rsid w:val="00B76CB1"/>
    <w:rsid w:val="00BD1215"/>
    <w:rsid w:val="00C6074D"/>
    <w:rsid w:val="00CD4F14"/>
    <w:rsid w:val="00D66514"/>
    <w:rsid w:val="00FD7E4A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CE74"/>
  <w15:chartTrackingRefBased/>
  <w15:docId w15:val="{D06684F8-B8DC-4459-AEBE-71DB0752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FD7E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FD7E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semiHidden/>
    <w:rsid w:val="00FD7E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7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679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67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254D-8415-4259-90DA-0B1BF1A3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2023-07-24T00:17:00Z</cp:lastPrinted>
  <dcterms:created xsi:type="dcterms:W3CDTF">2023-07-23T23:53:00Z</dcterms:created>
  <dcterms:modified xsi:type="dcterms:W3CDTF">2023-07-24T00:18:00Z</dcterms:modified>
</cp:coreProperties>
</file>