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A4C7F" w14:textId="6387044A" w:rsidR="00433B90" w:rsidRPr="007A218F" w:rsidRDefault="00A7236D" w:rsidP="002F48B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A218F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7A218F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5011D7A3" w14:textId="377A6479" w:rsidR="00A7236D" w:rsidRPr="007A218F" w:rsidRDefault="00A7236D" w:rsidP="002F48B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A218F">
        <w:rPr>
          <w:rFonts w:ascii="Times New Roman" w:hAnsi="Times New Roman" w:cs="Times New Roman"/>
          <w:sz w:val="24"/>
          <w:szCs w:val="24"/>
        </w:rPr>
        <w:t xml:space="preserve">29 </w:t>
      </w:r>
      <w:proofErr w:type="spellStart"/>
      <w:r w:rsidRPr="007A218F">
        <w:rPr>
          <w:rFonts w:ascii="Times New Roman" w:hAnsi="Times New Roman" w:cs="Times New Roman"/>
          <w:sz w:val="24"/>
          <w:szCs w:val="24"/>
        </w:rPr>
        <w:t>Ciuitas</w:t>
      </w:r>
      <w:proofErr w:type="spellEnd"/>
      <w:r w:rsidRPr="007A2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18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7A218F">
        <w:rPr>
          <w:rFonts w:ascii="Times New Roman" w:hAnsi="Times New Roman" w:cs="Times New Roman"/>
          <w:sz w:val="24"/>
          <w:szCs w:val="24"/>
        </w:rPr>
        <w:t xml:space="preserve"> duplex</w:t>
      </w:r>
    </w:p>
    <w:p w14:paraId="44D720DE" w14:textId="77777777" w:rsidR="002F48BB" w:rsidRDefault="00A7236D" w:rsidP="002F48BB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A218F">
        <w:rPr>
          <w:rFonts w:ascii="Times New Roman" w:hAnsi="Times New Roman" w:cs="Times New Roman"/>
          <w:sz w:val="24"/>
          <w:szCs w:val="24"/>
        </w:rPr>
        <w:t>Ciuitas</w:t>
      </w:r>
      <w:proofErr w:type="spellEnd"/>
      <w:r w:rsidRPr="007A2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18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7A218F">
        <w:rPr>
          <w:rFonts w:ascii="Times New Roman" w:hAnsi="Times New Roman" w:cs="Times New Roman"/>
          <w:sz w:val="24"/>
          <w:szCs w:val="24"/>
        </w:rPr>
        <w:t xml:space="preserve"> duplex: mundi et Dei</w:t>
      </w:r>
      <w:r w:rsidR="002F48BB">
        <w:rPr>
          <w:rFonts w:ascii="Times New Roman" w:hAnsi="Times New Roman" w:cs="Times New Roman"/>
          <w:sz w:val="24"/>
          <w:szCs w:val="24"/>
        </w:rPr>
        <w:t>.</w:t>
      </w:r>
      <w:r w:rsidRPr="007A2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18F">
        <w:rPr>
          <w:rFonts w:ascii="Times New Roman" w:hAnsi="Times New Roman" w:cs="Times New Roman"/>
          <w:sz w:val="24"/>
          <w:szCs w:val="24"/>
        </w:rPr>
        <w:t>se</w:t>
      </w:r>
      <w:r w:rsidR="007A218F">
        <w:rPr>
          <w:rFonts w:ascii="Times New Roman" w:hAnsi="Times New Roman" w:cs="Times New Roman"/>
          <w:sz w:val="24"/>
          <w:szCs w:val="24"/>
        </w:rPr>
        <w:t>culi</w:t>
      </w:r>
      <w:proofErr w:type="spellEnd"/>
      <w:r w:rsidR="007A218F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7A218F">
        <w:rPr>
          <w:rFonts w:ascii="Times New Roman" w:hAnsi="Times New Roman" w:cs="Times New Roman"/>
          <w:sz w:val="24"/>
          <w:szCs w:val="24"/>
        </w:rPr>
        <w:t>claustri</w:t>
      </w:r>
      <w:proofErr w:type="spellEnd"/>
      <w:r w:rsidR="007A218F">
        <w:rPr>
          <w:rFonts w:ascii="Times New Roman" w:hAnsi="Times New Roman" w:cs="Times New Roman"/>
          <w:sz w:val="24"/>
          <w:szCs w:val="24"/>
        </w:rPr>
        <w:t xml:space="preserve">. Prima non </w:t>
      </w:r>
      <w:proofErr w:type="spellStart"/>
      <w:r w:rsidR="007A218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7A2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18F">
        <w:rPr>
          <w:rFonts w:ascii="Times New Roman" w:hAnsi="Times New Roman" w:cs="Times New Roman"/>
          <w:sz w:val="24"/>
          <w:szCs w:val="24"/>
        </w:rPr>
        <w:t>edificanda</w:t>
      </w:r>
      <w:proofErr w:type="spellEnd"/>
      <w:r w:rsidR="007A2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18F" w:rsidRPr="003904E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7A218F" w:rsidRPr="00390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218F" w:rsidRPr="003904E5">
        <w:rPr>
          <w:rFonts w:ascii="Times New Roman" w:hAnsi="Times New Roman" w:cs="Times New Roman"/>
          <w:i/>
          <w:iCs/>
          <w:sz w:val="24"/>
          <w:szCs w:val="24"/>
        </w:rPr>
        <w:t>Maledictus</w:t>
      </w:r>
      <w:proofErr w:type="spellEnd"/>
      <w:r w:rsidR="007A218F"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A218F" w:rsidRPr="007A218F">
        <w:rPr>
          <w:rFonts w:ascii="Times New Roman" w:hAnsi="Times New Roman" w:cs="Times New Roman"/>
          <w:i/>
          <w:iCs/>
          <w:sz w:val="24"/>
          <w:szCs w:val="24"/>
        </w:rPr>
        <w:t>omnes</w:t>
      </w:r>
      <w:r w:rsidR="007A218F"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qui </w:t>
      </w:r>
      <w:proofErr w:type="spellStart"/>
      <w:r w:rsidR="007A218F" w:rsidRPr="003904E5">
        <w:rPr>
          <w:rFonts w:ascii="Times New Roman" w:hAnsi="Times New Roman" w:cs="Times New Roman"/>
          <w:i/>
          <w:iCs/>
          <w:sz w:val="24"/>
          <w:szCs w:val="24"/>
        </w:rPr>
        <w:t>edificat</w:t>
      </w:r>
      <w:proofErr w:type="spellEnd"/>
      <w:r w:rsidR="007A218F"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A218F" w:rsidRPr="003904E5">
        <w:rPr>
          <w:rFonts w:ascii="Times New Roman" w:hAnsi="Times New Roman" w:cs="Times New Roman"/>
          <w:i/>
          <w:iCs/>
          <w:sz w:val="24"/>
          <w:szCs w:val="24"/>
        </w:rPr>
        <w:t>Ierico</w:t>
      </w:r>
      <w:proofErr w:type="spellEnd"/>
      <w:r w:rsidR="007A218F"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7A218F">
        <w:rPr>
          <w:rFonts w:ascii="Times New Roman" w:hAnsi="Times New Roman" w:cs="Times New Roman"/>
          <w:sz w:val="24"/>
          <w:szCs w:val="24"/>
        </w:rPr>
        <w:t>[</w:t>
      </w:r>
      <w:r w:rsidR="007A218F" w:rsidRPr="003904E5">
        <w:rPr>
          <w:rFonts w:ascii="Times New Roman" w:hAnsi="Times New Roman" w:cs="Times New Roman"/>
          <w:sz w:val="24"/>
          <w:szCs w:val="24"/>
        </w:rPr>
        <w:t xml:space="preserve">Ios. 6:26]. </w:t>
      </w:r>
      <w:r w:rsidR="007A218F">
        <w:rPr>
          <w:rFonts w:ascii="Times New Roman" w:hAnsi="Times New Roman" w:cs="Times New Roman"/>
          <w:sz w:val="24"/>
          <w:szCs w:val="24"/>
        </w:rPr>
        <w:t>Luc. 19[:</w:t>
      </w:r>
      <w:r w:rsidR="00F3251B">
        <w:rPr>
          <w:rFonts w:ascii="Times New Roman" w:hAnsi="Times New Roman" w:cs="Times New Roman"/>
          <w:sz w:val="24"/>
          <w:szCs w:val="24"/>
        </w:rPr>
        <w:t>41]:</w:t>
      </w:r>
      <w:r w:rsidR="007A2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18F" w:rsidRPr="007A218F">
        <w:rPr>
          <w:rFonts w:ascii="Times New Roman" w:hAnsi="Times New Roman" w:cs="Times New Roman"/>
          <w:i/>
          <w:iCs/>
          <w:sz w:val="24"/>
          <w:szCs w:val="24"/>
        </w:rPr>
        <w:t>Videns</w:t>
      </w:r>
      <w:proofErr w:type="spellEnd"/>
      <w:r w:rsidR="007A218F" w:rsidRPr="007A21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A218F">
        <w:rPr>
          <w:rFonts w:ascii="Times New Roman" w:hAnsi="Times New Roman" w:cs="Times New Roman"/>
          <w:sz w:val="24"/>
          <w:szCs w:val="24"/>
        </w:rPr>
        <w:t>Jesus</w:t>
      </w:r>
      <w:r w:rsidR="002F4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18F" w:rsidRPr="007A218F">
        <w:rPr>
          <w:rFonts w:ascii="Times New Roman" w:hAnsi="Times New Roman" w:cs="Times New Roman"/>
          <w:i/>
          <w:iCs/>
          <w:sz w:val="24"/>
          <w:szCs w:val="24"/>
        </w:rPr>
        <w:t>ciuitatem</w:t>
      </w:r>
      <w:proofErr w:type="spellEnd"/>
      <w:r w:rsidR="007A218F" w:rsidRPr="007A21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A218F" w:rsidRPr="007A218F">
        <w:rPr>
          <w:rFonts w:ascii="Times New Roman" w:hAnsi="Times New Roman" w:cs="Times New Roman"/>
          <w:i/>
          <w:iCs/>
          <w:sz w:val="24"/>
          <w:szCs w:val="24"/>
        </w:rPr>
        <w:t>fleuit</w:t>
      </w:r>
      <w:proofErr w:type="spellEnd"/>
      <w:r w:rsidR="007A218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A218F">
        <w:rPr>
          <w:rFonts w:ascii="Times New Roman" w:hAnsi="Times New Roman" w:cs="Times New Roman"/>
          <w:sz w:val="24"/>
          <w:szCs w:val="24"/>
        </w:rPr>
        <w:t xml:space="preserve"> etc. </w:t>
      </w:r>
      <w:proofErr w:type="spellStart"/>
      <w:r w:rsidR="007A218F" w:rsidRPr="003904E5">
        <w:rPr>
          <w:rFonts w:ascii="Times New Roman" w:hAnsi="Times New Roman" w:cs="Times New Roman"/>
          <w:sz w:val="24"/>
          <w:szCs w:val="24"/>
        </w:rPr>
        <w:t>Hec</w:t>
      </w:r>
      <w:proofErr w:type="spellEnd"/>
      <w:r w:rsidR="007A218F"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18F" w:rsidRPr="003904E5">
        <w:rPr>
          <w:rFonts w:ascii="Times New Roman" w:hAnsi="Times New Roman" w:cs="Times New Roman"/>
          <w:sz w:val="24"/>
          <w:szCs w:val="24"/>
        </w:rPr>
        <w:t>ciuitas</w:t>
      </w:r>
      <w:proofErr w:type="spellEnd"/>
      <w:r w:rsidR="007A218F"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18F" w:rsidRPr="003904E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7A218F"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18F" w:rsidRPr="003904E5">
        <w:rPr>
          <w:rFonts w:ascii="Times New Roman" w:hAnsi="Times New Roman" w:cs="Times New Roman"/>
          <w:sz w:val="24"/>
          <w:szCs w:val="24"/>
        </w:rPr>
        <w:t>deflenda</w:t>
      </w:r>
      <w:proofErr w:type="spellEnd"/>
      <w:r w:rsidR="007A218F"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18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7A218F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7A218F">
        <w:rPr>
          <w:rFonts w:ascii="Times New Roman" w:hAnsi="Times New Roman" w:cs="Times New Roman"/>
          <w:sz w:val="24"/>
          <w:szCs w:val="24"/>
        </w:rPr>
        <w:t>destruenda</w:t>
      </w:r>
      <w:proofErr w:type="spellEnd"/>
      <w:r w:rsidR="007A2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18F" w:rsidRPr="003904E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7A218F" w:rsidRPr="003904E5">
        <w:rPr>
          <w:rFonts w:ascii="Times New Roman" w:hAnsi="Times New Roman" w:cs="Times New Roman"/>
          <w:sz w:val="24"/>
          <w:szCs w:val="24"/>
        </w:rPr>
        <w:t xml:space="preserve"> deficient </w:t>
      </w:r>
      <w:proofErr w:type="spellStart"/>
      <w:r w:rsidR="007A218F">
        <w:rPr>
          <w:rFonts w:ascii="Times New Roman" w:hAnsi="Times New Roman" w:cs="Times New Roman"/>
          <w:sz w:val="24"/>
          <w:szCs w:val="24"/>
        </w:rPr>
        <w:t>s</w:t>
      </w:r>
      <w:r w:rsidR="007A218F" w:rsidRPr="003904E5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="007A218F"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18F" w:rsidRPr="003904E5">
        <w:rPr>
          <w:rFonts w:ascii="Times New Roman" w:hAnsi="Times New Roman" w:cs="Times New Roman"/>
          <w:sz w:val="24"/>
          <w:szCs w:val="24"/>
        </w:rPr>
        <w:t>alimenta</w:t>
      </w:r>
      <w:proofErr w:type="spellEnd"/>
      <w:r w:rsidR="007A218F"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18F" w:rsidRPr="003904E5">
        <w:rPr>
          <w:rFonts w:ascii="Times New Roman" w:hAnsi="Times New Roman" w:cs="Times New Roman"/>
          <w:sz w:val="24"/>
          <w:szCs w:val="24"/>
        </w:rPr>
        <w:t>deuocionis</w:t>
      </w:r>
      <w:proofErr w:type="spellEnd"/>
      <w:r w:rsidR="007A218F" w:rsidRPr="003904E5">
        <w:rPr>
          <w:rFonts w:ascii="Times New Roman" w:hAnsi="Times New Roman" w:cs="Times New Roman"/>
          <w:sz w:val="24"/>
          <w:szCs w:val="24"/>
        </w:rPr>
        <w:t>, Jer.</w:t>
      </w:r>
      <w:r w:rsidR="007A218F">
        <w:rPr>
          <w:rFonts w:ascii="Times New Roman" w:hAnsi="Times New Roman" w:cs="Times New Roman"/>
          <w:sz w:val="24"/>
          <w:szCs w:val="24"/>
        </w:rPr>
        <w:t xml:space="preserve"> </w:t>
      </w:r>
      <w:r w:rsidR="00E124A1">
        <w:rPr>
          <w:rFonts w:ascii="Times New Roman" w:hAnsi="Times New Roman" w:cs="Times New Roman"/>
          <w:sz w:val="24"/>
          <w:szCs w:val="24"/>
        </w:rPr>
        <w:t>9[:18]</w:t>
      </w:r>
      <w:r w:rsidR="007A218F">
        <w:rPr>
          <w:rFonts w:ascii="Times New Roman" w:hAnsi="Times New Roman" w:cs="Times New Roman"/>
          <w:sz w:val="24"/>
          <w:szCs w:val="24"/>
        </w:rPr>
        <w:t xml:space="preserve"> et</w:t>
      </w:r>
      <w:r w:rsidR="007A218F" w:rsidRPr="003904E5">
        <w:rPr>
          <w:rFonts w:ascii="Times New Roman" w:hAnsi="Times New Roman" w:cs="Times New Roman"/>
          <w:sz w:val="24"/>
          <w:szCs w:val="24"/>
        </w:rPr>
        <w:t xml:space="preserve"> 14[:17-18]: </w:t>
      </w:r>
      <w:proofErr w:type="spellStart"/>
      <w:r w:rsidR="007A218F" w:rsidRPr="003904E5">
        <w:rPr>
          <w:rFonts w:ascii="Times New Roman" w:hAnsi="Times New Roman" w:cs="Times New Roman"/>
          <w:i/>
          <w:iCs/>
          <w:sz w:val="24"/>
          <w:szCs w:val="24"/>
        </w:rPr>
        <w:t>Deducant</w:t>
      </w:r>
      <w:proofErr w:type="spellEnd"/>
      <w:r w:rsidR="007A218F"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oculi </w:t>
      </w:r>
      <w:proofErr w:type="spellStart"/>
      <w:r w:rsidR="007A218F" w:rsidRPr="003904E5">
        <w:rPr>
          <w:rFonts w:ascii="Times New Roman" w:hAnsi="Times New Roman" w:cs="Times New Roman"/>
          <w:i/>
          <w:iCs/>
          <w:sz w:val="24"/>
          <w:szCs w:val="24"/>
        </w:rPr>
        <w:t>mei</w:t>
      </w:r>
      <w:proofErr w:type="spellEnd"/>
      <w:r w:rsidR="007A218F"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A218F" w:rsidRPr="003904E5">
        <w:rPr>
          <w:rFonts w:ascii="Times New Roman" w:hAnsi="Times New Roman" w:cs="Times New Roman"/>
          <w:i/>
          <w:iCs/>
          <w:sz w:val="24"/>
          <w:szCs w:val="24"/>
        </w:rPr>
        <w:t>lacrima</w:t>
      </w:r>
      <w:r w:rsidR="00157DBF">
        <w:rPr>
          <w:rFonts w:ascii="Times New Roman" w:hAnsi="Times New Roman" w:cs="Times New Roman"/>
          <w:i/>
          <w:iCs/>
          <w:sz w:val="24"/>
          <w:szCs w:val="24"/>
        </w:rPr>
        <w:t>s</w:t>
      </w:r>
      <w:proofErr w:type="spellEnd"/>
      <w:r w:rsidR="007A218F"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7A218F" w:rsidRPr="00157DBF">
        <w:rPr>
          <w:rFonts w:ascii="Times New Roman" w:hAnsi="Times New Roman" w:cs="Times New Roman"/>
          <w:sz w:val="24"/>
          <w:szCs w:val="24"/>
        </w:rPr>
        <w:t>etc.</w:t>
      </w:r>
      <w:r w:rsidR="007A218F"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7A218F" w:rsidRPr="003904E5">
        <w:rPr>
          <w:rFonts w:ascii="Times New Roman" w:hAnsi="Times New Roman" w:cs="Times New Roman"/>
          <w:sz w:val="24"/>
          <w:szCs w:val="24"/>
        </w:rPr>
        <w:t>usque</w:t>
      </w:r>
      <w:proofErr w:type="spellEnd"/>
      <w:r w:rsidR="007A218F" w:rsidRPr="003904E5">
        <w:rPr>
          <w:rFonts w:ascii="Times New Roman" w:hAnsi="Times New Roman" w:cs="Times New Roman"/>
          <w:sz w:val="24"/>
          <w:szCs w:val="24"/>
        </w:rPr>
        <w:t xml:space="preserve"> </w:t>
      </w:r>
      <w:r w:rsidR="007A218F"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Si </w:t>
      </w:r>
      <w:proofErr w:type="spellStart"/>
      <w:r w:rsidR="007A218F" w:rsidRPr="003904E5">
        <w:rPr>
          <w:rFonts w:ascii="Times New Roman" w:hAnsi="Times New Roman" w:cs="Times New Roman"/>
          <w:sz w:val="24"/>
          <w:szCs w:val="24"/>
        </w:rPr>
        <w:t>ingressus</w:t>
      </w:r>
      <w:proofErr w:type="spellEnd"/>
      <w:r w:rsidR="007A218F"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fuero</w:t>
      </w:r>
      <w:r w:rsidR="007A218F"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18F" w:rsidRPr="003904E5">
        <w:rPr>
          <w:rFonts w:ascii="Times New Roman" w:hAnsi="Times New Roman" w:cs="Times New Roman"/>
          <w:sz w:val="24"/>
          <w:szCs w:val="24"/>
        </w:rPr>
        <w:t>ciuitatem</w:t>
      </w:r>
      <w:proofErr w:type="spellEnd"/>
      <w:r w:rsidR="007A218F" w:rsidRPr="003904E5">
        <w:rPr>
          <w:rFonts w:ascii="Times New Roman" w:hAnsi="Times New Roman" w:cs="Times New Roman"/>
          <w:sz w:val="24"/>
          <w:szCs w:val="24"/>
        </w:rPr>
        <w:t xml:space="preserve">. </w:t>
      </w:r>
      <w:r w:rsidR="00157DBF">
        <w:rPr>
          <w:rFonts w:ascii="Times New Roman" w:hAnsi="Times New Roman" w:cs="Times New Roman"/>
          <w:sz w:val="24"/>
          <w:szCs w:val="24"/>
        </w:rPr>
        <w:t xml:space="preserve">Ecce </w:t>
      </w:r>
      <w:proofErr w:type="spellStart"/>
      <w:r w:rsidR="00157DBF">
        <w:rPr>
          <w:rFonts w:ascii="Times New Roman" w:hAnsi="Times New Roman" w:cs="Times New Roman"/>
          <w:sz w:val="24"/>
          <w:szCs w:val="24"/>
        </w:rPr>
        <w:t>attenuati</w:t>
      </w:r>
      <w:proofErr w:type="spellEnd"/>
      <w:r w:rsidR="00157DBF">
        <w:rPr>
          <w:rFonts w:ascii="Times New Roman" w:hAnsi="Times New Roman" w:cs="Times New Roman"/>
          <w:sz w:val="24"/>
          <w:szCs w:val="24"/>
        </w:rPr>
        <w:t xml:space="preserve"> fame, e</w:t>
      </w:r>
      <w:r w:rsidR="007A218F" w:rsidRPr="003904E5">
        <w:rPr>
          <w:rFonts w:ascii="Times New Roman" w:hAnsi="Times New Roman" w:cs="Times New Roman"/>
          <w:sz w:val="24"/>
          <w:szCs w:val="24"/>
        </w:rPr>
        <w:t xml:space="preserve">cce quanta </w:t>
      </w:r>
      <w:proofErr w:type="spellStart"/>
      <w:r w:rsidR="007A218F" w:rsidRPr="003904E5">
        <w:rPr>
          <w:rFonts w:ascii="Times New Roman" w:hAnsi="Times New Roman" w:cs="Times New Roman"/>
          <w:sz w:val="24"/>
          <w:szCs w:val="24"/>
        </w:rPr>
        <w:t>miseria</w:t>
      </w:r>
      <w:proofErr w:type="spellEnd"/>
      <w:r w:rsidR="00157DBF">
        <w:rPr>
          <w:rFonts w:ascii="Times New Roman" w:hAnsi="Times New Roman" w:cs="Times New Roman"/>
          <w:sz w:val="24"/>
          <w:szCs w:val="24"/>
        </w:rPr>
        <w:t xml:space="preserve"> esse</w:t>
      </w:r>
      <w:r w:rsidR="007A218F"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18F" w:rsidRPr="003904E5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7A218F"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18F" w:rsidRPr="003904E5">
        <w:rPr>
          <w:rFonts w:ascii="Times New Roman" w:hAnsi="Times New Roman" w:cs="Times New Roman"/>
          <w:sz w:val="24"/>
          <w:szCs w:val="24"/>
        </w:rPr>
        <w:t>archam</w:t>
      </w:r>
      <w:proofErr w:type="spellEnd"/>
      <w:r w:rsidR="007A218F" w:rsidRPr="00390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218F" w:rsidRPr="003904E5">
        <w:rPr>
          <w:rFonts w:ascii="Times New Roman" w:hAnsi="Times New Roman" w:cs="Times New Roman"/>
          <w:sz w:val="24"/>
          <w:szCs w:val="24"/>
        </w:rPr>
        <w:t>repletam</w:t>
      </w:r>
      <w:proofErr w:type="spellEnd"/>
      <w:r w:rsidR="007A218F" w:rsidRPr="003904E5">
        <w:rPr>
          <w:rFonts w:ascii="Times New Roman" w:hAnsi="Times New Roman" w:cs="Times New Roman"/>
          <w:sz w:val="24"/>
          <w:szCs w:val="24"/>
        </w:rPr>
        <w:t xml:space="preserve"> et mori, fame, </w:t>
      </w:r>
      <w:proofErr w:type="spellStart"/>
      <w:r w:rsidR="007A218F" w:rsidRPr="003904E5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7A218F" w:rsidRPr="003904E5">
        <w:rPr>
          <w:rFonts w:ascii="Times New Roman" w:hAnsi="Times New Roman" w:cs="Times New Roman"/>
          <w:sz w:val="24"/>
          <w:szCs w:val="24"/>
        </w:rPr>
        <w:t xml:space="preserve">. [58:7]: </w:t>
      </w:r>
      <w:proofErr w:type="spellStart"/>
      <w:r w:rsidR="007A218F" w:rsidRPr="003904E5">
        <w:rPr>
          <w:rFonts w:ascii="Times New Roman" w:hAnsi="Times New Roman" w:cs="Times New Roman"/>
          <w:i/>
          <w:iCs/>
          <w:sz w:val="24"/>
          <w:szCs w:val="24"/>
        </w:rPr>
        <w:t>Famem</w:t>
      </w:r>
      <w:proofErr w:type="spellEnd"/>
      <w:r w:rsidR="007A218F"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A218F" w:rsidRPr="003904E5">
        <w:rPr>
          <w:rFonts w:ascii="Times New Roman" w:hAnsi="Times New Roman" w:cs="Times New Roman"/>
          <w:i/>
          <w:iCs/>
          <w:sz w:val="24"/>
          <w:szCs w:val="24"/>
        </w:rPr>
        <w:t>pacientur</w:t>
      </w:r>
      <w:proofErr w:type="spellEnd"/>
      <w:r w:rsidR="007A218F"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A218F" w:rsidRPr="003904E5">
        <w:rPr>
          <w:rFonts w:ascii="Times New Roman" w:hAnsi="Times New Roman" w:cs="Times New Roman"/>
          <w:i/>
          <w:iCs/>
          <w:sz w:val="24"/>
          <w:szCs w:val="24"/>
        </w:rPr>
        <w:t>ut</w:t>
      </w:r>
      <w:proofErr w:type="spellEnd"/>
      <w:r w:rsidR="007A218F"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canes, et </w:t>
      </w:r>
      <w:proofErr w:type="spellStart"/>
      <w:r w:rsidR="007A218F" w:rsidRPr="003904E5">
        <w:rPr>
          <w:rFonts w:ascii="Times New Roman" w:hAnsi="Times New Roman" w:cs="Times New Roman"/>
          <w:i/>
          <w:iCs/>
          <w:sz w:val="24"/>
          <w:szCs w:val="24"/>
        </w:rPr>
        <w:t>circuibunt</w:t>
      </w:r>
      <w:proofErr w:type="spellEnd"/>
      <w:r w:rsidR="007A218F"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A218F" w:rsidRPr="003904E5">
        <w:rPr>
          <w:rFonts w:ascii="Times New Roman" w:hAnsi="Times New Roman" w:cs="Times New Roman"/>
          <w:i/>
          <w:iCs/>
          <w:sz w:val="24"/>
          <w:szCs w:val="24"/>
        </w:rPr>
        <w:t>ciuitatem</w:t>
      </w:r>
      <w:proofErr w:type="spellEnd"/>
      <w:r w:rsidR="007A218F"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517C6708" w14:textId="77777777" w:rsidR="002F48BB" w:rsidRDefault="007A218F" w:rsidP="002F48BB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3904E5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deficit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presidium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defen</w:t>
      </w:r>
      <w:r w:rsidR="00157DBF">
        <w:rPr>
          <w:rFonts w:ascii="Times New Roman" w:hAnsi="Times New Roman" w:cs="Times New Roman"/>
          <w:sz w:val="24"/>
          <w:szCs w:val="24"/>
        </w:rPr>
        <w:t>c</w:t>
      </w:r>
      <w:r w:rsidRPr="003904E5">
        <w:rPr>
          <w:rFonts w:ascii="Times New Roman" w:hAnsi="Times New Roman" w:cs="Times New Roman"/>
          <w:sz w:val="24"/>
          <w:szCs w:val="24"/>
        </w:rPr>
        <w:t>ionis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maxime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DBF">
        <w:rPr>
          <w:rFonts w:ascii="Times New Roman" w:hAnsi="Times New Roman" w:cs="Times New Roman"/>
          <w:sz w:val="24"/>
          <w:szCs w:val="24"/>
        </w:rPr>
        <w:t>illa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debe</w:t>
      </w:r>
      <w:r w:rsidR="00157DBF">
        <w:rPr>
          <w:rFonts w:ascii="Times New Roman" w:hAnsi="Times New Roman" w:cs="Times New Roman"/>
          <w:sz w:val="24"/>
          <w:szCs w:val="24"/>
        </w:rPr>
        <w:t>rent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defendere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hostes</w:t>
      </w:r>
      <w:proofErr w:type="spellEnd"/>
      <w:r w:rsidR="00157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DBF">
        <w:rPr>
          <w:rFonts w:ascii="Times New Roman" w:hAnsi="Times New Roman" w:cs="Times New Roman"/>
          <w:sz w:val="24"/>
          <w:szCs w:val="24"/>
        </w:rPr>
        <w:t>exteriores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mutuo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impugnant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. 29[:8]: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Homines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pestilentes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dissipant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ciuitatem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904E5">
        <w:rPr>
          <w:rFonts w:ascii="Times New Roman" w:hAnsi="Times New Roman" w:cs="Times New Roman"/>
          <w:sz w:val="24"/>
          <w:szCs w:val="24"/>
        </w:rPr>
        <w:t xml:space="preserve"> Talis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ciuitas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corruit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hoste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, Matt. 12[:25]: </w:t>
      </w:r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Omnis domus </w:t>
      </w:r>
      <w:r w:rsidRPr="003904E5">
        <w:rPr>
          <w:rFonts w:ascii="Times New Roman" w:hAnsi="Times New Roman" w:cs="Times New Roman"/>
          <w:sz w:val="24"/>
          <w:szCs w:val="24"/>
        </w:rPr>
        <w:t xml:space="preserve">aut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ciuitas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contra se</w:t>
      </w:r>
      <w:r w:rsidR="00157DBF">
        <w:rPr>
          <w:rFonts w:ascii="Times New Roman" w:hAnsi="Times New Roman" w:cs="Times New Roman"/>
          <w:sz w:val="24"/>
          <w:szCs w:val="24"/>
        </w:rPr>
        <w:t>,</w:t>
      </w:r>
      <w:r w:rsidR="00157DBF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non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stabit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mirum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. [54:10]: </w:t>
      </w:r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Vidi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iniquitatem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contradictionem</w:t>
      </w:r>
      <w:proofErr w:type="spellEnd"/>
      <w:r w:rsidR="005C42C9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2"/>
      </w:r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ciuitate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C42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9FF5361" w14:textId="77777777" w:rsidR="002F48BB" w:rsidRDefault="007A218F" w:rsidP="002F48B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904E5">
        <w:rPr>
          <w:rFonts w:ascii="Times New Roman" w:hAnsi="Times New Roman" w:cs="Times New Roman"/>
          <w:sz w:val="24"/>
          <w:szCs w:val="24"/>
        </w:rPr>
        <w:t xml:space="preserve">Tercio,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deficit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correctiones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plangit</w:t>
      </w:r>
      <w:proofErr w:type="spellEnd"/>
      <w:r w:rsidR="005C42C9">
        <w:rPr>
          <w:rFonts w:ascii="Times New Roman" w:hAnsi="Times New Roman" w:cs="Times New Roman"/>
          <w:sz w:val="24"/>
          <w:szCs w:val="24"/>
        </w:rPr>
        <w:t>,</w:t>
      </w:r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. 1[:21], </w:t>
      </w:r>
      <w:r w:rsidRPr="005C42C9">
        <w:rPr>
          <w:rFonts w:ascii="Times New Roman" w:hAnsi="Times New Roman" w:cs="Times New Roman"/>
          <w:i/>
          <w:iCs/>
          <w:sz w:val="24"/>
          <w:szCs w:val="24"/>
        </w:rPr>
        <w:t>Qu</w:t>
      </w:r>
      <w:r w:rsidR="005C42C9" w:rsidRPr="005C42C9">
        <w:rPr>
          <w:rFonts w:ascii="Times New Roman" w:hAnsi="Times New Roman" w:cs="Times New Roman"/>
          <w:i/>
          <w:iCs/>
          <w:sz w:val="24"/>
          <w:szCs w:val="24"/>
        </w:rPr>
        <w:t>omodo</w:t>
      </w:r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facta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meretrix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ciuitas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plena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judicii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Vrbis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fidelis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justitia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habitauit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ea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nunc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homicide</w:t>
      </w:r>
      <w:r w:rsidRPr="003904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contingit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2C9">
        <w:rPr>
          <w:rFonts w:ascii="Times New Roman" w:hAnsi="Times New Roman" w:cs="Times New Roman"/>
          <w:sz w:val="24"/>
          <w:szCs w:val="24"/>
        </w:rPr>
        <w:t>du</w:t>
      </w:r>
      <w:r w:rsidRPr="003904E5">
        <w:rPr>
          <w:rFonts w:ascii="Times New Roman" w:hAnsi="Times New Roman" w:cs="Times New Roman"/>
          <w:sz w:val="24"/>
          <w:szCs w:val="24"/>
        </w:rPr>
        <w:t>pliciter</w:t>
      </w:r>
      <w:proofErr w:type="spellEnd"/>
      <w:r w:rsidR="005244A1">
        <w:rPr>
          <w:rFonts w:ascii="Times New Roman" w:hAnsi="Times New Roman" w:cs="Times New Roman"/>
          <w:sz w:val="24"/>
          <w:szCs w:val="24"/>
        </w:rPr>
        <w:t>,</w:t>
      </w:r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anime male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voluntatis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gladio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detractionis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veneno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infectiue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locucionis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exemplo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praue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conuersacionis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309CF3" w14:textId="4D18D2E3" w:rsidR="007A218F" w:rsidRDefault="007A218F" w:rsidP="002F48B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904E5">
        <w:rPr>
          <w:rFonts w:ascii="Times New Roman" w:hAnsi="Times New Roman" w:cs="Times New Roman"/>
          <w:sz w:val="24"/>
          <w:szCs w:val="24"/>
        </w:rPr>
        <w:t xml:space="preserve">¶ Quarto,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deficit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consilium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discrecionis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periculum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destruccionis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, Eccle. 9[:14]: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Ciuitas</w:t>
      </w:r>
      <w:proofErr w:type="spellEnd"/>
      <w:r w:rsidR="00EE06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E0629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EE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629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parua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pauci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E0629">
        <w:rPr>
          <w:rFonts w:ascii="Times New Roman" w:hAnsi="Times New Roman" w:cs="Times New Roman"/>
          <w:i/>
          <w:iCs/>
          <w:sz w:val="24"/>
          <w:szCs w:val="24"/>
        </w:rPr>
        <w:t>viri</w:t>
      </w:r>
      <w:proofErr w:type="spellEnd"/>
      <w:r w:rsidR="00EE06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ea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EE0629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venit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contra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eam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rex magnus, </w:t>
      </w:r>
      <w:r w:rsidRPr="003904E5">
        <w:rPr>
          <w:rFonts w:ascii="Times New Roman" w:hAnsi="Times New Roman" w:cs="Times New Roman"/>
          <w:sz w:val="24"/>
          <w:szCs w:val="24"/>
        </w:rPr>
        <w:t xml:space="preserve">id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, </w:t>
      </w:r>
      <w:r w:rsidRPr="003904E5">
        <w:rPr>
          <w:rFonts w:ascii="Times New Roman" w:hAnsi="Times New Roman" w:cs="Times New Roman"/>
          <w:sz w:val="24"/>
          <w:szCs w:val="24"/>
        </w:rPr>
        <w:lastRenderedPageBreak/>
        <w:t xml:space="preserve">diabolus, et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ponit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munitiones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gir</w:t>
      </w:r>
      <w:r w:rsidR="00EE0629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="00EE0629">
        <w:rPr>
          <w:rFonts w:ascii="Times New Roman" w:hAnsi="Times New Roman" w:cs="Times New Roman"/>
          <w:sz w:val="24"/>
          <w:szCs w:val="24"/>
        </w:rPr>
        <w:t>, etc</w:t>
      </w:r>
      <w:r w:rsidRPr="003904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destruenda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nisi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veniat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vir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pauper et sapiens et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liberat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eam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hee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sunt cause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quare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Christus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fleuit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super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ciuitatem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3790B5" w14:textId="52CDCCAA" w:rsidR="00480671" w:rsidRDefault="00EE0629" w:rsidP="002F48B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904E5">
        <w:rPr>
          <w:rFonts w:ascii="Times New Roman" w:hAnsi="Times New Roman" w:cs="Times New Roman"/>
          <w:sz w:val="24"/>
          <w:szCs w:val="24"/>
        </w:rPr>
        <w:t xml:space="preserve">¶ Est et alia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ciuitas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siue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claustri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edificanda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inhabitanda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. 64[:9]: </w:t>
      </w:r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Ecce, </w:t>
      </w:r>
      <w:r w:rsidRPr="003904E5">
        <w:rPr>
          <w:rFonts w:ascii="Times New Roman" w:hAnsi="Times New Roman" w:cs="Times New Roman"/>
          <w:sz w:val="24"/>
          <w:szCs w:val="24"/>
        </w:rPr>
        <w:t>Domine,</w:t>
      </w:r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populus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tuus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omnes nos.</w:t>
      </w:r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Ciuitas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904E5">
        <w:rPr>
          <w:rFonts w:ascii="Times New Roman" w:hAnsi="Times New Roman" w:cs="Times New Roman"/>
          <w:sz w:val="24"/>
          <w:szCs w:val="24"/>
        </w:rPr>
        <w:t xml:space="preserve">Sancta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. Et </w:t>
      </w:r>
      <w:r>
        <w:rPr>
          <w:rFonts w:ascii="Times New Roman" w:hAnsi="Times New Roman" w:cs="Times New Roman"/>
          <w:sz w:val="24"/>
          <w:szCs w:val="24"/>
        </w:rPr>
        <w:t>Luc</w:t>
      </w:r>
      <w:r w:rsidRPr="003904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80671">
        <w:rPr>
          <w:rFonts w:ascii="Times New Roman" w:hAnsi="Times New Roman" w:cs="Times New Roman"/>
          <w:sz w:val="24"/>
          <w:szCs w:val="24"/>
        </w:rPr>
        <w:t>vltimo</w:t>
      </w:r>
      <w:proofErr w:type="spellEnd"/>
      <w:r w:rsidR="00480671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3904E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49</w:t>
      </w:r>
      <w:r w:rsidRPr="003904E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629">
        <w:rPr>
          <w:rFonts w:ascii="Times New Roman" w:hAnsi="Times New Roman" w:cs="Times New Roman"/>
          <w:i/>
          <w:iCs/>
          <w:sz w:val="24"/>
          <w:szCs w:val="24"/>
        </w:rPr>
        <w:t>Sedete</w:t>
      </w:r>
      <w:proofErr w:type="spellEnd"/>
      <w:r w:rsidRPr="00EE0629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EE0629">
        <w:rPr>
          <w:rFonts w:ascii="Times New Roman" w:hAnsi="Times New Roman" w:cs="Times New Roman"/>
          <w:i/>
          <w:iCs/>
          <w:sz w:val="24"/>
          <w:szCs w:val="24"/>
        </w:rPr>
        <w:t>ciuitate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>
        <w:rPr>
          <w:rFonts w:ascii="Times New Roman" w:hAnsi="Times New Roman" w:cs="Times New Roman"/>
          <w:sz w:val="24"/>
          <w:szCs w:val="24"/>
        </w:rPr>
        <w:t>, etc.</w:t>
      </w:r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671">
        <w:rPr>
          <w:rFonts w:ascii="Times New Roman" w:hAnsi="Times New Roman" w:cs="Times New Roman"/>
          <w:sz w:val="24"/>
          <w:szCs w:val="24"/>
        </w:rPr>
        <w:t>Hec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religio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ciuitas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amabit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eam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, murus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observancie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regularis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, ante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murale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paciencia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fossatum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humilitas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>, tur</w:t>
      </w:r>
      <w:r w:rsidR="00480671">
        <w:rPr>
          <w:rFonts w:ascii="Times New Roman" w:hAnsi="Times New Roman" w:cs="Times New Roman"/>
          <w:sz w:val="24"/>
          <w:szCs w:val="24"/>
        </w:rPr>
        <w:t>-</w:t>
      </w:r>
    </w:p>
    <w:p w14:paraId="4602443A" w14:textId="0AF88CE1" w:rsidR="00480671" w:rsidRDefault="00480671" w:rsidP="002F48B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221ra/</w:t>
      </w:r>
    </w:p>
    <w:p w14:paraId="49AA71E2" w14:textId="13FC040B" w:rsidR="002F394B" w:rsidRDefault="00EE0629" w:rsidP="002F48B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04E5">
        <w:rPr>
          <w:rFonts w:ascii="Times New Roman" w:hAnsi="Times New Roman" w:cs="Times New Roman"/>
          <w:sz w:val="24"/>
          <w:szCs w:val="24"/>
        </w:rPr>
        <w:t>ris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contemplacio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habitant </w:t>
      </w:r>
      <w:proofErr w:type="spellStart"/>
      <w:r w:rsidR="00480671" w:rsidRPr="003904E5">
        <w:rPr>
          <w:rFonts w:ascii="Times New Roman" w:hAnsi="Times New Roman" w:cs="Times New Roman"/>
          <w:sz w:val="24"/>
          <w:szCs w:val="24"/>
        </w:rPr>
        <w:t>claustrales</w:t>
      </w:r>
      <w:proofErr w:type="spellEnd"/>
      <w:r w:rsidR="00480671"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velu</w:t>
      </w:r>
      <w:r w:rsidR="00480671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castro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obedienciarii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officiales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uelu</w:t>
      </w:r>
      <w:r w:rsidR="00480671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urb</w:t>
      </w:r>
      <w:r w:rsidR="0048067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conuersi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seruientes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>,</w:t>
      </w:r>
      <w:r w:rsidR="00480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671">
        <w:rPr>
          <w:rFonts w:ascii="Times New Roman" w:hAnsi="Times New Roman" w:cs="Times New Roman"/>
          <w:sz w:val="24"/>
          <w:szCs w:val="24"/>
        </w:rPr>
        <w:t>velut</w:t>
      </w:r>
      <w:proofErr w:type="spellEnd"/>
      <w:r w:rsidR="0048067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80671">
        <w:rPr>
          <w:rFonts w:ascii="Times New Roman" w:hAnsi="Times New Roman" w:cs="Times New Roman"/>
          <w:sz w:val="24"/>
          <w:szCs w:val="24"/>
        </w:rPr>
        <w:t>suburbio</w:t>
      </w:r>
      <w:proofErr w:type="spellEnd"/>
      <w:r w:rsidR="00F97CE6">
        <w:rPr>
          <w:rFonts w:ascii="Times New Roman" w:hAnsi="Times New Roman" w:cs="Times New Roman"/>
          <w:sz w:val="24"/>
          <w:szCs w:val="24"/>
        </w:rPr>
        <w:t>,</w:t>
      </w:r>
      <w:r w:rsidRPr="003904E5">
        <w:rPr>
          <w:rFonts w:ascii="Times New Roman" w:hAnsi="Times New Roman" w:cs="Times New Roman"/>
          <w:sz w:val="24"/>
          <w:szCs w:val="24"/>
        </w:rPr>
        <w:t xml:space="preserve"> locus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iudiciorum</w:t>
      </w:r>
      <w:proofErr w:type="spellEnd"/>
      <w:r w:rsidR="00F97CE6">
        <w:rPr>
          <w:rFonts w:ascii="Times New Roman" w:hAnsi="Times New Roman" w:cs="Times New Roman"/>
          <w:sz w:val="24"/>
          <w:szCs w:val="24"/>
        </w:rPr>
        <w:t>,</w:t>
      </w:r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r w:rsidR="00480671">
        <w:rPr>
          <w:rFonts w:ascii="Times New Roman" w:hAnsi="Times New Roman" w:cs="Times New Roman"/>
          <w:sz w:val="24"/>
          <w:szCs w:val="24"/>
        </w:rPr>
        <w:t xml:space="preserve">primum locus </w:t>
      </w:r>
      <w:proofErr w:type="spellStart"/>
      <w:r w:rsidR="002F394B">
        <w:rPr>
          <w:rFonts w:ascii="Times New Roman" w:hAnsi="Times New Roman" w:cs="Times New Roman"/>
          <w:sz w:val="24"/>
          <w:szCs w:val="24"/>
        </w:rPr>
        <w:t>negociacionum</w:t>
      </w:r>
      <w:proofErr w:type="spellEnd"/>
      <w:r w:rsidR="00F97CE6">
        <w:rPr>
          <w:rFonts w:ascii="Times New Roman" w:hAnsi="Times New Roman" w:cs="Times New Roman"/>
          <w:sz w:val="24"/>
          <w:szCs w:val="24"/>
        </w:rPr>
        <w:t>.</w:t>
      </w:r>
      <w:r w:rsidR="002F3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CE6">
        <w:rPr>
          <w:rFonts w:ascii="Times New Roman" w:hAnsi="Times New Roman" w:cs="Times New Roman"/>
          <w:sz w:val="24"/>
          <w:szCs w:val="24"/>
        </w:rPr>
        <w:t>E</w:t>
      </w:r>
      <w:r w:rsidR="002F394B">
        <w:rPr>
          <w:rFonts w:ascii="Times New Roman" w:hAnsi="Times New Roman" w:cs="Times New Roman"/>
          <w:sz w:val="24"/>
          <w:szCs w:val="24"/>
        </w:rPr>
        <w:t>contra</w:t>
      </w:r>
      <w:proofErr w:type="spellEnd"/>
      <w:r w:rsidR="002F4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94B">
        <w:rPr>
          <w:rFonts w:ascii="Times New Roman" w:hAnsi="Times New Roman" w:cs="Times New Roman"/>
          <w:sz w:val="24"/>
          <w:szCs w:val="24"/>
        </w:rPr>
        <w:t>actuum</w:t>
      </w:r>
      <w:proofErr w:type="spellEnd"/>
      <w:r w:rsidR="002F3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94B">
        <w:rPr>
          <w:rFonts w:ascii="Times New Roman" w:hAnsi="Times New Roman" w:cs="Times New Roman"/>
          <w:sz w:val="24"/>
          <w:szCs w:val="24"/>
        </w:rPr>
        <w:t>spiritualium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chorus, locus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studencium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claustrum, locus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operancium</w:t>
      </w:r>
      <w:proofErr w:type="spellEnd"/>
      <w:r w:rsidR="002F394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2F394B">
        <w:rPr>
          <w:rFonts w:ascii="Times New Roman" w:hAnsi="Times New Roman" w:cs="Times New Roman"/>
          <w:sz w:val="24"/>
          <w:szCs w:val="24"/>
        </w:rPr>
        <w:t>labo</w:t>
      </w:r>
      <w:proofErr w:type="spellEnd"/>
      <w:r w:rsidR="002F394B">
        <w:rPr>
          <w:rFonts w:ascii="Times New Roman" w:hAnsi="Times New Roman" w:cs="Times New Roman"/>
          <w:sz w:val="24"/>
          <w:szCs w:val="24"/>
        </w:rPr>
        <w:t>-</w:t>
      </w:r>
    </w:p>
    <w:p w14:paraId="4BD192F7" w14:textId="77777777" w:rsidR="002F48BB" w:rsidRDefault="002F394B" w:rsidP="002F48B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rancium</w:t>
      </w:r>
      <w:proofErr w:type="spellEnd"/>
      <w:r w:rsidR="00EE0629"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629" w:rsidRPr="003904E5">
        <w:rPr>
          <w:rFonts w:ascii="Times New Roman" w:hAnsi="Times New Roman" w:cs="Times New Roman"/>
          <w:sz w:val="24"/>
          <w:szCs w:val="24"/>
        </w:rPr>
        <w:t>varieta</w:t>
      </w:r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="00EE0629" w:rsidRPr="003904E5">
        <w:rPr>
          <w:rFonts w:ascii="Times New Roman" w:hAnsi="Times New Roman" w:cs="Times New Roman"/>
          <w:sz w:val="24"/>
          <w:szCs w:val="24"/>
        </w:rPr>
        <w:t xml:space="preserve"> officiorum. </w:t>
      </w:r>
    </w:p>
    <w:p w14:paraId="62454871" w14:textId="47218467" w:rsidR="00FB5FE4" w:rsidRDefault="00EE0629" w:rsidP="002F48B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904E5">
        <w:rPr>
          <w:rFonts w:ascii="Times New Roman" w:hAnsi="Times New Roman" w:cs="Times New Roman"/>
          <w:sz w:val="24"/>
          <w:szCs w:val="24"/>
        </w:rPr>
        <w:t xml:space="preserve">¶ Et </w:t>
      </w:r>
      <w:r w:rsidR="002F394B">
        <w:rPr>
          <w:rFonts w:ascii="Times New Roman" w:hAnsi="Times New Roman" w:cs="Times New Roman"/>
          <w:sz w:val="24"/>
          <w:szCs w:val="24"/>
        </w:rPr>
        <w:t xml:space="preserve">nota </w:t>
      </w:r>
      <w:proofErr w:type="spellStart"/>
      <w:r w:rsidR="002F394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2F3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isti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ciuitati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spiritualiter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FE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B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prouidendum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="00FB5FE4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equi</w:t>
      </w:r>
      <w:proofErr w:type="spellEnd"/>
      <w:r w:rsidR="00FB5FE4">
        <w:rPr>
          <w:rFonts w:ascii="Times New Roman" w:hAnsi="Times New Roman" w:cs="Times New Roman"/>
          <w:sz w:val="24"/>
          <w:szCs w:val="24"/>
        </w:rPr>
        <w:t>-</w:t>
      </w:r>
    </w:p>
    <w:p w14:paraId="66F7B120" w14:textId="77777777" w:rsidR="00F3250C" w:rsidRDefault="00EE0629" w:rsidP="002F48B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04E5">
        <w:rPr>
          <w:rFonts w:ascii="Times New Roman" w:hAnsi="Times New Roman" w:cs="Times New Roman"/>
          <w:sz w:val="24"/>
          <w:szCs w:val="24"/>
        </w:rPr>
        <w:t>tatis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consilium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veritatis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solacium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fertilitatis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, presidium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firmitatis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predicta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. Et pro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hiis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FE4">
        <w:rPr>
          <w:rFonts w:ascii="Times New Roman" w:hAnsi="Times New Roman" w:cs="Times New Roman"/>
          <w:sz w:val="24"/>
          <w:szCs w:val="24"/>
        </w:rPr>
        <w:t>habe</w:t>
      </w:r>
      <w:r w:rsidRPr="003904E5">
        <w:rPr>
          <w:rFonts w:ascii="Times New Roman" w:hAnsi="Times New Roman" w:cs="Times New Roman"/>
          <w:sz w:val="24"/>
          <w:szCs w:val="24"/>
        </w:rPr>
        <w:t>ndis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solebant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formoses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ciuitatem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concurrere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>, pro</w:t>
      </w:r>
      <w:r w:rsidR="00FB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FE4">
        <w:rPr>
          <w:rFonts w:ascii="Times New Roman" w:hAnsi="Times New Roman" w:cs="Times New Roman"/>
          <w:sz w:val="24"/>
          <w:szCs w:val="24"/>
        </w:rPr>
        <w:t>habendo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iudicio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, pro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querendo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consilio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, pro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curando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edulio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, pro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optinendo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, presidio. </w:t>
      </w:r>
    </w:p>
    <w:p w14:paraId="5F1032BA" w14:textId="55C4BE89" w:rsidR="004F4A05" w:rsidRDefault="004F4A05" w:rsidP="002F48B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EE0629" w:rsidRPr="003904E5">
        <w:rPr>
          <w:rFonts w:ascii="Times New Roman" w:hAnsi="Times New Roman" w:cs="Times New Roman"/>
          <w:sz w:val="24"/>
          <w:szCs w:val="24"/>
        </w:rPr>
        <w:t xml:space="preserve">Pro primo, </w:t>
      </w:r>
      <w:proofErr w:type="spellStart"/>
      <w:r w:rsidR="00EE0629" w:rsidRPr="003904E5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EE0629"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629" w:rsidRPr="003904E5">
        <w:rPr>
          <w:rFonts w:ascii="Times New Roman" w:hAnsi="Times New Roman" w:cs="Times New Roman"/>
          <w:sz w:val="24"/>
          <w:szCs w:val="24"/>
        </w:rPr>
        <w:t>ibi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sit</w:t>
      </w:r>
      <w:r w:rsidR="00EE0629"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629" w:rsidRPr="003904E5"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 w:rsidR="00EE0629"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629" w:rsidRPr="003904E5">
        <w:rPr>
          <w:rFonts w:ascii="Times New Roman" w:hAnsi="Times New Roman" w:cs="Times New Roman"/>
          <w:sz w:val="24"/>
          <w:szCs w:val="24"/>
        </w:rPr>
        <w:t>correccionis</w:t>
      </w:r>
      <w:proofErr w:type="spellEnd"/>
      <w:r w:rsidR="00EE0629" w:rsidRPr="00390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0629" w:rsidRPr="003904E5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EE0629" w:rsidRPr="003904E5">
        <w:rPr>
          <w:rFonts w:ascii="Times New Roman" w:hAnsi="Times New Roman" w:cs="Times New Roman"/>
          <w:sz w:val="24"/>
          <w:szCs w:val="24"/>
        </w:rPr>
        <w:t xml:space="preserve">. 1[:26]: </w:t>
      </w:r>
      <w:proofErr w:type="spellStart"/>
      <w:r w:rsidR="00EE0629" w:rsidRPr="003904E5">
        <w:rPr>
          <w:rFonts w:ascii="Times New Roman" w:hAnsi="Times New Roman" w:cs="Times New Roman"/>
          <w:i/>
          <w:iCs/>
          <w:sz w:val="24"/>
          <w:szCs w:val="24"/>
        </w:rPr>
        <w:t>Vocaberis</w:t>
      </w:r>
      <w:proofErr w:type="spellEnd"/>
      <w:r w:rsidR="00EE0629"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E0629" w:rsidRPr="003904E5">
        <w:rPr>
          <w:rFonts w:ascii="Times New Roman" w:hAnsi="Times New Roman" w:cs="Times New Roman"/>
          <w:i/>
          <w:iCs/>
          <w:sz w:val="24"/>
          <w:szCs w:val="24"/>
        </w:rPr>
        <w:t>ciuitas</w:t>
      </w:r>
      <w:proofErr w:type="spellEnd"/>
      <w:r w:rsidR="00EE0629"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E0629" w:rsidRPr="003904E5">
        <w:rPr>
          <w:rFonts w:ascii="Times New Roman" w:hAnsi="Times New Roman" w:cs="Times New Roman"/>
          <w:i/>
          <w:iCs/>
          <w:sz w:val="24"/>
          <w:szCs w:val="24"/>
        </w:rPr>
        <w:t>justi</w:t>
      </w:r>
      <w:proofErr w:type="spellEnd"/>
      <w:r w:rsidR="00EE0629" w:rsidRPr="003904E5">
        <w:rPr>
          <w:rFonts w:ascii="Times New Roman" w:hAnsi="Times New Roman" w:cs="Times New Roman"/>
          <w:i/>
          <w:iCs/>
          <w:sz w:val="24"/>
          <w:szCs w:val="24"/>
        </w:rPr>
        <w:t>, urbs fidelis.</w:t>
      </w:r>
      <w:r w:rsidR="00EE0629" w:rsidRPr="003904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EAC47" w14:textId="77777777" w:rsidR="00F3250C" w:rsidRDefault="004F4A05" w:rsidP="002F48B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¶</w:t>
      </w:r>
      <w:r w:rsidR="00EE0629"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EE0629" w:rsidRPr="003904E5">
        <w:rPr>
          <w:rFonts w:ascii="Times New Roman" w:hAnsi="Times New Roman" w:cs="Times New Roman"/>
          <w:sz w:val="24"/>
          <w:szCs w:val="24"/>
        </w:rPr>
        <w:t>ecundo</w:t>
      </w:r>
      <w:proofErr w:type="spellEnd"/>
      <w:r w:rsidR="00EE0629" w:rsidRPr="00390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0629" w:rsidRPr="003904E5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EE0629"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629" w:rsidRPr="003904E5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="00EE0629"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629" w:rsidRPr="003904E5">
        <w:rPr>
          <w:rFonts w:ascii="Times New Roman" w:hAnsi="Times New Roman" w:cs="Times New Roman"/>
          <w:sz w:val="24"/>
          <w:szCs w:val="24"/>
        </w:rPr>
        <w:t>abundet</w:t>
      </w:r>
      <w:proofErr w:type="spellEnd"/>
      <w:r w:rsidR="00EE0629"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629" w:rsidRPr="003904E5"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 w:rsidR="00EE0629"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629" w:rsidRPr="003904E5">
        <w:rPr>
          <w:rFonts w:ascii="Times New Roman" w:hAnsi="Times New Roman" w:cs="Times New Roman"/>
          <w:sz w:val="24"/>
          <w:szCs w:val="24"/>
        </w:rPr>
        <w:t>discrecionis</w:t>
      </w:r>
      <w:proofErr w:type="spellEnd"/>
      <w:r w:rsidR="00EE0629" w:rsidRPr="003904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EE0629" w:rsidRPr="003904E5">
        <w:rPr>
          <w:rFonts w:ascii="Times New Roman" w:hAnsi="Times New Roman" w:cs="Times New Roman"/>
          <w:sz w:val="24"/>
          <w:szCs w:val="24"/>
        </w:rPr>
        <w:t xml:space="preserve"> Eccli. 10[:3]: </w:t>
      </w:r>
      <w:proofErr w:type="spellStart"/>
      <w:r w:rsidR="00EE0629" w:rsidRPr="003904E5">
        <w:rPr>
          <w:rFonts w:ascii="Times New Roman" w:hAnsi="Times New Roman" w:cs="Times New Roman"/>
          <w:i/>
          <w:iCs/>
          <w:sz w:val="24"/>
          <w:szCs w:val="24"/>
        </w:rPr>
        <w:t>Ciuitates</w:t>
      </w:r>
      <w:proofErr w:type="spellEnd"/>
      <w:r w:rsidR="00EE0629"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E0629" w:rsidRPr="003904E5">
        <w:rPr>
          <w:rFonts w:ascii="Times New Roman" w:hAnsi="Times New Roman" w:cs="Times New Roman"/>
          <w:i/>
          <w:iCs/>
          <w:sz w:val="24"/>
          <w:szCs w:val="24"/>
        </w:rPr>
        <w:t>inhabitabuntur</w:t>
      </w:r>
      <w:proofErr w:type="spellEnd"/>
      <w:r w:rsidR="00EE0629"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per sensum</w:t>
      </w:r>
      <w:r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4"/>
      </w:r>
      <w:r w:rsidR="00EE0629"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E0629" w:rsidRPr="003904E5">
        <w:rPr>
          <w:rFonts w:ascii="Times New Roman" w:hAnsi="Times New Roman" w:cs="Times New Roman"/>
          <w:sz w:val="24"/>
          <w:szCs w:val="24"/>
        </w:rPr>
        <w:t>prudentium</w:t>
      </w:r>
      <w:proofErr w:type="spellEnd"/>
      <w:r w:rsidR="00EE0629" w:rsidRPr="003904E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Nota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ciuitatibus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inueniri</w:t>
      </w:r>
      <w:proofErr w:type="spellEnd"/>
      <w:r>
        <w:rPr>
          <w:rFonts w:ascii="Times New Roman" w:hAnsi="Times New Roman" w:cs="Times New Roman"/>
          <w:sz w:val="24"/>
          <w:szCs w:val="24"/>
        </w:rPr>
        <w:t>, Act. 9[:</w:t>
      </w:r>
      <w:r w:rsidR="00E545F2">
        <w:rPr>
          <w:rFonts w:ascii="Times New Roman" w:hAnsi="Times New Roman" w:cs="Times New Roman"/>
          <w:sz w:val="24"/>
          <w:szCs w:val="24"/>
        </w:rPr>
        <w:t>7]: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5F2" w:rsidRPr="00E545F2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E545F2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proofErr w:type="spellStart"/>
      <w:r w:rsidRPr="00E545F2">
        <w:rPr>
          <w:rFonts w:ascii="Times New Roman" w:hAnsi="Times New Roman" w:cs="Times New Roman"/>
          <w:i/>
          <w:iCs/>
          <w:sz w:val="24"/>
          <w:szCs w:val="24"/>
        </w:rPr>
        <w:t>ingredere</w:t>
      </w:r>
      <w:proofErr w:type="spellEnd"/>
      <w:r w:rsidRPr="00E545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5F2">
        <w:rPr>
          <w:rFonts w:ascii="Times New Roman" w:hAnsi="Times New Roman" w:cs="Times New Roman"/>
          <w:i/>
          <w:iCs/>
          <w:sz w:val="24"/>
          <w:szCs w:val="24"/>
        </w:rPr>
        <w:t>ciuitatem</w:t>
      </w:r>
      <w:proofErr w:type="spellEnd"/>
      <w:r w:rsidRPr="00E545F2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E545F2">
        <w:rPr>
          <w:rFonts w:ascii="Times New Roman" w:hAnsi="Times New Roman" w:cs="Times New Roman"/>
          <w:i/>
          <w:iCs/>
          <w:sz w:val="24"/>
          <w:szCs w:val="24"/>
        </w:rPr>
        <w:t>dicetur</w:t>
      </w:r>
      <w:proofErr w:type="spellEnd"/>
      <w:r w:rsidRPr="00E545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545F2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E545F2">
        <w:rPr>
          <w:rFonts w:ascii="Times New Roman" w:hAnsi="Times New Roman" w:cs="Times New Roman"/>
          <w:i/>
          <w:iCs/>
          <w:sz w:val="24"/>
          <w:szCs w:val="24"/>
        </w:rPr>
        <w:t>ibi</w:t>
      </w:r>
      <w:proofErr w:type="spellEnd"/>
      <w:r w:rsidRPr="00E545F2">
        <w:rPr>
          <w:rFonts w:ascii="Times New Roman" w:hAnsi="Times New Roman" w:cs="Times New Roman"/>
          <w:i/>
          <w:iCs/>
          <w:sz w:val="24"/>
          <w:szCs w:val="24"/>
        </w:rPr>
        <w:t xml:space="preserve"> quid </w:t>
      </w:r>
      <w:proofErr w:type="spellStart"/>
      <w:r w:rsidRPr="00E545F2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="00F325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5F2">
        <w:rPr>
          <w:rFonts w:ascii="Times New Roman" w:hAnsi="Times New Roman" w:cs="Times New Roman"/>
          <w:i/>
          <w:iCs/>
          <w:sz w:val="24"/>
          <w:szCs w:val="24"/>
        </w:rPr>
        <w:t>oporteat</w:t>
      </w:r>
      <w:proofErr w:type="spellEnd"/>
      <w:r w:rsidRPr="00E545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5F2">
        <w:rPr>
          <w:rFonts w:ascii="Times New Roman" w:hAnsi="Times New Roman" w:cs="Times New Roman"/>
          <w:i/>
          <w:iCs/>
          <w:sz w:val="24"/>
          <w:szCs w:val="24"/>
        </w:rPr>
        <w:t>facere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545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835F50" w14:textId="77777777" w:rsidR="00F3250C" w:rsidRDefault="00E545F2" w:rsidP="002F48B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tercio, Joan. 4[:8]: </w:t>
      </w:r>
      <w:proofErr w:type="spellStart"/>
      <w:r w:rsidRPr="00E545F2">
        <w:rPr>
          <w:rFonts w:ascii="Times New Roman" w:hAnsi="Times New Roman" w:cs="Times New Roman"/>
          <w:i/>
          <w:iCs/>
          <w:sz w:val="24"/>
          <w:szCs w:val="24"/>
        </w:rPr>
        <w:t>Discipuli</w:t>
      </w:r>
      <w:proofErr w:type="spellEnd"/>
      <w:r w:rsidRPr="00E545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5F2">
        <w:rPr>
          <w:rFonts w:ascii="Times New Roman" w:hAnsi="Times New Roman" w:cs="Times New Roman"/>
          <w:i/>
          <w:iCs/>
          <w:sz w:val="24"/>
          <w:szCs w:val="24"/>
        </w:rPr>
        <w:t>ierant</w:t>
      </w:r>
      <w:proofErr w:type="spellEnd"/>
      <w:r w:rsidRPr="00E545F2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E545F2">
        <w:rPr>
          <w:rFonts w:ascii="Times New Roman" w:hAnsi="Times New Roman" w:cs="Times New Roman"/>
          <w:i/>
          <w:iCs/>
          <w:sz w:val="24"/>
          <w:szCs w:val="24"/>
        </w:rPr>
        <w:t>ciuitatem</w:t>
      </w:r>
      <w:proofErr w:type="spellEnd"/>
      <w:r w:rsidRPr="00E545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5F2">
        <w:rPr>
          <w:rFonts w:ascii="Times New Roman" w:hAnsi="Times New Roman" w:cs="Times New Roman"/>
          <w:i/>
          <w:iCs/>
          <w:sz w:val="24"/>
          <w:szCs w:val="24"/>
        </w:rPr>
        <w:t>vt</w:t>
      </w:r>
      <w:proofErr w:type="spellEnd"/>
      <w:r w:rsidRPr="00E545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5F2">
        <w:rPr>
          <w:rFonts w:ascii="Times New Roman" w:hAnsi="Times New Roman" w:cs="Times New Roman"/>
          <w:i/>
          <w:iCs/>
          <w:sz w:val="24"/>
          <w:szCs w:val="24"/>
        </w:rPr>
        <w:t>cibos</w:t>
      </w:r>
      <w:proofErr w:type="spellEnd"/>
      <w:r w:rsidRPr="00E545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5F2">
        <w:rPr>
          <w:rFonts w:ascii="Times New Roman" w:hAnsi="Times New Roman" w:cs="Times New Roman"/>
          <w:i/>
          <w:iCs/>
          <w:sz w:val="24"/>
          <w:szCs w:val="24"/>
        </w:rPr>
        <w:t>emerent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325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32FD5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oc autem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assiduitas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deuocionis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A785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3[:</w:t>
      </w:r>
      <w:r w:rsidR="008A7859">
        <w:rPr>
          <w:rFonts w:ascii="Times New Roman" w:hAnsi="Times New Roman" w:cs="Times New Roman"/>
          <w:sz w:val="24"/>
          <w:szCs w:val="24"/>
        </w:rPr>
        <w:t>17]: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859">
        <w:rPr>
          <w:rFonts w:ascii="Times New Roman" w:hAnsi="Times New Roman" w:cs="Times New Roman"/>
          <w:i/>
          <w:iCs/>
          <w:sz w:val="24"/>
          <w:szCs w:val="24"/>
        </w:rPr>
        <w:t>Videbunt</w:t>
      </w:r>
      <w:proofErr w:type="spellEnd"/>
      <w:r w:rsidRPr="008A7859">
        <w:rPr>
          <w:rFonts w:ascii="Times New Roman" w:hAnsi="Times New Roman" w:cs="Times New Roman"/>
          <w:i/>
          <w:iCs/>
          <w:sz w:val="24"/>
          <w:szCs w:val="24"/>
        </w:rPr>
        <w:t xml:space="preserve"> oculi</w:t>
      </w:r>
      <w:r>
        <w:rPr>
          <w:rFonts w:ascii="Times New Roman" w:hAnsi="Times New Roman" w:cs="Times New Roman"/>
          <w:sz w:val="24"/>
          <w:szCs w:val="24"/>
        </w:rPr>
        <w:t xml:space="preserve"> tui </w:t>
      </w:r>
      <w:proofErr w:type="spellStart"/>
      <w:r>
        <w:rPr>
          <w:rFonts w:ascii="Times New Roman" w:hAnsi="Times New Roman" w:cs="Times New Roman"/>
          <w:sz w:val="24"/>
          <w:szCs w:val="24"/>
        </w:rPr>
        <w:t>ciuitatem</w:t>
      </w:r>
      <w:proofErr w:type="spellEnd"/>
      <w:r w:rsidR="00F32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opulentam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9BAD15" w14:textId="60D2D0F8" w:rsidR="00A7236D" w:rsidRPr="007A218F" w:rsidRDefault="008A7859" w:rsidP="002F48B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quarto </w:t>
      </w:r>
      <w:proofErr w:type="spellStart"/>
      <w:r>
        <w:rPr>
          <w:rFonts w:ascii="Times New Roman" w:hAnsi="Times New Roman" w:cs="Times New Roman"/>
          <w:sz w:val="24"/>
          <w:szCs w:val="24"/>
        </w:rPr>
        <w:t>Prou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18[:19]: </w:t>
      </w:r>
      <w:r w:rsidRPr="008A7859">
        <w:rPr>
          <w:rFonts w:ascii="Times New Roman" w:hAnsi="Times New Roman" w:cs="Times New Roman"/>
          <w:i/>
          <w:iCs/>
          <w:sz w:val="24"/>
          <w:szCs w:val="24"/>
        </w:rPr>
        <w:t xml:space="preserve">Frater qui </w:t>
      </w:r>
      <w:proofErr w:type="spellStart"/>
      <w:r w:rsidRPr="008A7859">
        <w:rPr>
          <w:rFonts w:ascii="Times New Roman" w:hAnsi="Times New Roman" w:cs="Times New Roman"/>
          <w:i/>
          <w:iCs/>
          <w:sz w:val="24"/>
          <w:szCs w:val="24"/>
        </w:rPr>
        <w:t>adiuuatur</w:t>
      </w:r>
      <w:proofErr w:type="spellEnd"/>
      <w:r w:rsidRPr="008A7859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8A7859">
        <w:rPr>
          <w:rFonts w:ascii="Times New Roman" w:hAnsi="Times New Roman" w:cs="Times New Roman"/>
          <w:i/>
          <w:iCs/>
          <w:sz w:val="24"/>
          <w:szCs w:val="24"/>
        </w:rPr>
        <w:t>fratre</w:t>
      </w:r>
      <w:proofErr w:type="spellEnd"/>
      <w:r w:rsidRPr="008A7859">
        <w:rPr>
          <w:rFonts w:ascii="Times New Roman" w:hAnsi="Times New Roman" w:cs="Times New Roman"/>
          <w:i/>
          <w:iCs/>
          <w:sz w:val="24"/>
          <w:szCs w:val="24"/>
        </w:rPr>
        <w:t xml:space="preserve"> quasi </w:t>
      </w:r>
      <w:proofErr w:type="spellStart"/>
      <w:r w:rsidRPr="008A7859">
        <w:rPr>
          <w:rFonts w:ascii="Times New Roman" w:hAnsi="Times New Roman" w:cs="Times New Roman"/>
          <w:i/>
          <w:iCs/>
          <w:sz w:val="24"/>
          <w:szCs w:val="24"/>
        </w:rPr>
        <w:t>ciuitas</w:t>
      </w:r>
      <w:proofErr w:type="spellEnd"/>
      <w:r w:rsidRPr="008A78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A7859">
        <w:rPr>
          <w:rFonts w:ascii="Times New Roman" w:hAnsi="Times New Roman" w:cs="Times New Roman"/>
          <w:i/>
          <w:iCs/>
          <w:sz w:val="24"/>
          <w:szCs w:val="24"/>
        </w:rPr>
        <w:t>firma</w:t>
      </w:r>
      <w:proofErr w:type="spellEnd"/>
      <w:r>
        <w:rPr>
          <w:rFonts w:ascii="Times New Roman" w:hAnsi="Times New Roman" w:cs="Times New Roman"/>
          <w:sz w:val="24"/>
          <w:szCs w:val="24"/>
        </w:rPr>
        <w:t>. De</w:t>
      </w:r>
      <w:r w:rsidR="00F32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ciuitate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>
        <w:rPr>
          <w:rFonts w:ascii="Times New Roman" w:hAnsi="Times New Roman" w:cs="Times New Roman"/>
          <w:sz w:val="24"/>
          <w:szCs w:val="24"/>
        </w:rPr>
        <w:t>edificata</w:t>
      </w:r>
      <w:proofErr w:type="spellEnd"/>
      <w:r w:rsidR="00732F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proiciuntur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contra</w:t>
      </w:r>
      <w:r w:rsidR="00F32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hostes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lapides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elemosine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sagitte</w:t>
      </w:r>
      <w:proofErr w:type="spellEnd"/>
      <w:r w:rsidR="00F32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oracionis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aqua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lacrimarum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[2] Reg. 10[:12]:</w:t>
      </w:r>
      <w:r w:rsidR="00F32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859">
        <w:rPr>
          <w:rFonts w:ascii="Times New Roman" w:hAnsi="Times New Roman" w:cs="Times New Roman"/>
          <w:i/>
          <w:iCs/>
          <w:sz w:val="24"/>
          <w:szCs w:val="24"/>
        </w:rPr>
        <w:t>Pugnemus</w:t>
      </w:r>
      <w:proofErr w:type="spellEnd"/>
      <w:r w:rsidRPr="008A7859">
        <w:rPr>
          <w:rFonts w:ascii="Times New Roman" w:hAnsi="Times New Roman" w:cs="Times New Roman"/>
          <w:i/>
          <w:iCs/>
          <w:sz w:val="24"/>
          <w:szCs w:val="24"/>
        </w:rPr>
        <w:t xml:space="preserve"> pro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ciuitate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A7236D" w:rsidRPr="007A218F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79D88" w14:textId="77777777" w:rsidR="00157DBF" w:rsidRDefault="00157DBF" w:rsidP="00157DBF">
      <w:pPr>
        <w:spacing w:after="0" w:line="240" w:lineRule="auto"/>
      </w:pPr>
      <w:r>
        <w:separator/>
      </w:r>
    </w:p>
  </w:endnote>
  <w:endnote w:type="continuationSeparator" w:id="0">
    <w:p w14:paraId="6F87E932" w14:textId="77777777" w:rsidR="00157DBF" w:rsidRDefault="00157DBF" w:rsidP="0015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5DD1E" w14:textId="77777777" w:rsidR="00157DBF" w:rsidRDefault="00157DBF" w:rsidP="00157DBF">
      <w:pPr>
        <w:spacing w:after="0" w:line="240" w:lineRule="auto"/>
      </w:pPr>
      <w:r>
        <w:separator/>
      </w:r>
    </w:p>
  </w:footnote>
  <w:footnote w:type="continuationSeparator" w:id="0">
    <w:p w14:paraId="19811FC3" w14:textId="77777777" w:rsidR="00157DBF" w:rsidRDefault="00157DBF" w:rsidP="00157DBF">
      <w:pPr>
        <w:spacing w:after="0" w:line="240" w:lineRule="auto"/>
      </w:pPr>
      <w:r>
        <w:continuationSeparator/>
      </w:r>
    </w:p>
  </w:footnote>
  <w:footnote w:id="1">
    <w:p w14:paraId="311CE9B3" w14:textId="6D93B484" w:rsidR="00157DBF" w:rsidRPr="004F4A05" w:rsidRDefault="00157DB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F4A0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F4A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4A05">
        <w:rPr>
          <w:rFonts w:ascii="Times New Roman" w:hAnsi="Times New Roman" w:cs="Times New Roman"/>
          <w:sz w:val="24"/>
          <w:szCs w:val="24"/>
        </w:rPr>
        <w:t>se ]</w:t>
      </w:r>
      <w:proofErr w:type="gramEnd"/>
      <w:r w:rsidRPr="004F4A05">
        <w:rPr>
          <w:rFonts w:ascii="Times New Roman" w:hAnsi="Times New Roman" w:cs="Times New Roman"/>
          <w:sz w:val="24"/>
          <w:szCs w:val="24"/>
        </w:rPr>
        <w:t xml:space="preserve"> </w:t>
      </w:r>
      <w:r w:rsidRPr="004F4A05">
        <w:rPr>
          <w:rFonts w:ascii="Times New Roman" w:hAnsi="Times New Roman" w:cs="Times New Roman"/>
          <w:i/>
          <w:iCs/>
          <w:sz w:val="24"/>
          <w:szCs w:val="24"/>
        </w:rPr>
        <w:t xml:space="preserve">add. </w:t>
      </w:r>
      <w:proofErr w:type="spellStart"/>
      <w:r w:rsidRPr="004F4A05">
        <w:rPr>
          <w:rFonts w:ascii="Times New Roman" w:hAnsi="Times New Roman" w:cs="Times New Roman"/>
          <w:sz w:val="24"/>
          <w:szCs w:val="24"/>
        </w:rPr>
        <w:t>domum</w:t>
      </w:r>
      <w:proofErr w:type="spellEnd"/>
      <w:r w:rsidRPr="004F4A05">
        <w:rPr>
          <w:rFonts w:ascii="Times New Roman" w:hAnsi="Times New Roman" w:cs="Times New Roman"/>
          <w:sz w:val="24"/>
          <w:szCs w:val="24"/>
        </w:rPr>
        <w:t>.</w:t>
      </w:r>
    </w:p>
    <w:p w14:paraId="26664621" w14:textId="77777777" w:rsidR="005C42C9" w:rsidRPr="004F4A05" w:rsidRDefault="005C42C9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7B9B6B74" w14:textId="24D0D7FF" w:rsidR="005C42C9" w:rsidRPr="004F4A05" w:rsidRDefault="005C42C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F4A0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F4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4A05">
        <w:rPr>
          <w:rFonts w:ascii="Times New Roman" w:hAnsi="Times New Roman" w:cs="Times New Roman"/>
          <w:sz w:val="24"/>
          <w:szCs w:val="24"/>
        </w:rPr>
        <w:t>contradictionem</w:t>
      </w:r>
      <w:proofErr w:type="spellEnd"/>
      <w:r w:rsidRPr="004F4A05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4F4A05">
        <w:rPr>
          <w:rFonts w:ascii="Times New Roman" w:hAnsi="Times New Roman" w:cs="Times New Roman"/>
          <w:sz w:val="24"/>
          <w:szCs w:val="24"/>
        </w:rPr>
        <w:t xml:space="preserve"> F 128, Lambeth </w:t>
      </w:r>
      <w:r w:rsidRPr="004F4A05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4F4A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4A05">
        <w:rPr>
          <w:rFonts w:ascii="Times New Roman" w:hAnsi="Times New Roman" w:cs="Times New Roman"/>
          <w:sz w:val="24"/>
          <w:szCs w:val="24"/>
        </w:rPr>
        <w:t>predictionem</w:t>
      </w:r>
      <w:proofErr w:type="spellEnd"/>
      <w:r w:rsidRPr="004F4A05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3">
    <w:p w14:paraId="36C185DF" w14:textId="6099A331" w:rsidR="00FB5FE4" w:rsidRPr="004F4A05" w:rsidRDefault="00FB5FE4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F4A0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F4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4A05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Pr="004F4A05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4F4A05">
        <w:rPr>
          <w:rFonts w:ascii="Times New Roman" w:hAnsi="Times New Roman" w:cs="Times New Roman"/>
          <w:sz w:val="24"/>
          <w:szCs w:val="24"/>
        </w:rPr>
        <w:t xml:space="preserve"> </w:t>
      </w:r>
      <w:r w:rsidRPr="004F4A05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4F4A05">
        <w:rPr>
          <w:rFonts w:ascii="Times New Roman" w:hAnsi="Times New Roman" w:cs="Times New Roman"/>
          <w:sz w:val="24"/>
          <w:szCs w:val="24"/>
        </w:rPr>
        <w:t>. primo.</w:t>
      </w:r>
    </w:p>
    <w:p w14:paraId="206CD0F5" w14:textId="77777777" w:rsidR="004F4A05" w:rsidRPr="004F4A05" w:rsidRDefault="004F4A05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3AB9F870" w14:textId="23130E34" w:rsidR="004F4A05" w:rsidRPr="004F4A05" w:rsidRDefault="004F4A05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F4A0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F4A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4A05">
        <w:rPr>
          <w:rFonts w:ascii="Times New Roman" w:hAnsi="Times New Roman" w:cs="Times New Roman"/>
          <w:sz w:val="24"/>
          <w:szCs w:val="24"/>
        </w:rPr>
        <w:t>sensum ]</w:t>
      </w:r>
      <w:proofErr w:type="gramEnd"/>
      <w:r w:rsidRPr="004F4A05">
        <w:rPr>
          <w:rFonts w:ascii="Times New Roman" w:hAnsi="Times New Roman" w:cs="Times New Roman"/>
          <w:sz w:val="24"/>
          <w:szCs w:val="24"/>
        </w:rPr>
        <w:t xml:space="preserve"> F 128, Lambeth </w:t>
      </w:r>
      <w:r w:rsidRPr="004F4A05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4F4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A05">
        <w:rPr>
          <w:rFonts w:ascii="Times New Roman" w:hAnsi="Times New Roman" w:cs="Times New Roman"/>
          <w:sz w:val="24"/>
          <w:szCs w:val="24"/>
        </w:rPr>
        <w:t>consensum</w:t>
      </w:r>
      <w:proofErr w:type="spellEnd"/>
      <w:r w:rsidRPr="004F4A05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6D"/>
    <w:rsid w:val="000E09C8"/>
    <w:rsid w:val="00157DBF"/>
    <w:rsid w:val="002F394B"/>
    <w:rsid w:val="002F48BB"/>
    <w:rsid w:val="00433B90"/>
    <w:rsid w:val="00480671"/>
    <w:rsid w:val="004F4A05"/>
    <w:rsid w:val="005244A1"/>
    <w:rsid w:val="005C42C9"/>
    <w:rsid w:val="0060075B"/>
    <w:rsid w:val="00732FD5"/>
    <w:rsid w:val="007A218F"/>
    <w:rsid w:val="008A7859"/>
    <w:rsid w:val="008E3C78"/>
    <w:rsid w:val="00A7236D"/>
    <w:rsid w:val="00E124A1"/>
    <w:rsid w:val="00E545F2"/>
    <w:rsid w:val="00EE0629"/>
    <w:rsid w:val="00F3250C"/>
    <w:rsid w:val="00F3251B"/>
    <w:rsid w:val="00F97CE6"/>
    <w:rsid w:val="00FB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2FC19"/>
  <w15:chartTrackingRefBased/>
  <w15:docId w15:val="{B8F85453-00CC-4835-9605-2735973F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57D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7D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7DB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EE0629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E0629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EndnoteReference">
    <w:name w:val="endnote reference"/>
    <w:uiPriority w:val="99"/>
    <w:semiHidden/>
    <w:rsid w:val="00EE06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2023-07-21T17:17:00Z</dcterms:created>
  <dcterms:modified xsi:type="dcterms:W3CDTF">2023-07-21T17:30:00Z</dcterms:modified>
</cp:coreProperties>
</file>