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AED293" w14:textId="77777777" w:rsidR="00CD77F3" w:rsidRPr="00055AF9" w:rsidRDefault="00CD77F3" w:rsidP="005A5AA3">
      <w:pPr>
        <w:spacing w:line="480" w:lineRule="auto"/>
        <w:rPr>
          <w:rFonts w:ascii="Times New Roman" w:hAnsi="Times New Roman" w:cs="Times New Roman"/>
          <w:sz w:val="24"/>
          <w:szCs w:val="24"/>
        </w:rPr>
      </w:pPr>
      <w:r w:rsidRPr="00055AF9">
        <w:rPr>
          <w:rFonts w:ascii="Times New Roman" w:hAnsi="Times New Roman" w:cs="Times New Roman"/>
          <w:sz w:val="24"/>
          <w:szCs w:val="24"/>
        </w:rPr>
        <w:t>Worcester F 80 Distinctiones</w:t>
      </w:r>
    </w:p>
    <w:p w14:paraId="0AD12F24" w14:textId="0CCFA956" w:rsidR="00CD77F3" w:rsidRPr="00055AF9" w:rsidRDefault="00CD77F3" w:rsidP="005A5AA3">
      <w:pPr>
        <w:spacing w:line="480" w:lineRule="auto"/>
        <w:rPr>
          <w:rFonts w:ascii="Times New Roman" w:hAnsi="Times New Roman" w:cs="Times New Roman"/>
          <w:sz w:val="24"/>
          <w:szCs w:val="24"/>
        </w:rPr>
      </w:pPr>
      <w:r w:rsidRPr="00055AF9">
        <w:rPr>
          <w:rFonts w:ascii="Times New Roman" w:hAnsi="Times New Roman" w:cs="Times New Roman"/>
          <w:sz w:val="24"/>
          <w:szCs w:val="24"/>
        </w:rPr>
        <w:t>282 One (</w:t>
      </w:r>
      <w:r w:rsidRPr="00055AF9">
        <w:rPr>
          <w:rFonts w:ascii="Times New Roman" w:hAnsi="Times New Roman" w:cs="Times New Roman"/>
          <w:i/>
          <w:iCs/>
          <w:sz w:val="24"/>
          <w:szCs w:val="24"/>
        </w:rPr>
        <w:t>Unum</w:t>
      </w:r>
      <w:r w:rsidRPr="00055AF9">
        <w:rPr>
          <w:rFonts w:ascii="Times New Roman" w:hAnsi="Times New Roman" w:cs="Times New Roman"/>
          <w:sz w:val="24"/>
          <w:szCs w:val="24"/>
        </w:rPr>
        <w:t>)</w:t>
      </w:r>
    </w:p>
    <w:p w14:paraId="147F3AC7" w14:textId="3D83D467" w:rsidR="0055552F" w:rsidRPr="00055AF9" w:rsidRDefault="0055552F" w:rsidP="005A5AA3">
      <w:pPr>
        <w:spacing w:line="480" w:lineRule="auto"/>
        <w:rPr>
          <w:rFonts w:ascii="Times New Roman" w:hAnsi="Times New Roman" w:cs="Times New Roman"/>
          <w:sz w:val="24"/>
          <w:szCs w:val="24"/>
        </w:rPr>
      </w:pPr>
      <w:r w:rsidRPr="00055AF9">
        <w:rPr>
          <w:rFonts w:ascii="Times New Roman" w:hAnsi="Times New Roman" w:cs="Times New Roman"/>
          <w:sz w:val="24"/>
          <w:szCs w:val="24"/>
        </w:rPr>
        <w:t xml:space="preserve">One. In one is noted the conjunction or the splendid joining, Psal. [132:1}: “Behold how good and how pleasant it is for brethren to dwell in unity.” </w:t>
      </w:r>
    </w:p>
    <w:p w14:paraId="4320E800" w14:textId="3AFD30C8" w:rsidR="005A5AA3" w:rsidRDefault="0055552F" w:rsidP="005A5AA3">
      <w:pPr>
        <w:spacing w:line="480" w:lineRule="auto"/>
        <w:rPr>
          <w:rFonts w:ascii="Times New Roman" w:hAnsi="Times New Roman" w:cs="Times New Roman"/>
          <w:sz w:val="24"/>
          <w:szCs w:val="24"/>
        </w:rPr>
      </w:pPr>
      <w:r w:rsidRPr="00055AF9">
        <w:rPr>
          <w:rFonts w:ascii="Times New Roman" w:hAnsi="Times New Roman" w:cs="Times New Roman"/>
          <w:sz w:val="24"/>
          <w:szCs w:val="24"/>
        </w:rPr>
        <w:t xml:space="preserve">¶ For it is in nature and in art. For as long as a thing is one it is </w:t>
      </w:r>
      <w:r w:rsidR="006A7298" w:rsidRPr="00055AF9">
        <w:rPr>
          <w:rFonts w:ascii="Times New Roman" w:hAnsi="Times New Roman" w:cs="Times New Roman"/>
          <w:sz w:val="24"/>
          <w:szCs w:val="24"/>
        </w:rPr>
        <w:t>saved,</w:t>
      </w:r>
      <w:r w:rsidRPr="00055AF9">
        <w:rPr>
          <w:rFonts w:ascii="Times New Roman" w:hAnsi="Times New Roman" w:cs="Times New Roman"/>
          <w:sz w:val="24"/>
          <w:szCs w:val="24"/>
        </w:rPr>
        <w:t xml:space="preserve"> and it subsists. But when it is divided it corrupts. Thence it is that among the theologians the number two is consider</w:t>
      </w:r>
      <w:r w:rsidR="005A5AA3">
        <w:rPr>
          <w:rFonts w:ascii="Times New Roman" w:hAnsi="Times New Roman" w:cs="Times New Roman"/>
          <w:sz w:val="24"/>
          <w:szCs w:val="24"/>
        </w:rPr>
        <w:t xml:space="preserve">ed </w:t>
      </w:r>
      <w:r w:rsidRPr="00055AF9">
        <w:rPr>
          <w:rFonts w:ascii="Times New Roman" w:hAnsi="Times New Roman" w:cs="Times New Roman"/>
          <w:sz w:val="24"/>
          <w:szCs w:val="24"/>
        </w:rPr>
        <w:t xml:space="preserve">infamous because it first recedes from unity. </w:t>
      </w:r>
    </w:p>
    <w:p w14:paraId="374293A4" w14:textId="330191FE" w:rsidR="00106215" w:rsidRPr="00055AF9" w:rsidRDefault="0055552F" w:rsidP="005A5AA3">
      <w:pPr>
        <w:spacing w:line="480" w:lineRule="auto"/>
        <w:rPr>
          <w:rFonts w:ascii="Times New Roman" w:hAnsi="Times New Roman" w:cs="Times New Roman"/>
          <w:sz w:val="24"/>
          <w:szCs w:val="24"/>
        </w:rPr>
      </w:pPr>
      <w:r w:rsidRPr="00055AF9">
        <w:rPr>
          <w:rFonts w:ascii="Times New Roman" w:hAnsi="Times New Roman" w:cs="Times New Roman"/>
          <w:sz w:val="24"/>
          <w:szCs w:val="24"/>
        </w:rPr>
        <w:t>¶ And the Philosopher says,</w:t>
      </w:r>
      <w:r w:rsidRPr="00055AF9">
        <w:rPr>
          <w:rStyle w:val="EndnoteReference"/>
          <w:rFonts w:ascii="Times New Roman" w:hAnsi="Times New Roman" w:cs="Times New Roman"/>
          <w:sz w:val="24"/>
          <w:szCs w:val="24"/>
        </w:rPr>
        <w:endnoteReference w:id="1"/>
      </w:r>
      <w:r w:rsidRPr="00055AF9">
        <w:rPr>
          <w:rFonts w:ascii="Times New Roman" w:hAnsi="Times New Roman" w:cs="Times New Roman"/>
          <w:sz w:val="24"/>
          <w:szCs w:val="24"/>
        </w:rPr>
        <w:t xml:space="preserve"> every unified virtue is stronger than distributed from itself. The example </w:t>
      </w:r>
      <w:r w:rsidR="006A7298" w:rsidRPr="00055AF9">
        <w:rPr>
          <w:rFonts w:ascii="Times New Roman" w:hAnsi="Times New Roman" w:cs="Times New Roman"/>
          <w:sz w:val="24"/>
          <w:szCs w:val="24"/>
        </w:rPr>
        <w:t>concerns</w:t>
      </w:r>
      <w:r w:rsidRPr="00055AF9">
        <w:rPr>
          <w:rFonts w:ascii="Times New Roman" w:hAnsi="Times New Roman" w:cs="Times New Roman"/>
          <w:sz w:val="24"/>
          <w:szCs w:val="24"/>
        </w:rPr>
        <w:t xml:space="preserve"> the burning candle which if it were </w:t>
      </w:r>
      <w:r w:rsidR="006A7298" w:rsidRPr="00055AF9">
        <w:rPr>
          <w:rFonts w:ascii="Times New Roman" w:hAnsi="Times New Roman" w:cs="Times New Roman"/>
          <w:sz w:val="24"/>
          <w:szCs w:val="24"/>
        </w:rPr>
        <w:t>alone,</w:t>
      </w:r>
      <w:r w:rsidRPr="00055AF9">
        <w:rPr>
          <w:rFonts w:ascii="Times New Roman" w:hAnsi="Times New Roman" w:cs="Times New Roman"/>
          <w:sz w:val="24"/>
          <w:szCs w:val="24"/>
        </w:rPr>
        <w:t xml:space="preserve"> it would be extinguished easily. But not so when many are burning. And one bird is more easily taken by a hawk and more quickly overcome than a squadron of birds. Eccle. 4[:9]: “</w:t>
      </w:r>
      <w:r w:rsidR="00B24BE3" w:rsidRPr="00055AF9">
        <w:rPr>
          <w:rFonts w:ascii="Times New Roman" w:hAnsi="Times New Roman" w:cs="Times New Roman"/>
          <w:sz w:val="24"/>
          <w:szCs w:val="24"/>
        </w:rPr>
        <w:t xml:space="preserve">It is better that two should be together, than one.” </w:t>
      </w:r>
      <w:r w:rsidR="006A7298" w:rsidRPr="00055AF9">
        <w:rPr>
          <w:rFonts w:ascii="Times New Roman" w:hAnsi="Times New Roman" w:cs="Times New Roman"/>
          <w:sz w:val="24"/>
          <w:szCs w:val="24"/>
        </w:rPr>
        <w:t>Again,</w:t>
      </w:r>
      <w:r w:rsidR="00B24BE3" w:rsidRPr="00055AF9">
        <w:rPr>
          <w:rFonts w:ascii="Times New Roman" w:hAnsi="Times New Roman" w:cs="Times New Roman"/>
          <w:sz w:val="24"/>
          <w:szCs w:val="24"/>
        </w:rPr>
        <w:t xml:space="preserve"> in the same place [4:10]: “Woe to him that is alone.” For many in a good congregation and united with effect proceed more securely, resist more forcefully, and live together more joyfully. For unanimity makes men victors, just as on the other hand dissention makes men conquered. The example of a father having seven sons, on the point of death, he ordered seven staffs to be carried in before his sons and said to one that he should break</w:t>
      </w:r>
      <w:r w:rsidR="00106215" w:rsidRPr="00055AF9">
        <w:rPr>
          <w:rFonts w:ascii="Times New Roman" w:hAnsi="Times New Roman" w:cs="Times New Roman"/>
          <w:sz w:val="24"/>
          <w:szCs w:val="24"/>
        </w:rPr>
        <w:t xml:space="preserve"> one</w:t>
      </w:r>
      <w:r w:rsidR="00B24BE3" w:rsidRPr="00055AF9">
        <w:rPr>
          <w:rFonts w:ascii="Times New Roman" w:hAnsi="Times New Roman" w:cs="Times New Roman"/>
          <w:sz w:val="24"/>
          <w:szCs w:val="24"/>
        </w:rPr>
        <w:t>, and he broke it easily. And again</w:t>
      </w:r>
      <w:r w:rsidR="006A7298">
        <w:rPr>
          <w:rFonts w:ascii="Times New Roman" w:hAnsi="Times New Roman" w:cs="Times New Roman"/>
          <w:sz w:val="24"/>
          <w:szCs w:val="24"/>
        </w:rPr>
        <w:t>,</w:t>
      </w:r>
      <w:r w:rsidR="00106215" w:rsidRPr="00055AF9">
        <w:rPr>
          <w:rFonts w:ascii="Times New Roman" w:hAnsi="Times New Roman" w:cs="Times New Roman"/>
          <w:sz w:val="24"/>
          <w:szCs w:val="24"/>
        </w:rPr>
        <w:t xml:space="preserve"> he said to</w:t>
      </w:r>
      <w:r w:rsidR="00B24BE3" w:rsidRPr="00055AF9">
        <w:rPr>
          <w:rFonts w:ascii="Times New Roman" w:hAnsi="Times New Roman" w:cs="Times New Roman"/>
          <w:sz w:val="24"/>
          <w:szCs w:val="24"/>
        </w:rPr>
        <w:t xml:space="preserve"> break two</w:t>
      </w:r>
      <w:r w:rsidR="00106215" w:rsidRPr="00055AF9">
        <w:rPr>
          <w:rFonts w:ascii="Times New Roman" w:hAnsi="Times New Roman" w:cs="Times New Roman"/>
          <w:sz w:val="24"/>
          <w:szCs w:val="24"/>
        </w:rPr>
        <w:t xml:space="preserve"> staffs</w:t>
      </w:r>
      <w:r w:rsidR="00B24BE3" w:rsidRPr="00055AF9">
        <w:rPr>
          <w:rFonts w:ascii="Times New Roman" w:hAnsi="Times New Roman" w:cs="Times New Roman"/>
          <w:sz w:val="24"/>
          <w:szCs w:val="24"/>
        </w:rPr>
        <w:t xml:space="preserve"> together and he broke them but with more difficulty. </w:t>
      </w:r>
      <w:r w:rsidR="00106215" w:rsidRPr="00055AF9">
        <w:rPr>
          <w:rFonts w:ascii="Times New Roman" w:hAnsi="Times New Roman" w:cs="Times New Roman"/>
          <w:sz w:val="24"/>
          <w:szCs w:val="24"/>
        </w:rPr>
        <w:t>But</w:t>
      </w:r>
      <w:r w:rsidR="00B24BE3" w:rsidRPr="00055AF9">
        <w:rPr>
          <w:rFonts w:ascii="Times New Roman" w:hAnsi="Times New Roman" w:cs="Times New Roman"/>
          <w:sz w:val="24"/>
          <w:szCs w:val="24"/>
        </w:rPr>
        <w:t xml:space="preserve"> he </w:t>
      </w:r>
      <w:r w:rsidR="00106215" w:rsidRPr="00055AF9">
        <w:rPr>
          <w:rFonts w:ascii="Times New Roman" w:hAnsi="Times New Roman" w:cs="Times New Roman"/>
          <w:sz w:val="24"/>
          <w:szCs w:val="24"/>
        </w:rPr>
        <w:t>said</w:t>
      </w:r>
      <w:r w:rsidR="00B24BE3" w:rsidRPr="00055AF9">
        <w:rPr>
          <w:rFonts w:ascii="Times New Roman" w:hAnsi="Times New Roman" w:cs="Times New Roman"/>
          <w:sz w:val="24"/>
          <w:szCs w:val="24"/>
        </w:rPr>
        <w:t xml:space="preserve"> that he</w:t>
      </w:r>
      <w:r w:rsidR="006A7298">
        <w:rPr>
          <w:rFonts w:ascii="Times New Roman" w:hAnsi="Times New Roman" w:cs="Times New Roman"/>
          <w:sz w:val="24"/>
          <w:szCs w:val="24"/>
        </w:rPr>
        <w:t xml:space="preserve"> should</w:t>
      </w:r>
      <w:r w:rsidR="00B24BE3" w:rsidRPr="00055AF9">
        <w:rPr>
          <w:rFonts w:ascii="Times New Roman" w:hAnsi="Times New Roman" w:cs="Times New Roman"/>
          <w:sz w:val="24"/>
          <w:szCs w:val="24"/>
        </w:rPr>
        <w:t xml:space="preserve"> break three together, but he could not do it. </w:t>
      </w:r>
      <w:r w:rsidR="00106215" w:rsidRPr="00055AF9">
        <w:rPr>
          <w:rFonts w:ascii="Times New Roman" w:hAnsi="Times New Roman" w:cs="Times New Roman"/>
          <w:sz w:val="24"/>
          <w:szCs w:val="24"/>
        </w:rPr>
        <w:t>So, h</w:t>
      </w:r>
      <w:r w:rsidR="00B24BE3" w:rsidRPr="00055AF9">
        <w:rPr>
          <w:rFonts w:ascii="Times New Roman" w:hAnsi="Times New Roman" w:cs="Times New Roman"/>
          <w:sz w:val="24"/>
          <w:szCs w:val="24"/>
        </w:rPr>
        <w:t xml:space="preserve">e said, </w:t>
      </w:r>
      <w:r w:rsidR="00106215" w:rsidRPr="00055AF9">
        <w:rPr>
          <w:rFonts w:ascii="Times New Roman" w:hAnsi="Times New Roman" w:cs="Times New Roman"/>
          <w:sz w:val="24"/>
          <w:szCs w:val="24"/>
        </w:rPr>
        <w:t>it will be c</w:t>
      </w:r>
      <w:r w:rsidR="00B24BE3" w:rsidRPr="00055AF9">
        <w:rPr>
          <w:rFonts w:ascii="Times New Roman" w:hAnsi="Times New Roman" w:cs="Times New Roman"/>
          <w:sz w:val="24"/>
          <w:szCs w:val="24"/>
        </w:rPr>
        <w:t>oncerning you</w:t>
      </w:r>
      <w:r w:rsidR="00106215" w:rsidRPr="00055AF9">
        <w:rPr>
          <w:rFonts w:ascii="Times New Roman" w:hAnsi="Times New Roman" w:cs="Times New Roman"/>
          <w:sz w:val="24"/>
          <w:szCs w:val="24"/>
        </w:rPr>
        <w:t>, while</w:t>
      </w:r>
      <w:r w:rsidR="00B24BE3" w:rsidRPr="00055AF9">
        <w:rPr>
          <w:rFonts w:ascii="Times New Roman" w:hAnsi="Times New Roman" w:cs="Times New Roman"/>
          <w:sz w:val="24"/>
          <w:szCs w:val="24"/>
        </w:rPr>
        <w:t xml:space="preserve"> you are united you </w:t>
      </w:r>
      <w:r w:rsidR="00106215" w:rsidRPr="00055AF9">
        <w:rPr>
          <w:rFonts w:ascii="Times New Roman" w:hAnsi="Times New Roman" w:cs="Times New Roman"/>
          <w:sz w:val="24"/>
          <w:szCs w:val="24"/>
        </w:rPr>
        <w:t xml:space="preserve">hardly </w:t>
      </w:r>
      <w:r w:rsidR="00B24BE3" w:rsidRPr="00055AF9">
        <w:rPr>
          <w:rFonts w:ascii="Times New Roman" w:hAnsi="Times New Roman" w:cs="Times New Roman"/>
          <w:sz w:val="24"/>
          <w:szCs w:val="24"/>
        </w:rPr>
        <w:t xml:space="preserve">will </w:t>
      </w:r>
      <w:r w:rsidR="00106215" w:rsidRPr="00055AF9">
        <w:rPr>
          <w:rFonts w:ascii="Times New Roman" w:hAnsi="Times New Roman" w:cs="Times New Roman"/>
          <w:sz w:val="24"/>
          <w:szCs w:val="24"/>
        </w:rPr>
        <w:t xml:space="preserve">anyone </w:t>
      </w:r>
      <w:r w:rsidR="00B24BE3" w:rsidRPr="00055AF9">
        <w:rPr>
          <w:rFonts w:ascii="Times New Roman" w:hAnsi="Times New Roman" w:cs="Times New Roman"/>
          <w:sz w:val="24"/>
          <w:szCs w:val="24"/>
        </w:rPr>
        <w:t>prevail</w:t>
      </w:r>
      <w:r w:rsidR="00106215" w:rsidRPr="00055AF9">
        <w:rPr>
          <w:rFonts w:ascii="Times New Roman" w:hAnsi="Times New Roman" w:cs="Times New Roman"/>
          <w:sz w:val="24"/>
          <w:szCs w:val="24"/>
        </w:rPr>
        <w:t xml:space="preserve"> against you</w:t>
      </w:r>
      <w:r w:rsidR="00B24BE3" w:rsidRPr="00055AF9">
        <w:rPr>
          <w:rFonts w:ascii="Times New Roman" w:hAnsi="Times New Roman" w:cs="Times New Roman"/>
          <w:sz w:val="24"/>
          <w:szCs w:val="24"/>
        </w:rPr>
        <w:t>.</w:t>
      </w:r>
      <w:r w:rsidR="00106215" w:rsidRPr="00055AF9">
        <w:rPr>
          <w:rFonts w:ascii="Times New Roman" w:hAnsi="Times New Roman" w:cs="Times New Roman"/>
          <w:sz w:val="24"/>
          <w:szCs w:val="24"/>
        </w:rPr>
        <w:t xml:space="preserve"> </w:t>
      </w:r>
      <w:r w:rsidR="006A7298" w:rsidRPr="00055AF9">
        <w:rPr>
          <w:rFonts w:ascii="Times New Roman" w:hAnsi="Times New Roman" w:cs="Times New Roman"/>
          <w:sz w:val="24"/>
          <w:szCs w:val="24"/>
        </w:rPr>
        <w:t>However,</w:t>
      </w:r>
      <w:r w:rsidR="00B24BE3" w:rsidRPr="00055AF9">
        <w:rPr>
          <w:rFonts w:ascii="Times New Roman" w:hAnsi="Times New Roman" w:cs="Times New Roman"/>
          <w:sz w:val="24"/>
          <w:szCs w:val="24"/>
        </w:rPr>
        <w:t xml:space="preserve"> this is understood concerning the unity of the good, for the unity of the evil is harmful, and therefore it is to be torn apart according to Gregory, book 33, </w:t>
      </w:r>
      <w:r w:rsidR="00B24BE3" w:rsidRPr="00055AF9">
        <w:rPr>
          <w:rFonts w:ascii="Times New Roman" w:hAnsi="Times New Roman" w:cs="Times New Roman"/>
          <w:i/>
          <w:iCs/>
          <w:sz w:val="24"/>
          <w:szCs w:val="24"/>
        </w:rPr>
        <w:t>Moralia</w:t>
      </w:r>
      <w:r w:rsidR="00B24BE3" w:rsidRPr="00055AF9">
        <w:rPr>
          <w:rFonts w:ascii="Times New Roman" w:hAnsi="Times New Roman" w:cs="Times New Roman"/>
          <w:sz w:val="24"/>
          <w:szCs w:val="24"/>
        </w:rPr>
        <w:t>,</w:t>
      </w:r>
      <w:r w:rsidR="00B24BE3" w:rsidRPr="00055AF9">
        <w:rPr>
          <w:rStyle w:val="EndnoteReference"/>
          <w:rFonts w:ascii="Times New Roman" w:hAnsi="Times New Roman" w:cs="Times New Roman"/>
          <w:sz w:val="24"/>
          <w:szCs w:val="24"/>
        </w:rPr>
        <w:endnoteReference w:id="2"/>
      </w:r>
      <w:r w:rsidR="00B24BE3" w:rsidRPr="00055AF9">
        <w:rPr>
          <w:rFonts w:ascii="Times New Roman" w:hAnsi="Times New Roman" w:cs="Times New Roman"/>
          <w:sz w:val="24"/>
          <w:szCs w:val="24"/>
        </w:rPr>
        <w:t xml:space="preserve"> where it is said, just as they are accustomed to </w:t>
      </w:r>
      <w:r w:rsidR="006A7298" w:rsidRPr="00055AF9">
        <w:rPr>
          <w:rFonts w:ascii="Times New Roman" w:hAnsi="Times New Roman" w:cs="Times New Roman"/>
          <w:sz w:val="24"/>
          <w:szCs w:val="24"/>
        </w:rPr>
        <w:t>being</w:t>
      </w:r>
      <w:r w:rsidR="00B24BE3" w:rsidRPr="00055AF9">
        <w:rPr>
          <w:rFonts w:ascii="Times New Roman" w:hAnsi="Times New Roman" w:cs="Times New Roman"/>
          <w:sz w:val="24"/>
          <w:szCs w:val="24"/>
        </w:rPr>
        <w:t xml:space="preserve"> harmful if </w:t>
      </w:r>
      <w:proofErr w:type="gramStart"/>
      <w:r w:rsidR="00B24BE3" w:rsidRPr="00055AF9">
        <w:rPr>
          <w:rFonts w:ascii="Times New Roman" w:hAnsi="Times New Roman" w:cs="Times New Roman"/>
          <w:sz w:val="24"/>
          <w:szCs w:val="24"/>
        </w:rPr>
        <w:t>unity</w:t>
      </w:r>
      <w:proofErr w:type="gramEnd"/>
      <w:r w:rsidR="00B24BE3" w:rsidRPr="00055AF9">
        <w:rPr>
          <w:rFonts w:ascii="Times New Roman" w:hAnsi="Times New Roman" w:cs="Times New Roman"/>
          <w:sz w:val="24"/>
          <w:szCs w:val="24"/>
        </w:rPr>
        <w:t xml:space="preserve"> </w:t>
      </w:r>
    </w:p>
    <w:p w14:paraId="3ACFD424" w14:textId="13AC135C" w:rsidR="00106215" w:rsidRPr="00055AF9" w:rsidRDefault="00106215" w:rsidP="005A5AA3">
      <w:pPr>
        <w:spacing w:line="480" w:lineRule="auto"/>
        <w:rPr>
          <w:rFonts w:ascii="Times New Roman" w:hAnsi="Times New Roman" w:cs="Times New Roman"/>
          <w:sz w:val="24"/>
          <w:szCs w:val="24"/>
        </w:rPr>
      </w:pPr>
      <w:r w:rsidRPr="00055AF9">
        <w:rPr>
          <w:rFonts w:ascii="Times New Roman" w:hAnsi="Times New Roman" w:cs="Times New Roman"/>
          <w:sz w:val="24"/>
          <w:szCs w:val="24"/>
        </w:rPr>
        <w:lastRenderedPageBreak/>
        <w:t>/fol. 324vb/</w:t>
      </w:r>
    </w:p>
    <w:p w14:paraId="1114759E" w14:textId="2E5F440D" w:rsidR="005A5AA3" w:rsidRDefault="00B24BE3" w:rsidP="005A5AA3">
      <w:pPr>
        <w:spacing w:line="480" w:lineRule="auto"/>
        <w:rPr>
          <w:rFonts w:ascii="Times New Roman" w:hAnsi="Times New Roman" w:cs="Times New Roman"/>
          <w:sz w:val="24"/>
          <w:szCs w:val="24"/>
        </w:rPr>
      </w:pPr>
      <w:r w:rsidRPr="00055AF9">
        <w:rPr>
          <w:rFonts w:ascii="Times New Roman" w:hAnsi="Times New Roman" w:cs="Times New Roman"/>
          <w:sz w:val="24"/>
          <w:szCs w:val="24"/>
        </w:rPr>
        <w:t xml:space="preserve">is lacking </w:t>
      </w:r>
      <w:r w:rsidR="006A7298" w:rsidRPr="00055AF9">
        <w:rPr>
          <w:rFonts w:ascii="Times New Roman" w:hAnsi="Times New Roman" w:cs="Times New Roman"/>
          <w:sz w:val="24"/>
          <w:szCs w:val="24"/>
        </w:rPr>
        <w:t>in</w:t>
      </w:r>
      <w:r w:rsidRPr="00055AF9">
        <w:rPr>
          <w:rFonts w:ascii="Times New Roman" w:hAnsi="Times New Roman" w:cs="Times New Roman"/>
          <w:sz w:val="24"/>
          <w:szCs w:val="24"/>
        </w:rPr>
        <w:t xml:space="preserve"> </w:t>
      </w:r>
      <w:r w:rsidR="006A7298" w:rsidRPr="00055AF9">
        <w:rPr>
          <w:rFonts w:ascii="Times New Roman" w:hAnsi="Times New Roman" w:cs="Times New Roman"/>
          <w:sz w:val="24"/>
          <w:szCs w:val="24"/>
        </w:rPr>
        <w:t>good</w:t>
      </w:r>
      <w:r w:rsidR="00106215" w:rsidRPr="00055AF9">
        <w:rPr>
          <w:rFonts w:ascii="Times New Roman" w:hAnsi="Times New Roman" w:cs="Times New Roman"/>
          <w:sz w:val="24"/>
          <w:szCs w:val="24"/>
        </w:rPr>
        <w:t>.</w:t>
      </w:r>
      <w:r w:rsidRPr="00055AF9">
        <w:rPr>
          <w:rFonts w:ascii="Times New Roman" w:hAnsi="Times New Roman" w:cs="Times New Roman"/>
          <w:sz w:val="24"/>
          <w:szCs w:val="24"/>
        </w:rPr>
        <w:t xml:space="preserve"> </w:t>
      </w:r>
      <w:r w:rsidR="006A7298" w:rsidRPr="00055AF9">
        <w:rPr>
          <w:rFonts w:ascii="Times New Roman" w:hAnsi="Times New Roman" w:cs="Times New Roman"/>
          <w:sz w:val="24"/>
          <w:szCs w:val="24"/>
        </w:rPr>
        <w:t>So,</w:t>
      </w:r>
      <w:r w:rsidRPr="00055AF9">
        <w:rPr>
          <w:rFonts w:ascii="Times New Roman" w:hAnsi="Times New Roman" w:cs="Times New Roman"/>
          <w:sz w:val="24"/>
          <w:szCs w:val="24"/>
        </w:rPr>
        <w:t xml:space="preserve"> it is pernicious if it not lacking to the evil. For unity strengthens the perverse, while they agree, and so much more are they incorrigible the more</w:t>
      </w:r>
      <w:r w:rsidR="00106215" w:rsidRPr="00055AF9">
        <w:rPr>
          <w:rFonts w:ascii="Times New Roman" w:hAnsi="Times New Roman" w:cs="Times New Roman"/>
          <w:sz w:val="24"/>
          <w:szCs w:val="24"/>
        </w:rPr>
        <w:t xml:space="preserve"> they are</w:t>
      </w:r>
      <w:r w:rsidRPr="00055AF9">
        <w:rPr>
          <w:rFonts w:ascii="Times New Roman" w:hAnsi="Times New Roman" w:cs="Times New Roman"/>
          <w:sz w:val="24"/>
          <w:szCs w:val="24"/>
        </w:rPr>
        <w:t xml:space="preserve"> united. But recall such things that happened, Num 16[:16] they were a congregation. Psal. [105:17]: “The earth opened and swallowed up Dathan</w:t>
      </w:r>
      <w:r w:rsidR="004D3335" w:rsidRPr="00055AF9">
        <w:rPr>
          <w:rFonts w:ascii="Times New Roman" w:hAnsi="Times New Roman" w:cs="Times New Roman"/>
          <w:sz w:val="24"/>
          <w:szCs w:val="24"/>
        </w:rPr>
        <w:t>,” etc</w:t>
      </w:r>
      <w:r w:rsidRPr="00055AF9">
        <w:rPr>
          <w:rFonts w:ascii="Times New Roman" w:hAnsi="Times New Roman" w:cs="Times New Roman"/>
          <w:sz w:val="24"/>
          <w:szCs w:val="24"/>
        </w:rPr>
        <w:t xml:space="preserve">. </w:t>
      </w:r>
    </w:p>
    <w:p w14:paraId="3588D84C" w14:textId="2CE914FA" w:rsidR="004F7E4D" w:rsidRDefault="004D3335" w:rsidP="005A5AA3">
      <w:pPr>
        <w:spacing w:line="480" w:lineRule="auto"/>
        <w:rPr>
          <w:rFonts w:ascii="Times New Roman" w:hAnsi="Times New Roman" w:cs="Times New Roman"/>
          <w:sz w:val="24"/>
          <w:szCs w:val="24"/>
        </w:rPr>
      </w:pPr>
      <w:r w:rsidRPr="00055AF9">
        <w:rPr>
          <w:rFonts w:ascii="Times New Roman" w:hAnsi="Times New Roman" w:cs="Times New Roman"/>
          <w:sz w:val="24"/>
          <w:szCs w:val="24"/>
        </w:rPr>
        <w:t xml:space="preserve">¶ </w:t>
      </w:r>
      <w:r w:rsidR="00B24BE3" w:rsidRPr="00055AF9">
        <w:rPr>
          <w:rFonts w:ascii="Times New Roman" w:hAnsi="Times New Roman" w:cs="Times New Roman"/>
          <w:sz w:val="24"/>
          <w:szCs w:val="24"/>
        </w:rPr>
        <w:t xml:space="preserve">The example is of the Red Sea through which sometimes </w:t>
      </w:r>
      <w:r w:rsidRPr="00055AF9">
        <w:rPr>
          <w:rFonts w:ascii="Times New Roman" w:hAnsi="Times New Roman" w:cs="Times New Roman"/>
          <w:sz w:val="24"/>
          <w:szCs w:val="24"/>
        </w:rPr>
        <w:t xml:space="preserve">the evil </w:t>
      </w:r>
      <w:proofErr w:type="gramStart"/>
      <w:r w:rsidRPr="00055AF9">
        <w:rPr>
          <w:rFonts w:ascii="Times New Roman" w:hAnsi="Times New Roman" w:cs="Times New Roman"/>
          <w:sz w:val="24"/>
          <w:szCs w:val="24"/>
        </w:rPr>
        <w:t>are</w:t>
      </w:r>
      <w:proofErr w:type="gramEnd"/>
      <w:r w:rsidR="00B24BE3" w:rsidRPr="00055AF9">
        <w:rPr>
          <w:rFonts w:ascii="Times New Roman" w:hAnsi="Times New Roman" w:cs="Times New Roman"/>
          <w:sz w:val="24"/>
          <w:szCs w:val="24"/>
        </w:rPr>
        <w:t xml:space="preserve"> designated</w:t>
      </w:r>
      <w:r w:rsidRPr="00055AF9">
        <w:rPr>
          <w:rFonts w:ascii="Times New Roman" w:hAnsi="Times New Roman" w:cs="Times New Roman"/>
          <w:sz w:val="24"/>
          <w:szCs w:val="24"/>
        </w:rPr>
        <w:t>, because while</w:t>
      </w:r>
      <w:r w:rsidR="00B24BE3" w:rsidRPr="00055AF9">
        <w:rPr>
          <w:rFonts w:ascii="Times New Roman" w:hAnsi="Times New Roman" w:cs="Times New Roman"/>
          <w:sz w:val="24"/>
          <w:szCs w:val="24"/>
        </w:rPr>
        <w:t xml:space="preserve"> unity </w:t>
      </w:r>
      <w:r w:rsidRPr="00055AF9">
        <w:rPr>
          <w:rFonts w:ascii="Times New Roman" w:hAnsi="Times New Roman" w:cs="Times New Roman"/>
          <w:sz w:val="24"/>
          <w:szCs w:val="24"/>
        </w:rPr>
        <w:t xml:space="preserve">was </w:t>
      </w:r>
      <w:r w:rsidR="00B24BE3" w:rsidRPr="00055AF9">
        <w:rPr>
          <w:rFonts w:ascii="Times New Roman" w:hAnsi="Times New Roman" w:cs="Times New Roman"/>
          <w:sz w:val="24"/>
          <w:szCs w:val="24"/>
        </w:rPr>
        <w:t>had by the children of Israel toward the promised land. To those setting out it hindered, but when it was divided, it offered a passable route. For unless, as Gregory says,</w:t>
      </w:r>
      <w:r w:rsidR="00B24BE3" w:rsidRPr="00055AF9">
        <w:rPr>
          <w:rStyle w:val="EndnoteReference"/>
          <w:rFonts w:ascii="Times New Roman" w:hAnsi="Times New Roman" w:cs="Times New Roman"/>
          <w:sz w:val="24"/>
          <w:szCs w:val="24"/>
        </w:rPr>
        <w:endnoteReference w:id="3"/>
      </w:r>
      <w:r w:rsidR="00B24BE3" w:rsidRPr="00055AF9">
        <w:rPr>
          <w:rFonts w:ascii="Times New Roman" w:hAnsi="Times New Roman" w:cs="Times New Roman"/>
          <w:sz w:val="24"/>
          <w:szCs w:val="24"/>
        </w:rPr>
        <w:t xml:space="preserve"> the unity of the evil had been harmful, not at all would divine providence have </w:t>
      </w:r>
      <w:r w:rsidRPr="00055AF9">
        <w:rPr>
          <w:rFonts w:ascii="Times New Roman" w:hAnsi="Times New Roman" w:cs="Times New Roman"/>
          <w:sz w:val="24"/>
          <w:szCs w:val="24"/>
        </w:rPr>
        <w:t xml:space="preserve">allowed </w:t>
      </w:r>
      <w:r w:rsidR="00B24BE3" w:rsidRPr="00055AF9">
        <w:rPr>
          <w:rFonts w:ascii="Times New Roman" w:hAnsi="Times New Roman" w:cs="Times New Roman"/>
          <w:sz w:val="24"/>
          <w:szCs w:val="24"/>
        </w:rPr>
        <w:t xml:space="preserve">so much </w:t>
      </w:r>
      <w:r w:rsidRPr="00055AF9">
        <w:rPr>
          <w:rFonts w:ascii="Times New Roman" w:hAnsi="Times New Roman" w:cs="Times New Roman"/>
          <w:sz w:val="24"/>
          <w:szCs w:val="24"/>
        </w:rPr>
        <w:t>pride</w:t>
      </w:r>
      <w:r w:rsidR="00B24BE3" w:rsidRPr="00055AF9">
        <w:rPr>
          <w:rFonts w:ascii="Times New Roman" w:hAnsi="Times New Roman" w:cs="Times New Roman"/>
          <w:sz w:val="24"/>
          <w:szCs w:val="24"/>
        </w:rPr>
        <w:t xml:space="preserve"> in building the tower of Babel</w:t>
      </w:r>
      <w:r w:rsidRPr="00055AF9">
        <w:rPr>
          <w:rFonts w:ascii="Times New Roman" w:hAnsi="Times New Roman" w:cs="Times New Roman"/>
          <w:sz w:val="24"/>
          <w:szCs w:val="24"/>
        </w:rPr>
        <w:t xml:space="preserve"> to dissipate such a great diversity of tongues</w:t>
      </w:r>
      <w:r w:rsidR="00B24BE3" w:rsidRPr="00055AF9">
        <w:rPr>
          <w:rFonts w:ascii="Times New Roman" w:hAnsi="Times New Roman" w:cs="Times New Roman"/>
          <w:sz w:val="24"/>
          <w:szCs w:val="24"/>
        </w:rPr>
        <w:t xml:space="preserve">. Therefore, the unity of the evil is evil, but of the good is good, and this not only in politics and </w:t>
      </w:r>
      <w:r w:rsidR="00485A33" w:rsidRPr="00055AF9">
        <w:rPr>
          <w:rFonts w:ascii="Times New Roman" w:hAnsi="Times New Roman" w:cs="Times New Roman"/>
          <w:sz w:val="24"/>
          <w:szCs w:val="24"/>
        </w:rPr>
        <w:t xml:space="preserve">religious congregations </w:t>
      </w:r>
      <w:r w:rsidR="00B24BE3" w:rsidRPr="00055AF9">
        <w:rPr>
          <w:rFonts w:ascii="Times New Roman" w:hAnsi="Times New Roman" w:cs="Times New Roman"/>
          <w:sz w:val="24"/>
          <w:szCs w:val="24"/>
        </w:rPr>
        <w:t xml:space="preserve">where good unity or unanimity not only results when the inferior obeys his superior humbly, but also when the superior defers to his inferior rationally. The example </w:t>
      </w:r>
      <w:r w:rsidR="006A7298" w:rsidRPr="00055AF9">
        <w:rPr>
          <w:rFonts w:ascii="Times New Roman" w:hAnsi="Times New Roman" w:cs="Times New Roman"/>
          <w:sz w:val="24"/>
          <w:szCs w:val="24"/>
        </w:rPr>
        <w:t>concerns</w:t>
      </w:r>
      <w:r w:rsidR="00B24BE3" w:rsidRPr="00055AF9">
        <w:rPr>
          <w:rFonts w:ascii="Times New Roman" w:hAnsi="Times New Roman" w:cs="Times New Roman"/>
          <w:sz w:val="24"/>
          <w:szCs w:val="24"/>
        </w:rPr>
        <w:t xml:space="preserve"> the substances that can be mixed in a mixture. For when two diverse liquids or metals ought to be truly united or commingled, it is required that each substance to be mixed relinquish something of its activity and comply to its mixability.</w:t>
      </w:r>
      <w:r w:rsidR="00055AF9" w:rsidRPr="00055AF9">
        <w:rPr>
          <w:rFonts w:ascii="Times New Roman" w:hAnsi="Times New Roman" w:cs="Times New Roman"/>
          <w:sz w:val="24"/>
          <w:szCs w:val="24"/>
        </w:rPr>
        <w:t xml:space="preserve"> </w:t>
      </w:r>
    </w:p>
    <w:p w14:paraId="2182E6E0" w14:textId="613CE0BE" w:rsidR="00055AF9" w:rsidRPr="00055AF9" w:rsidRDefault="00055AF9" w:rsidP="005A5AA3">
      <w:pPr>
        <w:spacing w:line="480" w:lineRule="auto"/>
        <w:rPr>
          <w:rFonts w:ascii="Times New Roman" w:hAnsi="Times New Roman" w:cs="Times New Roman"/>
          <w:sz w:val="24"/>
          <w:szCs w:val="24"/>
        </w:rPr>
      </w:pPr>
      <w:r w:rsidRPr="00055AF9">
        <w:rPr>
          <w:rFonts w:ascii="Times New Roman" w:hAnsi="Times New Roman" w:cs="Times New Roman"/>
          <w:sz w:val="24"/>
          <w:szCs w:val="24"/>
        </w:rPr>
        <w:t>¶</w:t>
      </w:r>
      <w:r w:rsidR="00B24BE3" w:rsidRPr="00055AF9">
        <w:rPr>
          <w:rFonts w:ascii="Times New Roman" w:hAnsi="Times New Roman" w:cs="Times New Roman"/>
          <w:sz w:val="24"/>
          <w:szCs w:val="24"/>
        </w:rPr>
        <w:t xml:space="preserve"> The example is in the cithara where the chord proportionally extended renders an agreeable sound, but if it is dispersed not at all.</w:t>
      </w:r>
      <w:r w:rsidRPr="00055AF9">
        <w:rPr>
          <w:rFonts w:ascii="Times New Roman" w:hAnsi="Times New Roman" w:cs="Times New Roman"/>
          <w:sz w:val="24"/>
          <w:szCs w:val="24"/>
        </w:rPr>
        <w:t xml:space="preserve"> Again, for this that laminates of gold well attached they endure. With a laminate of silver, it is necessary that three things be watched for, from dampness, from dust, and from the wind. </w:t>
      </w:r>
      <w:r w:rsidR="006A7298" w:rsidRPr="00055AF9">
        <w:rPr>
          <w:rFonts w:ascii="Times New Roman" w:hAnsi="Times New Roman" w:cs="Times New Roman"/>
          <w:sz w:val="24"/>
          <w:szCs w:val="24"/>
        </w:rPr>
        <w:t>So,</w:t>
      </w:r>
      <w:r w:rsidRPr="00055AF9">
        <w:rPr>
          <w:rFonts w:ascii="Times New Roman" w:hAnsi="Times New Roman" w:cs="Times New Roman"/>
          <w:sz w:val="24"/>
          <w:szCs w:val="24"/>
        </w:rPr>
        <w:t xml:space="preserve"> to this that the human will be united with the divine and on the other hand it is necessary that against three things it should be guarded. Those things that are in the world, according to the canonical [1] John [2:16]: “From the concupiscence of the flesh,” as for the wetness, “and the concupiscence of the eyes,” as for the dust, “and the pride of life,” as </w:t>
      </w:r>
      <w:r w:rsidRPr="00055AF9">
        <w:rPr>
          <w:rFonts w:ascii="Times New Roman" w:hAnsi="Times New Roman" w:cs="Times New Roman"/>
          <w:sz w:val="24"/>
          <w:szCs w:val="24"/>
        </w:rPr>
        <w:lastRenderedPageBreak/>
        <w:t>for the wind.</w:t>
      </w:r>
      <w:r w:rsidR="004F7E4D">
        <w:rPr>
          <w:rFonts w:ascii="Times New Roman" w:hAnsi="Times New Roman" w:cs="Times New Roman"/>
          <w:sz w:val="24"/>
          <w:szCs w:val="24"/>
        </w:rPr>
        <w:t xml:space="preserve"> </w:t>
      </w:r>
      <w:r w:rsidRPr="00055AF9">
        <w:rPr>
          <w:rFonts w:ascii="Times New Roman" w:hAnsi="Times New Roman" w:cs="Times New Roman"/>
          <w:sz w:val="24"/>
          <w:szCs w:val="24"/>
        </w:rPr>
        <w:t xml:space="preserve">Again, according to Gregory in a </w:t>
      </w:r>
      <w:r w:rsidRPr="00055AF9">
        <w:rPr>
          <w:rFonts w:ascii="Times New Roman" w:hAnsi="Times New Roman" w:cs="Times New Roman"/>
          <w:i/>
          <w:iCs/>
          <w:sz w:val="24"/>
          <w:szCs w:val="24"/>
        </w:rPr>
        <w:t>Homilia</w:t>
      </w:r>
      <w:r w:rsidRPr="00055AF9">
        <w:rPr>
          <w:rFonts w:ascii="Times New Roman" w:hAnsi="Times New Roman" w:cs="Times New Roman"/>
          <w:sz w:val="24"/>
          <w:szCs w:val="24"/>
        </w:rPr>
        <w:t>,</w:t>
      </w:r>
      <w:r w:rsidRPr="00055AF9">
        <w:rPr>
          <w:rStyle w:val="EndnoteReference"/>
          <w:rFonts w:ascii="Times New Roman" w:hAnsi="Times New Roman" w:cs="Times New Roman"/>
          <w:sz w:val="24"/>
          <w:szCs w:val="24"/>
        </w:rPr>
        <w:endnoteReference w:id="4"/>
      </w:r>
      <w:r w:rsidRPr="00055AF9">
        <w:rPr>
          <w:rFonts w:ascii="Times New Roman" w:hAnsi="Times New Roman" w:cs="Times New Roman"/>
          <w:sz w:val="24"/>
          <w:szCs w:val="24"/>
        </w:rPr>
        <w:t xml:space="preserve"> between the evil and their heads the devil, there is so much conformity and connection that sometimes the members are called by the name of the head, as John 6[:71]: “One of you is a devil.” Sometimes the head is named from the members just as Matt. 13[:28]: “An enemy has done this,” that is, the devil. Similarly, the middle between the good and their head, namely, Christ. According to Augustine,</w:t>
      </w:r>
      <w:r w:rsidRPr="00055AF9">
        <w:rPr>
          <w:rStyle w:val="EndnoteReference"/>
          <w:rFonts w:ascii="Times New Roman" w:hAnsi="Times New Roman" w:cs="Times New Roman"/>
          <w:sz w:val="24"/>
          <w:szCs w:val="24"/>
        </w:rPr>
        <w:endnoteReference w:id="5"/>
      </w:r>
      <w:r w:rsidRPr="00055AF9">
        <w:rPr>
          <w:rFonts w:ascii="Times New Roman" w:hAnsi="Times New Roman" w:cs="Times New Roman"/>
          <w:sz w:val="24"/>
          <w:szCs w:val="24"/>
        </w:rPr>
        <w:t xml:space="preserve"> so great is the unity that sometimes the members are called by the name of the head as in the Psal. [104:15]: “Touch not my anointed.” Sometimes the head </w:t>
      </w:r>
    </w:p>
    <w:p w14:paraId="67A89B5B" w14:textId="26E8CE63" w:rsidR="00055AF9" w:rsidRPr="00055AF9" w:rsidRDefault="00055AF9" w:rsidP="005A5AA3">
      <w:pPr>
        <w:spacing w:line="480" w:lineRule="auto"/>
        <w:rPr>
          <w:rFonts w:ascii="Times New Roman" w:hAnsi="Times New Roman" w:cs="Times New Roman"/>
          <w:sz w:val="24"/>
          <w:szCs w:val="24"/>
        </w:rPr>
      </w:pPr>
      <w:r w:rsidRPr="00055AF9">
        <w:rPr>
          <w:rFonts w:ascii="Times New Roman" w:hAnsi="Times New Roman" w:cs="Times New Roman"/>
          <w:sz w:val="24"/>
          <w:szCs w:val="24"/>
        </w:rPr>
        <w:t>/fol. 325ra/</w:t>
      </w:r>
    </w:p>
    <w:p w14:paraId="75284B0C" w14:textId="680835E8" w:rsidR="00433B90" w:rsidRPr="00055AF9" w:rsidRDefault="00055AF9" w:rsidP="005A5AA3">
      <w:pPr>
        <w:spacing w:line="480" w:lineRule="auto"/>
        <w:rPr>
          <w:rFonts w:ascii="Times New Roman" w:hAnsi="Times New Roman" w:cs="Times New Roman"/>
          <w:sz w:val="24"/>
          <w:szCs w:val="24"/>
        </w:rPr>
      </w:pPr>
      <w:r w:rsidRPr="00055AF9">
        <w:rPr>
          <w:rFonts w:ascii="Times New Roman" w:hAnsi="Times New Roman" w:cs="Times New Roman"/>
          <w:sz w:val="24"/>
          <w:szCs w:val="24"/>
        </w:rPr>
        <w:t>assumes the person of the members, Acts 9[:4]: “Saul, why do you persecute me?” Again, according to the Philosopher,</w:t>
      </w:r>
      <w:r w:rsidRPr="00055AF9">
        <w:rPr>
          <w:rStyle w:val="EndnoteReference"/>
          <w:rFonts w:ascii="Times New Roman" w:hAnsi="Times New Roman" w:cs="Times New Roman"/>
          <w:sz w:val="24"/>
          <w:szCs w:val="24"/>
        </w:rPr>
        <w:endnoteReference w:id="6"/>
      </w:r>
      <w:r w:rsidRPr="00055AF9">
        <w:rPr>
          <w:rFonts w:ascii="Times New Roman" w:hAnsi="Times New Roman" w:cs="Times New Roman"/>
          <w:sz w:val="24"/>
          <w:szCs w:val="24"/>
        </w:rPr>
        <w:t xml:space="preserve"> one in substance makes that one in quantity, equally one in quality makes the like.</w:t>
      </w:r>
    </w:p>
    <w:sectPr w:rsidR="00433B90" w:rsidRPr="00055AF9" w:rsidSect="0060075B">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EFD943" w14:textId="77777777" w:rsidR="0055552F" w:rsidRDefault="0055552F" w:rsidP="0055552F">
      <w:pPr>
        <w:spacing w:after="0" w:line="240" w:lineRule="auto"/>
      </w:pPr>
      <w:r>
        <w:separator/>
      </w:r>
    </w:p>
  </w:endnote>
  <w:endnote w:type="continuationSeparator" w:id="0">
    <w:p w14:paraId="3A79DFC4" w14:textId="77777777" w:rsidR="0055552F" w:rsidRDefault="0055552F" w:rsidP="0055552F">
      <w:pPr>
        <w:spacing w:after="0" w:line="240" w:lineRule="auto"/>
      </w:pPr>
      <w:r>
        <w:continuationSeparator/>
      </w:r>
    </w:p>
  </w:endnote>
  <w:endnote w:id="1">
    <w:p w14:paraId="247CF142" w14:textId="77777777" w:rsidR="0055552F" w:rsidRPr="002A58A8" w:rsidRDefault="0055552F" w:rsidP="0055552F">
      <w:pPr>
        <w:pStyle w:val="EndnoteText"/>
        <w:rPr>
          <w:rFonts w:ascii="Times New Roman" w:hAnsi="Times New Roman" w:cs="Times New Roman"/>
          <w:sz w:val="24"/>
          <w:szCs w:val="24"/>
        </w:rPr>
      </w:pPr>
      <w:r w:rsidRPr="002A58A8">
        <w:rPr>
          <w:rStyle w:val="EndnoteReference"/>
          <w:rFonts w:ascii="Times New Roman" w:hAnsi="Times New Roman" w:cs="Times New Roman"/>
          <w:sz w:val="24"/>
          <w:szCs w:val="24"/>
        </w:rPr>
        <w:endnoteRef/>
      </w:r>
      <w:r w:rsidRPr="002A58A8">
        <w:rPr>
          <w:rFonts w:ascii="Times New Roman" w:hAnsi="Times New Roman" w:cs="Times New Roman"/>
          <w:sz w:val="24"/>
          <w:szCs w:val="24"/>
        </w:rPr>
        <w:t xml:space="preserve"> </w:t>
      </w:r>
      <w:bookmarkStart w:id="0" w:name="_Hlk27573191"/>
      <w:r w:rsidRPr="002A58A8">
        <w:rPr>
          <w:rFonts w:ascii="Times New Roman" w:hAnsi="Times New Roman" w:cs="Times New Roman"/>
          <w:sz w:val="24"/>
          <w:szCs w:val="24"/>
        </w:rPr>
        <w:t xml:space="preserve">Aristotle, </w:t>
      </w:r>
      <w:proofErr w:type="spellStart"/>
      <w:r w:rsidRPr="002A58A8">
        <w:rPr>
          <w:rFonts w:ascii="Times New Roman" w:hAnsi="Times New Roman" w:cs="Times New Roman"/>
          <w:i/>
          <w:iCs/>
          <w:sz w:val="24"/>
          <w:szCs w:val="24"/>
        </w:rPr>
        <w:t>Nichomachean</w:t>
      </w:r>
      <w:proofErr w:type="spellEnd"/>
      <w:r w:rsidRPr="002A58A8">
        <w:rPr>
          <w:rFonts w:ascii="Times New Roman" w:hAnsi="Times New Roman" w:cs="Times New Roman"/>
          <w:i/>
          <w:iCs/>
          <w:sz w:val="24"/>
          <w:szCs w:val="24"/>
        </w:rPr>
        <w:t xml:space="preserve"> Ethics</w:t>
      </w:r>
      <w:r w:rsidRPr="002A58A8">
        <w:rPr>
          <w:rFonts w:ascii="Times New Roman" w:hAnsi="Times New Roman" w:cs="Times New Roman"/>
          <w:iCs/>
          <w:sz w:val="24"/>
          <w:szCs w:val="24"/>
        </w:rPr>
        <w:t xml:space="preserve"> 7.13</w:t>
      </w:r>
      <w:r w:rsidRPr="002A58A8">
        <w:rPr>
          <w:rFonts w:ascii="Times New Roman" w:hAnsi="Times New Roman" w:cs="Times New Roman"/>
          <w:sz w:val="24"/>
          <w:szCs w:val="24"/>
        </w:rPr>
        <w:t xml:space="preserve"> 1144b30, 1145a6 (Barnes 2:1808)</w:t>
      </w:r>
      <w:bookmarkEnd w:id="0"/>
      <w:r w:rsidRPr="002A58A8">
        <w:rPr>
          <w:rFonts w:ascii="Times New Roman" w:hAnsi="Times New Roman" w:cs="Times New Roman"/>
          <w:sz w:val="24"/>
          <w:szCs w:val="24"/>
        </w:rPr>
        <w:t xml:space="preserve">: It is clear, then, from what has been said, that it is not possible to be good in the strict sense without practical wisdom, nor practically wise without moral virtue. But in this </w:t>
      </w:r>
      <w:proofErr w:type="gramStart"/>
      <w:r w:rsidRPr="002A58A8">
        <w:rPr>
          <w:rFonts w:ascii="Times New Roman" w:hAnsi="Times New Roman" w:cs="Times New Roman"/>
          <w:sz w:val="24"/>
          <w:szCs w:val="24"/>
        </w:rPr>
        <w:t>way</w:t>
      </w:r>
      <w:proofErr w:type="gramEnd"/>
      <w:r w:rsidRPr="002A58A8">
        <w:rPr>
          <w:rFonts w:ascii="Times New Roman" w:hAnsi="Times New Roman" w:cs="Times New Roman"/>
          <w:sz w:val="24"/>
          <w:szCs w:val="24"/>
        </w:rPr>
        <w:t xml:space="preserve"> we may also refute the dialectical argument whereby it might be contended that the virtues exist in separation from each other; the same man, it might be said, is not best equipped by nature for all the virtues, so that he will have already acquired one when he has not yet acquired another. This is possible in respect of the natural virtues, but not in respect of those in respect of which a man is called without qualification good; for with the presence of the one quality, practical wisdom, will be given all the virtues. And it is plain that, even if it were of no practical value, we should have needed it because it is the virtue of the part of us in question; plain too that the choice will not be right without practical wisdom any more than without virtue; for the one deter, mines the end and the other makes us do the things that lead to the end.</w:t>
      </w:r>
    </w:p>
    <w:p w14:paraId="6840316A" w14:textId="77777777" w:rsidR="0055552F" w:rsidRPr="002A58A8" w:rsidRDefault="0055552F" w:rsidP="0055552F">
      <w:pPr>
        <w:pStyle w:val="EndnoteText"/>
        <w:rPr>
          <w:rFonts w:ascii="Times New Roman" w:hAnsi="Times New Roman" w:cs="Times New Roman"/>
          <w:sz w:val="24"/>
          <w:szCs w:val="24"/>
        </w:rPr>
      </w:pPr>
    </w:p>
  </w:endnote>
  <w:endnote w:id="2">
    <w:p w14:paraId="5BC46F69" w14:textId="77777777" w:rsidR="00B24BE3" w:rsidRPr="002A58A8" w:rsidRDefault="00B24BE3" w:rsidP="00B24BE3">
      <w:pPr>
        <w:pStyle w:val="EndnoteText"/>
        <w:rPr>
          <w:rFonts w:ascii="Times New Roman" w:hAnsi="Times New Roman" w:cs="Times New Roman"/>
          <w:sz w:val="24"/>
          <w:szCs w:val="24"/>
        </w:rPr>
      </w:pPr>
      <w:r w:rsidRPr="002A58A8">
        <w:rPr>
          <w:rStyle w:val="EndnoteReference"/>
          <w:rFonts w:ascii="Times New Roman" w:hAnsi="Times New Roman" w:cs="Times New Roman"/>
          <w:sz w:val="24"/>
          <w:szCs w:val="24"/>
        </w:rPr>
        <w:endnoteRef/>
      </w:r>
      <w:r w:rsidRPr="002A58A8">
        <w:rPr>
          <w:rFonts w:ascii="Times New Roman" w:hAnsi="Times New Roman" w:cs="Times New Roman"/>
          <w:sz w:val="24"/>
          <w:szCs w:val="24"/>
        </w:rPr>
        <w:t xml:space="preserve"> </w:t>
      </w:r>
      <w:bookmarkStart w:id="1" w:name="_Hlk27573283"/>
      <w:r w:rsidRPr="002A58A8">
        <w:rPr>
          <w:rFonts w:ascii="Times New Roman" w:hAnsi="Times New Roman" w:cs="Times New Roman"/>
          <w:sz w:val="24"/>
          <w:szCs w:val="24"/>
        </w:rPr>
        <w:t xml:space="preserve">Gregory, </w:t>
      </w:r>
      <w:r w:rsidRPr="002A58A8">
        <w:rPr>
          <w:rFonts w:ascii="Times New Roman" w:hAnsi="Times New Roman" w:cs="Times New Roman"/>
          <w:i/>
          <w:iCs/>
          <w:sz w:val="24"/>
          <w:szCs w:val="24"/>
        </w:rPr>
        <w:t>Moralia</w:t>
      </w:r>
      <w:r w:rsidRPr="002A58A8">
        <w:rPr>
          <w:rFonts w:ascii="Times New Roman" w:hAnsi="Times New Roman" w:cs="Times New Roman"/>
          <w:sz w:val="24"/>
          <w:szCs w:val="24"/>
        </w:rPr>
        <w:t xml:space="preserve"> 33.31.55 (PL 76:708)</w:t>
      </w:r>
      <w:bookmarkEnd w:id="1"/>
      <w:r w:rsidRPr="002A58A8">
        <w:rPr>
          <w:rFonts w:ascii="Times New Roman" w:hAnsi="Times New Roman" w:cs="Times New Roman"/>
          <w:sz w:val="24"/>
          <w:szCs w:val="24"/>
        </w:rPr>
        <w:t xml:space="preserve">: Nam sicut esse </w:t>
      </w:r>
      <w:proofErr w:type="spellStart"/>
      <w:r w:rsidRPr="002A58A8">
        <w:rPr>
          <w:rFonts w:ascii="Times New Roman" w:hAnsi="Times New Roman" w:cs="Times New Roman"/>
          <w:sz w:val="24"/>
          <w:szCs w:val="24"/>
        </w:rPr>
        <w:t>noxium</w:t>
      </w:r>
      <w:proofErr w:type="spellEnd"/>
      <w:r w:rsidRPr="002A58A8">
        <w:rPr>
          <w:rFonts w:ascii="Times New Roman" w:hAnsi="Times New Roman" w:cs="Times New Roman"/>
          <w:sz w:val="24"/>
          <w:szCs w:val="24"/>
        </w:rPr>
        <w:t xml:space="preserve"> </w:t>
      </w:r>
      <w:proofErr w:type="spellStart"/>
      <w:r w:rsidRPr="002A58A8">
        <w:rPr>
          <w:rFonts w:ascii="Times New Roman" w:hAnsi="Times New Roman" w:cs="Times New Roman"/>
          <w:sz w:val="24"/>
          <w:szCs w:val="24"/>
        </w:rPr>
        <w:t>solet</w:t>
      </w:r>
      <w:proofErr w:type="spellEnd"/>
      <w:r w:rsidRPr="002A58A8">
        <w:rPr>
          <w:rFonts w:ascii="Times New Roman" w:hAnsi="Times New Roman" w:cs="Times New Roman"/>
          <w:sz w:val="24"/>
          <w:szCs w:val="24"/>
        </w:rPr>
        <w:t xml:space="preserve"> </w:t>
      </w:r>
      <w:proofErr w:type="spellStart"/>
      <w:r w:rsidRPr="002A58A8">
        <w:rPr>
          <w:rFonts w:ascii="Times New Roman" w:hAnsi="Times New Roman" w:cs="Times New Roman"/>
          <w:sz w:val="24"/>
          <w:szCs w:val="24"/>
        </w:rPr>
        <w:t>si</w:t>
      </w:r>
      <w:proofErr w:type="spellEnd"/>
      <w:r w:rsidRPr="002A58A8">
        <w:rPr>
          <w:rFonts w:ascii="Times New Roman" w:hAnsi="Times New Roman" w:cs="Times New Roman"/>
          <w:sz w:val="24"/>
          <w:szCs w:val="24"/>
        </w:rPr>
        <w:t xml:space="preserve"> </w:t>
      </w:r>
      <w:proofErr w:type="spellStart"/>
      <w:r w:rsidRPr="002A58A8">
        <w:rPr>
          <w:rFonts w:ascii="Times New Roman" w:hAnsi="Times New Roman" w:cs="Times New Roman"/>
          <w:sz w:val="24"/>
          <w:szCs w:val="24"/>
        </w:rPr>
        <w:t>unitas</w:t>
      </w:r>
      <w:proofErr w:type="spellEnd"/>
      <w:r w:rsidRPr="002A58A8">
        <w:rPr>
          <w:rFonts w:ascii="Times New Roman" w:hAnsi="Times New Roman" w:cs="Times New Roman"/>
          <w:sz w:val="24"/>
          <w:szCs w:val="24"/>
        </w:rPr>
        <w:t xml:space="preserve"> </w:t>
      </w:r>
      <w:proofErr w:type="spellStart"/>
      <w:r w:rsidRPr="002A58A8">
        <w:rPr>
          <w:rFonts w:ascii="Times New Roman" w:hAnsi="Times New Roman" w:cs="Times New Roman"/>
          <w:sz w:val="24"/>
          <w:szCs w:val="24"/>
        </w:rPr>
        <w:t>desit</w:t>
      </w:r>
      <w:proofErr w:type="spellEnd"/>
      <w:r w:rsidRPr="002A58A8">
        <w:rPr>
          <w:rFonts w:ascii="Times New Roman" w:hAnsi="Times New Roman" w:cs="Times New Roman"/>
          <w:sz w:val="24"/>
          <w:szCs w:val="24"/>
        </w:rPr>
        <w:t xml:space="preserve"> </w:t>
      </w:r>
      <w:proofErr w:type="spellStart"/>
      <w:r w:rsidRPr="002A58A8">
        <w:rPr>
          <w:rFonts w:ascii="Times New Roman" w:hAnsi="Times New Roman" w:cs="Times New Roman"/>
          <w:sz w:val="24"/>
          <w:szCs w:val="24"/>
        </w:rPr>
        <w:t>bonis</w:t>
      </w:r>
      <w:proofErr w:type="spellEnd"/>
      <w:r w:rsidRPr="002A58A8">
        <w:rPr>
          <w:rFonts w:ascii="Times New Roman" w:hAnsi="Times New Roman" w:cs="Times New Roman"/>
          <w:sz w:val="24"/>
          <w:szCs w:val="24"/>
        </w:rPr>
        <w:t xml:space="preserve">, </w:t>
      </w:r>
      <w:proofErr w:type="spellStart"/>
      <w:r w:rsidRPr="002A58A8">
        <w:rPr>
          <w:rFonts w:ascii="Times New Roman" w:hAnsi="Times New Roman" w:cs="Times New Roman"/>
          <w:sz w:val="24"/>
          <w:szCs w:val="24"/>
        </w:rPr>
        <w:t>ita</w:t>
      </w:r>
      <w:proofErr w:type="spellEnd"/>
      <w:r w:rsidRPr="002A58A8">
        <w:rPr>
          <w:rFonts w:ascii="Times New Roman" w:hAnsi="Times New Roman" w:cs="Times New Roman"/>
          <w:sz w:val="24"/>
          <w:szCs w:val="24"/>
        </w:rPr>
        <w:t xml:space="preserve"> </w:t>
      </w:r>
      <w:proofErr w:type="spellStart"/>
      <w:r w:rsidRPr="002A58A8">
        <w:rPr>
          <w:rFonts w:ascii="Times New Roman" w:hAnsi="Times New Roman" w:cs="Times New Roman"/>
          <w:sz w:val="24"/>
          <w:szCs w:val="24"/>
        </w:rPr>
        <w:t>perniciosum</w:t>
      </w:r>
      <w:proofErr w:type="spellEnd"/>
      <w:r w:rsidRPr="002A58A8">
        <w:rPr>
          <w:rFonts w:ascii="Times New Roman" w:hAnsi="Times New Roman" w:cs="Times New Roman"/>
          <w:sz w:val="24"/>
          <w:szCs w:val="24"/>
        </w:rPr>
        <w:t xml:space="preserve"> </w:t>
      </w:r>
      <w:proofErr w:type="spellStart"/>
      <w:r w:rsidRPr="002A58A8">
        <w:rPr>
          <w:rFonts w:ascii="Times New Roman" w:hAnsi="Times New Roman" w:cs="Times New Roman"/>
          <w:sz w:val="24"/>
          <w:szCs w:val="24"/>
        </w:rPr>
        <w:t>est</w:t>
      </w:r>
      <w:proofErr w:type="spellEnd"/>
      <w:r w:rsidRPr="002A58A8">
        <w:rPr>
          <w:rFonts w:ascii="Times New Roman" w:hAnsi="Times New Roman" w:cs="Times New Roman"/>
          <w:sz w:val="24"/>
          <w:szCs w:val="24"/>
        </w:rPr>
        <w:t xml:space="preserve"> </w:t>
      </w:r>
      <w:proofErr w:type="spellStart"/>
      <w:r w:rsidRPr="002A58A8">
        <w:rPr>
          <w:rFonts w:ascii="Times New Roman" w:hAnsi="Times New Roman" w:cs="Times New Roman"/>
          <w:sz w:val="24"/>
          <w:szCs w:val="24"/>
        </w:rPr>
        <w:t>si</w:t>
      </w:r>
      <w:proofErr w:type="spellEnd"/>
      <w:r w:rsidRPr="002A58A8">
        <w:rPr>
          <w:rFonts w:ascii="Times New Roman" w:hAnsi="Times New Roman" w:cs="Times New Roman"/>
          <w:sz w:val="24"/>
          <w:szCs w:val="24"/>
        </w:rPr>
        <w:t xml:space="preserve"> non </w:t>
      </w:r>
      <w:proofErr w:type="spellStart"/>
      <w:r w:rsidRPr="002A58A8">
        <w:rPr>
          <w:rFonts w:ascii="Times New Roman" w:hAnsi="Times New Roman" w:cs="Times New Roman"/>
          <w:sz w:val="24"/>
          <w:szCs w:val="24"/>
        </w:rPr>
        <w:t>desit</w:t>
      </w:r>
      <w:proofErr w:type="spellEnd"/>
      <w:r w:rsidRPr="002A58A8">
        <w:rPr>
          <w:rFonts w:ascii="Times New Roman" w:hAnsi="Times New Roman" w:cs="Times New Roman"/>
          <w:sz w:val="24"/>
          <w:szCs w:val="24"/>
        </w:rPr>
        <w:t xml:space="preserve"> </w:t>
      </w:r>
      <w:proofErr w:type="spellStart"/>
      <w:r w:rsidRPr="002A58A8">
        <w:rPr>
          <w:rFonts w:ascii="Times New Roman" w:hAnsi="Times New Roman" w:cs="Times New Roman"/>
          <w:sz w:val="24"/>
          <w:szCs w:val="24"/>
        </w:rPr>
        <w:t>malis</w:t>
      </w:r>
      <w:proofErr w:type="spellEnd"/>
      <w:r w:rsidRPr="002A58A8">
        <w:rPr>
          <w:rFonts w:ascii="Times New Roman" w:hAnsi="Times New Roman" w:cs="Times New Roman"/>
          <w:sz w:val="24"/>
          <w:szCs w:val="24"/>
        </w:rPr>
        <w:t xml:space="preserve">. [Col.0709A] </w:t>
      </w:r>
      <w:proofErr w:type="spellStart"/>
      <w:r w:rsidRPr="002A58A8">
        <w:rPr>
          <w:rFonts w:ascii="Times New Roman" w:hAnsi="Times New Roman" w:cs="Times New Roman"/>
          <w:sz w:val="24"/>
          <w:szCs w:val="24"/>
        </w:rPr>
        <w:t>Perversos</w:t>
      </w:r>
      <w:proofErr w:type="spellEnd"/>
      <w:r w:rsidRPr="002A58A8">
        <w:rPr>
          <w:rFonts w:ascii="Times New Roman" w:hAnsi="Times New Roman" w:cs="Times New Roman"/>
          <w:sz w:val="24"/>
          <w:szCs w:val="24"/>
        </w:rPr>
        <w:t xml:space="preserve"> </w:t>
      </w:r>
      <w:proofErr w:type="spellStart"/>
      <w:r w:rsidRPr="002A58A8">
        <w:rPr>
          <w:rFonts w:ascii="Times New Roman" w:hAnsi="Times New Roman" w:cs="Times New Roman"/>
          <w:sz w:val="24"/>
          <w:szCs w:val="24"/>
        </w:rPr>
        <w:t>quippe</w:t>
      </w:r>
      <w:proofErr w:type="spellEnd"/>
      <w:r w:rsidRPr="002A58A8">
        <w:rPr>
          <w:rFonts w:ascii="Times New Roman" w:hAnsi="Times New Roman" w:cs="Times New Roman"/>
          <w:sz w:val="24"/>
          <w:szCs w:val="24"/>
        </w:rPr>
        <w:t xml:space="preserve"> </w:t>
      </w:r>
      <w:proofErr w:type="spellStart"/>
      <w:r w:rsidRPr="002A58A8">
        <w:rPr>
          <w:rFonts w:ascii="Times New Roman" w:hAnsi="Times New Roman" w:cs="Times New Roman"/>
          <w:sz w:val="24"/>
          <w:szCs w:val="24"/>
        </w:rPr>
        <w:t>unitas</w:t>
      </w:r>
      <w:proofErr w:type="spellEnd"/>
      <w:r w:rsidRPr="002A58A8">
        <w:rPr>
          <w:rFonts w:ascii="Times New Roman" w:hAnsi="Times New Roman" w:cs="Times New Roman"/>
          <w:sz w:val="24"/>
          <w:szCs w:val="24"/>
        </w:rPr>
        <w:t xml:space="preserve"> </w:t>
      </w:r>
      <w:proofErr w:type="spellStart"/>
      <w:r w:rsidRPr="002A58A8">
        <w:rPr>
          <w:rFonts w:ascii="Times New Roman" w:hAnsi="Times New Roman" w:cs="Times New Roman"/>
          <w:sz w:val="24"/>
          <w:szCs w:val="24"/>
        </w:rPr>
        <w:t>corroborat</w:t>
      </w:r>
      <w:proofErr w:type="spellEnd"/>
      <w:r w:rsidRPr="002A58A8">
        <w:rPr>
          <w:rFonts w:ascii="Times New Roman" w:hAnsi="Times New Roman" w:cs="Times New Roman"/>
          <w:sz w:val="24"/>
          <w:szCs w:val="24"/>
        </w:rPr>
        <w:t xml:space="preserve">, </w:t>
      </w:r>
      <w:proofErr w:type="spellStart"/>
      <w:r w:rsidRPr="002A58A8">
        <w:rPr>
          <w:rFonts w:ascii="Times New Roman" w:hAnsi="Times New Roman" w:cs="Times New Roman"/>
          <w:sz w:val="24"/>
          <w:szCs w:val="24"/>
        </w:rPr>
        <w:t>dum</w:t>
      </w:r>
      <w:proofErr w:type="spellEnd"/>
      <w:r w:rsidRPr="002A58A8">
        <w:rPr>
          <w:rFonts w:ascii="Times New Roman" w:hAnsi="Times New Roman" w:cs="Times New Roman"/>
          <w:sz w:val="24"/>
          <w:szCs w:val="24"/>
        </w:rPr>
        <w:t xml:space="preserve"> concordat; et tanto </w:t>
      </w:r>
      <w:proofErr w:type="spellStart"/>
      <w:r w:rsidRPr="002A58A8">
        <w:rPr>
          <w:rFonts w:ascii="Times New Roman" w:hAnsi="Times New Roman" w:cs="Times New Roman"/>
          <w:sz w:val="24"/>
          <w:szCs w:val="24"/>
        </w:rPr>
        <w:t>magis</w:t>
      </w:r>
      <w:proofErr w:type="spellEnd"/>
      <w:r w:rsidRPr="002A58A8">
        <w:rPr>
          <w:rFonts w:ascii="Times New Roman" w:hAnsi="Times New Roman" w:cs="Times New Roman"/>
          <w:sz w:val="24"/>
          <w:szCs w:val="24"/>
        </w:rPr>
        <w:t xml:space="preserve"> </w:t>
      </w:r>
      <w:proofErr w:type="spellStart"/>
      <w:r w:rsidRPr="002A58A8">
        <w:rPr>
          <w:rFonts w:ascii="Times New Roman" w:hAnsi="Times New Roman" w:cs="Times New Roman"/>
          <w:sz w:val="24"/>
          <w:szCs w:val="24"/>
        </w:rPr>
        <w:t>incorrigibiles</w:t>
      </w:r>
      <w:proofErr w:type="spellEnd"/>
      <w:r w:rsidRPr="002A58A8">
        <w:rPr>
          <w:rFonts w:ascii="Times New Roman" w:hAnsi="Times New Roman" w:cs="Times New Roman"/>
          <w:sz w:val="24"/>
          <w:szCs w:val="24"/>
        </w:rPr>
        <w:t xml:space="preserve">, </w:t>
      </w:r>
      <w:proofErr w:type="spellStart"/>
      <w:r w:rsidRPr="002A58A8">
        <w:rPr>
          <w:rFonts w:ascii="Times New Roman" w:hAnsi="Times New Roman" w:cs="Times New Roman"/>
          <w:sz w:val="24"/>
          <w:szCs w:val="24"/>
        </w:rPr>
        <w:t>quanto</w:t>
      </w:r>
      <w:proofErr w:type="spellEnd"/>
      <w:r w:rsidRPr="002A58A8">
        <w:rPr>
          <w:rFonts w:ascii="Times New Roman" w:hAnsi="Times New Roman" w:cs="Times New Roman"/>
          <w:sz w:val="24"/>
          <w:szCs w:val="24"/>
        </w:rPr>
        <w:t xml:space="preserve"> </w:t>
      </w:r>
      <w:proofErr w:type="spellStart"/>
      <w:r w:rsidRPr="002A58A8">
        <w:rPr>
          <w:rFonts w:ascii="Times New Roman" w:hAnsi="Times New Roman" w:cs="Times New Roman"/>
          <w:sz w:val="24"/>
          <w:szCs w:val="24"/>
        </w:rPr>
        <w:t>unanimes</w:t>
      </w:r>
      <w:proofErr w:type="spellEnd"/>
      <w:r w:rsidRPr="002A58A8">
        <w:rPr>
          <w:rFonts w:ascii="Times New Roman" w:hAnsi="Times New Roman" w:cs="Times New Roman"/>
          <w:sz w:val="24"/>
          <w:szCs w:val="24"/>
        </w:rPr>
        <w:t xml:space="preserve"> </w:t>
      </w:r>
      <w:proofErr w:type="spellStart"/>
      <w:r w:rsidRPr="002A58A8">
        <w:rPr>
          <w:rFonts w:ascii="Times New Roman" w:hAnsi="Times New Roman" w:cs="Times New Roman"/>
          <w:sz w:val="24"/>
          <w:szCs w:val="24"/>
        </w:rPr>
        <w:t>facit</w:t>
      </w:r>
      <w:proofErr w:type="spellEnd"/>
      <w:r w:rsidRPr="002A58A8">
        <w:rPr>
          <w:rFonts w:ascii="Times New Roman" w:hAnsi="Times New Roman" w:cs="Times New Roman"/>
          <w:sz w:val="24"/>
          <w:szCs w:val="24"/>
        </w:rPr>
        <w:t>.</w:t>
      </w:r>
    </w:p>
    <w:p w14:paraId="19F2F294" w14:textId="77777777" w:rsidR="00B24BE3" w:rsidRPr="002A58A8" w:rsidRDefault="00B24BE3" w:rsidP="00B24BE3">
      <w:pPr>
        <w:pStyle w:val="EndnoteText"/>
        <w:rPr>
          <w:rFonts w:ascii="Times New Roman" w:hAnsi="Times New Roman" w:cs="Times New Roman"/>
          <w:sz w:val="24"/>
          <w:szCs w:val="24"/>
        </w:rPr>
      </w:pPr>
    </w:p>
  </w:endnote>
  <w:endnote w:id="3">
    <w:p w14:paraId="1850CCAB" w14:textId="77777777" w:rsidR="00B24BE3" w:rsidRPr="002A58A8" w:rsidRDefault="00B24BE3" w:rsidP="00B24BE3">
      <w:pPr>
        <w:pStyle w:val="EndnoteText"/>
        <w:rPr>
          <w:rFonts w:ascii="Times New Roman" w:hAnsi="Times New Roman" w:cs="Times New Roman"/>
          <w:sz w:val="24"/>
          <w:szCs w:val="24"/>
        </w:rPr>
      </w:pPr>
      <w:r w:rsidRPr="002A58A8">
        <w:rPr>
          <w:rStyle w:val="EndnoteReference"/>
          <w:rFonts w:ascii="Times New Roman" w:hAnsi="Times New Roman" w:cs="Times New Roman"/>
          <w:sz w:val="24"/>
          <w:szCs w:val="24"/>
        </w:rPr>
        <w:endnoteRef/>
      </w:r>
      <w:r w:rsidRPr="002A58A8">
        <w:rPr>
          <w:rFonts w:ascii="Times New Roman" w:hAnsi="Times New Roman" w:cs="Times New Roman"/>
          <w:sz w:val="24"/>
          <w:szCs w:val="24"/>
        </w:rPr>
        <w:t xml:space="preserve"> </w:t>
      </w:r>
      <w:bookmarkStart w:id="2" w:name="_Hlk27573364"/>
      <w:r w:rsidRPr="002A58A8">
        <w:rPr>
          <w:rFonts w:ascii="Times New Roman" w:hAnsi="Times New Roman" w:cs="Times New Roman"/>
          <w:sz w:val="24"/>
          <w:szCs w:val="24"/>
        </w:rPr>
        <w:t xml:space="preserve">Gregory, </w:t>
      </w:r>
      <w:r w:rsidRPr="002A58A8">
        <w:rPr>
          <w:rFonts w:ascii="Times New Roman" w:hAnsi="Times New Roman" w:cs="Times New Roman"/>
          <w:i/>
          <w:iCs/>
          <w:sz w:val="24"/>
          <w:szCs w:val="24"/>
        </w:rPr>
        <w:t>Moralia</w:t>
      </w:r>
      <w:r w:rsidRPr="002A58A8">
        <w:rPr>
          <w:rFonts w:ascii="Times New Roman" w:hAnsi="Times New Roman" w:cs="Times New Roman"/>
          <w:sz w:val="24"/>
          <w:szCs w:val="24"/>
        </w:rPr>
        <w:t xml:space="preserve"> 34.4.9 (PL 76:723)</w:t>
      </w:r>
      <w:bookmarkEnd w:id="2"/>
      <w:r w:rsidRPr="002A58A8">
        <w:rPr>
          <w:rFonts w:ascii="Times New Roman" w:hAnsi="Times New Roman" w:cs="Times New Roman"/>
          <w:sz w:val="24"/>
          <w:szCs w:val="24"/>
        </w:rPr>
        <w:t xml:space="preserve">: Si </w:t>
      </w:r>
      <w:proofErr w:type="spellStart"/>
      <w:r w:rsidRPr="002A58A8">
        <w:rPr>
          <w:rFonts w:ascii="Times New Roman" w:hAnsi="Times New Roman" w:cs="Times New Roman"/>
          <w:sz w:val="24"/>
          <w:szCs w:val="24"/>
        </w:rPr>
        <w:t>malorum</w:t>
      </w:r>
      <w:proofErr w:type="spellEnd"/>
      <w:r w:rsidRPr="002A58A8">
        <w:rPr>
          <w:rFonts w:ascii="Times New Roman" w:hAnsi="Times New Roman" w:cs="Times New Roman"/>
          <w:sz w:val="24"/>
          <w:szCs w:val="24"/>
        </w:rPr>
        <w:t xml:space="preserve"> </w:t>
      </w:r>
      <w:proofErr w:type="spellStart"/>
      <w:r w:rsidRPr="002A58A8">
        <w:rPr>
          <w:rFonts w:ascii="Times New Roman" w:hAnsi="Times New Roman" w:cs="Times New Roman"/>
          <w:sz w:val="24"/>
          <w:szCs w:val="24"/>
        </w:rPr>
        <w:t>unitas</w:t>
      </w:r>
      <w:proofErr w:type="spellEnd"/>
      <w:r w:rsidRPr="002A58A8">
        <w:rPr>
          <w:rFonts w:ascii="Times New Roman" w:hAnsi="Times New Roman" w:cs="Times New Roman"/>
          <w:sz w:val="24"/>
          <w:szCs w:val="24"/>
        </w:rPr>
        <w:t xml:space="preserve"> </w:t>
      </w:r>
      <w:proofErr w:type="spellStart"/>
      <w:r w:rsidRPr="002A58A8">
        <w:rPr>
          <w:rFonts w:ascii="Times New Roman" w:hAnsi="Times New Roman" w:cs="Times New Roman"/>
          <w:sz w:val="24"/>
          <w:szCs w:val="24"/>
        </w:rPr>
        <w:t>noxia</w:t>
      </w:r>
      <w:proofErr w:type="spellEnd"/>
      <w:r w:rsidRPr="002A58A8">
        <w:rPr>
          <w:rFonts w:ascii="Times New Roman" w:hAnsi="Times New Roman" w:cs="Times New Roman"/>
          <w:sz w:val="24"/>
          <w:szCs w:val="24"/>
        </w:rPr>
        <w:t xml:space="preserve"> non </w:t>
      </w:r>
      <w:proofErr w:type="spellStart"/>
      <w:r w:rsidRPr="002A58A8">
        <w:rPr>
          <w:rFonts w:ascii="Times New Roman" w:hAnsi="Times New Roman" w:cs="Times New Roman"/>
          <w:sz w:val="24"/>
          <w:szCs w:val="24"/>
        </w:rPr>
        <w:t>fuisset</w:t>
      </w:r>
      <w:proofErr w:type="spellEnd"/>
      <w:r w:rsidRPr="002A58A8">
        <w:rPr>
          <w:rFonts w:ascii="Times New Roman" w:hAnsi="Times New Roman" w:cs="Times New Roman"/>
          <w:sz w:val="24"/>
          <w:szCs w:val="24"/>
        </w:rPr>
        <w:t xml:space="preserve">, </w:t>
      </w:r>
      <w:proofErr w:type="spellStart"/>
      <w:r w:rsidRPr="002A58A8">
        <w:rPr>
          <w:rFonts w:ascii="Times New Roman" w:hAnsi="Times New Roman" w:cs="Times New Roman"/>
          <w:sz w:val="24"/>
          <w:szCs w:val="24"/>
        </w:rPr>
        <w:t>nequaquam</w:t>
      </w:r>
      <w:proofErr w:type="spellEnd"/>
      <w:r w:rsidRPr="002A58A8">
        <w:rPr>
          <w:rFonts w:ascii="Times New Roman" w:hAnsi="Times New Roman" w:cs="Times New Roman"/>
          <w:sz w:val="24"/>
          <w:szCs w:val="24"/>
        </w:rPr>
        <w:t xml:space="preserve"> </w:t>
      </w:r>
      <w:proofErr w:type="spellStart"/>
      <w:r w:rsidRPr="002A58A8">
        <w:rPr>
          <w:rFonts w:ascii="Times New Roman" w:hAnsi="Times New Roman" w:cs="Times New Roman"/>
          <w:sz w:val="24"/>
          <w:szCs w:val="24"/>
        </w:rPr>
        <w:t>divina</w:t>
      </w:r>
      <w:proofErr w:type="spellEnd"/>
      <w:r w:rsidRPr="002A58A8">
        <w:rPr>
          <w:rFonts w:ascii="Times New Roman" w:hAnsi="Times New Roman" w:cs="Times New Roman"/>
          <w:sz w:val="24"/>
          <w:szCs w:val="24"/>
        </w:rPr>
        <w:t xml:space="preserve"> </w:t>
      </w:r>
      <w:proofErr w:type="spellStart"/>
      <w:r w:rsidRPr="002A58A8">
        <w:rPr>
          <w:rFonts w:ascii="Times New Roman" w:hAnsi="Times New Roman" w:cs="Times New Roman"/>
          <w:sz w:val="24"/>
          <w:szCs w:val="24"/>
        </w:rPr>
        <w:t>providentia</w:t>
      </w:r>
      <w:proofErr w:type="spellEnd"/>
      <w:r w:rsidRPr="002A58A8">
        <w:rPr>
          <w:rFonts w:ascii="Times New Roman" w:hAnsi="Times New Roman" w:cs="Times New Roman"/>
          <w:sz w:val="24"/>
          <w:szCs w:val="24"/>
        </w:rPr>
        <w:t xml:space="preserve"> </w:t>
      </w:r>
      <w:proofErr w:type="spellStart"/>
      <w:r w:rsidRPr="002A58A8">
        <w:rPr>
          <w:rFonts w:ascii="Times New Roman" w:hAnsi="Times New Roman" w:cs="Times New Roman"/>
          <w:sz w:val="24"/>
          <w:szCs w:val="24"/>
        </w:rPr>
        <w:t>superbientium</w:t>
      </w:r>
      <w:proofErr w:type="spellEnd"/>
      <w:r w:rsidRPr="002A58A8">
        <w:rPr>
          <w:rFonts w:ascii="Times New Roman" w:hAnsi="Times New Roman" w:cs="Times New Roman"/>
          <w:sz w:val="24"/>
          <w:szCs w:val="24"/>
        </w:rPr>
        <w:t xml:space="preserve"> </w:t>
      </w:r>
      <w:proofErr w:type="spellStart"/>
      <w:r w:rsidRPr="002A58A8">
        <w:rPr>
          <w:rFonts w:ascii="Times New Roman" w:hAnsi="Times New Roman" w:cs="Times New Roman"/>
          <w:sz w:val="24"/>
          <w:szCs w:val="24"/>
        </w:rPr>
        <w:t>linguas</w:t>
      </w:r>
      <w:proofErr w:type="spellEnd"/>
      <w:r w:rsidRPr="002A58A8">
        <w:rPr>
          <w:rFonts w:ascii="Times New Roman" w:hAnsi="Times New Roman" w:cs="Times New Roman"/>
          <w:sz w:val="24"/>
          <w:szCs w:val="24"/>
        </w:rPr>
        <w:t xml:space="preserve"> in </w:t>
      </w:r>
      <w:proofErr w:type="spellStart"/>
      <w:r w:rsidRPr="002A58A8">
        <w:rPr>
          <w:rFonts w:ascii="Times New Roman" w:hAnsi="Times New Roman" w:cs="Times New Roman"/>
          <w:sz w:val="24"/>
          <w:szCs w:val="24"/>
        </w:rPr>
        <w:t>tanta</w:t>
      </w:r>
      <w:proofErr w:type="spellEnd"/>
      <w:r w:rsidRPr="002A58A8">
        <w:rPr>
          <w:rFonts w:ascii="Times New Roman" w:hAnsi="Times New Roman" w:cs="Times New Roman"/>
          <w:sz w:val="24"/>
          <w:szCs w:val="24"/>
        </w:rPr>
        <w:t xml:space="preserve"> </w:t>
      </w:r>
      <w:proofErr w:type="spellStart"/>
      <w:r w:rsidRPr="002A58A8">
        <w:rPr>
          <w:rFonts w:ascii="Times New Roman" w:hAnsi="Times New Roman" w:cs="Times New Roman"/>
          <w:sz w:val="24"/>
          <w:szCs w:val="24"/>
        </w:rPr>
        <w:t>diversitate</w:t>
      </w:r>
      <w:proofErr w:type="spellEnd"/>
      <w:r w:rsidRPr="002A58A8">
        <w:rPr>
          <w:rFonts w:ascii="Times New Roman" w:hAnsi="Times New Roman" w:cs="Times New Roman"/>
          <w:sz w:val="24"/>
          <w:szCs w:val="24"/>
        </w:rPr>
        <w:t xml:space="preserve"> </w:t>
      </w:r>
      <w:proofErr w:type="spellStart"/>
      <w:r w:rsidRPr="002A58A8">
        <w:rPr>
          <w:rFonts w:ascii="Times New Roman" w:hAnsi="Times New Roman" w:cs="Times New Roman"/>
          <w:sz w:val="24"/>
          <w:szCs w:val="24"/>
        </w:rPr>
        <w:t>dissipasset</w:t>
      </w:r>
      <w:proofErr w:type="spellEnd"/>
      <w:r w:rsidRPr="002A58A8">
        <w:rPr>
          <w:rFonts w:ascii="Times New Roman" w:hAnsi="Times New Roman" w:cs="Times New Roman"/>
          <w:sz w:val="24"/>
          <w:szCs w:val="24"/>
        </w:rPr>
        <w:t xml:space="preserve"> (Genes. XI, 8).</w:t>
      </w:r>
    </w:p>
    <w:p w14:paraId="6EC878BC" w14:textId="77777777" w:rsidR="00B24BE3" w:rsidRPr="002A58A8" w:rsidRDefault="00B24BE3" w:rsidP="00B24BE3">
      <w:pPr>
        <w:pStyle w:val="EndnoteText"/>
        <w:rPr>
          <w:rFonts w:ascii="Times New Roman" w:hAnsi="Times New Roman" w:cs="Times New Roman"/>
          <w:sz w:val="24"/>
          <w:szCs w:val="24"/>
        </w:rPr>
      </w:pPr>
    </w:p>
  </w:endnote>
  <w:endnote w:id="4">
    <w:p w14:paraId="2EBFB8BD" w14:textId="77777777" w:rsidR="00055AF9" w:rsidRPr="002A58A8" w:rsidRDefault="00055AF9" w:rsidP="00055AF9">
      <w:pPr>
        <w:pStyle w:val="EndnoteText"/>
        <w:rPr>
          <w:rFonts w:ascii="Times New Roman" w:hAnsi="Times New Roman" w:cs="Times New Roman"/>
          <w:sz w:val="24"/>
          <w:szCs w:val="24"/>
        </w:rPr>
      </w:pPr>
      <w:r w:rsidRPr="002A58A8">
        <w:rPr>
          <w:rStyle w:val="EndnoteReference"/>
          <w:rFonts w:ascii="Times New Roman" w:hAnsi="Times New Roman" w:cs="Times New Roman"/>
          <w:sz w:val="24"/>
          <w:szCs w:val="24"/>
        </w:rPr>
        <w:endnoteRef/>
      </w:r>
      <w:r w:rsidRPr="002A58A8">
        <w:rPr>
          <w:rFonts w:ascii="Times New Roman" w:hAnsi="Times New Roman" w:cs="Times New Roman"/>
          <w:sz w:val="24"/>
          <w:szCs w:val="24"/>
        </w:rPr>
        <w:t xml:space="preserve"> </w:t>
      </w:r>
      <w:bookmarkStart w:id="3" w:name="_Hlk27573459"/>
      <w:r w:rsidRPr="002A58A8">
        <w:rPr>
          <w:rFonts w:ascii="Times New Roman" w:hAnsi="Times New Roman" w:cs="Times New Roman"/>
          <w:sz w:val="24"/>
          <w:szCs w:val="24"/>
        </w:rPr>
        <w:t xml:space="preserve">Gregory, </w:t>
      </w:r>
      <w:r w:rsidRPr="002A58A8">
        <w:rPr>
          <w:rFonts w:ascii="Times New Roman" w:hAnsi="Times New Roman" w:cs="Times New Roman"/>
          <w:i/>
          <w:iCs/>
          <w:sz w:val="24"/>
          <w:szCs w:val="24"/>
        </w:rPr>
        <w:t>Moralia</w:t>
      </w:r>
      <w:r w:rsidRPr="002A58A8">
        <w:rPr>
          <w:rFonts w:ascii="Times New Roman" w:hAnsi="Times New Roman" w:cs="Times New Roman"/>
          <w:sz w:val="24"/>
          <w:szCs w:val="24"/>
        </w:rPr>
        <w:t xml:space="preserve"> 13.34.38 (PL 75:1034)</w:t>
      </w:r>
      <w:bookmarkEnd w:id="3"/>
      <w:r w:rsidRPr="002A58A8">
        <w:rPr>
          <w:rFonts w:ascii="Times New Roman" w:hAnsi="Times New Roman" w:cs="Times New Roman"/>
          <w:sz w:val="24"/>
          <w:szCs w:val="24"/>
        </w:rPr>
        <w:t xml:space="preserve">: Ita </w:t>
      </w:r>
      <w:proofErr w:type="spellStart"/>
      <w:r w:rsidRPr="002A58A8">
        <w:rPr>
          <w:rFonts w:ascii="Times New Roman" w:hAnsi="Times New Roman" w:cs="Times New Roman"/>
          <w:sz w:val="24"/>
          <w:szCs w:val="24"/>
        </w:rPr>
        <w:t>quippe</w:t>
      </w:r>
      <w:proofErr w:type="spellEnd"/>
      <w:r w:rsidRPr="002A58A8">
        <w:rPr>
          <w:rFonts w:ascii="Times New Roman" w:hAnsi="Times New Roman" w:cs="Times New Roman"/>
          <w:sz w:val="24"/>
          <w:szCs w:val="24"/>
        </w:rPr>
        <w:t xml:space="preserve"> unum corpus sunt diabolus et omnes </w:t>
      </w:r>
      <w:proofErr w:type="spellStart"/>
      <w:r w:rsidRPr="002A58A8">
        <w:rPr>
          <w:rFonts w:ascii="Times New Roman" w:hAnsi="Times New Roman" w:cs="Times New Roman"/>
          <w:sz w:val="24"/>
          <w:szCs w:val="24"/>
        </w:rPr>
        <w:t>iniqui</w:t>
      </w:r>
      <w:proofErr w:type="spellEnd"/>
      <w:r w:rsidRPr="002A58A8">
        <w:rPr>
          <w:rFonts w:ascii="Times New Roman" w:hAnsi="Times New Roman" w:cs="Times New Roman"/>
          <w:sz w:val="24"/>
          <w:szCs w:val="24"/>
        </w:rPr>
        <w:t xml:space="preserve">, </w:t>
      </w:r>
      <w:proofErr w:type="spellStart"/>
      <w:r w:rsidRPr="002A58A8">
        <w:rPr>
          <w:rFonts w:ascii="Times New Roman" w:hAnsi="Times New Roman" w:cs="Times New Roman"/>
          <w:sz w:val="24"/>
          <w:szCs w:val="24"/>
        </w:rPr>
        <w:t>ut</w:t>
      </w:r>
      <w:proofErr w:type="spellEnd"/>
      <w:r w:rsidRPr="002A58A8">
        <w:rPr>
          <w:rFonts w:ascii="Times New Roman" w:hAnsi="Times New Roman" w:cs="Times New Roman"/>
          <w:sz w:val="24"/>
          <w:szCs w:val="24"/>
        </w:rPr>
        <w:t xml:space="preserve"> </w:t>
      </w:r>
      <w:proofErr w:type="spellStart"/>
      <w:r w:rsidRPr="002A58A8">
        <w:rPr>
          <w:rFonts w:ascii="Times New Roman" w:hAnsi="Times New Roman" w:cs="Times New Roman"/>
          <w:sz w:val="24"/>
          <w:szCs w:val="24"/>
        </w:rPr>
        <w:t>plerumque</w:t>
      </w:r>
      <w:proofErr w:type="spellEnd"/>
      <w:r w:rsidRPr="002A58A8">
        <w:rPr>
          <w:rFonts w:ascii="Times New Roman" w:hAnsi="Times New Roman" w:cs="Times New Roman"/>
          <w:sz w:val="24"/>
          <w:szCs w:val="24"/>
        </w:rPr>
        <w:t xml:space="preserve"> </w:t>
      </w:r>
      <w:proofErr w:type="spellStart"/>
      <w:r w:rsidRPr="002A58A8">
        <w:rPr>
          <w:rFonts w:ascii="Times New Roman" w:hAnsi="Times New Roman" w:cs="Times New Roman"/>
          <w:sz w:val="24"/>
          <w:szCs w:val="24"/>
        </w:rPr>
        <w:t>nomine</w:t>
      </w:r>
      <w:proofErr w:type="spellEnd"/>
      <w:r w:rsidRPr="002A58A8">
        <w:rPr>
          <w:rFonts w:ascii="Times New Roman" w:hAnsi="Times New Roman" w:cs="Times New Roman"/>
          <w:sz w:val="24"/>
          <w:szCs w:val="24"/>
        </w:rPr>
        <w:t xml:space="preserve"> capitis </w:t>
      </w:r>
      <w:proofErr w:type="spellStart"/>
      <w:r w:rsidRPr="002A58A8">
        <w:rPr>
          <w:rFonts w:ascii="Times New Roman" w:hAnsi="Times New Roman" w:cs="Times New Roman"/>
          <w:sz w:val="24"/>
          <w:szCs w:val="24"/>
        </w:rPr>
        <w:t>censeatur</w:t>
      </w:r>
      <w:proofErr w:type="spellEnd"/>
      <w:r w:rsidRPr="002A58A8">
        <w:rPr>
          <w:rFonts w:ascii="Times New Roman" w:hAnsi="Times New Roman" w:cs="Times New Roman"/>
          <w:sz w:val="24"/>
          <w:szCs w:val="24"/>
        </w:rPr>
        <w:t xml:space="preserve"> corpus, et </w:t>
      </w:r>
      <w:proofErr w:type="spellStart"/>
      <w:r w:rsidRPr="002A58A8">
        <w:rPr>
          <w:rFonts w:ascii="Times New Roman" w:hAnsi="Times New Roman" w:cs="Times New Roman"/>
          <w:sz w:val="24"/>
          <w:szCs w:val="24"/>
        </w:rPr>
        <w:t>nomine</w:t>
      </w:r>
      <w:proofErr w:type="spellEnd"/>
      <w:r w:rsidRPr="002A58A8">
        <w:rPr>
          <w:rFonts w:ascii="Times New Roman" w:hAnsi="Times New Roman" w:cs="Times New Roman"/>
          <w:sz w:val="24"/>
          <w:szCs w:val="24"/>
        </w:rPr>
        <w:t xml:space="preserve"> corporis </w:t>
      </w:r>
      <w:proofErr w:type="spellStart"/>
      <w:r w:rsidRPr="002A58A8">
        <w:rPr>
          <w:rFonts w:ascii="Times New Roman" w:hAnsi="Times New Roman" w:cs="Times New Roman"/>
          <w:sz w:val="24"/>
          <w:szCs w:val="24"/>
        </w:rPr>
        <w:t>appelletur</w:t>
      </w:r>
      <w:proofErr w:type="spellEnd"/>
      <w:r w:rsidRPr="002A58A8">
        <w:rPr>
          <w:rFonts w:ascii="Times New Roman" w:hAnsi="Times New Roman" w:cs="Times New Roman"/>
          <w:sz w:val="24"/>
          <w:szCs w:val="24"/>
        </w:rPr>
        <w:t xml:space="preserve"> caput. Nam capitis </w:t>
      </w:r>
      <w:proofErr w:type="spellStart"/>
      <w:r w:rsidRPr="002A58A8">
        <w:rPr>
          <w:rFonts w:ascii="Times New Roman" w:hAnsi="Times New Roman" w:cs="Times New Roman"/>
          <w:sz w:val="24"/>
          <w:szCs w:val="24"/>
        </w:rPr>
        <w:t>nomine</w:t>
      </w:r>
      <w:proofErr w:type="spellEnd"/>
      <w:r w:rsidRPr="002A58A8">
        <w:rPr>
          <w:rFonts w:ascii="Times New Roman" w:hAnsi="Times New Roman" w:cs="Times New Roman"/>
          <w:sz w:val="24"/>
          <w:szCs w:val="24"/>
        </w:rPr>
        <w:t xml:space="preserve"> </w:t>
      </w:r>
      <w:proofErr w:type="spellStart"/>
      <w:r w:rsidRPr="002A58A8">
        <w:rPr>
          <w:rFonts w:ascii="Times New Roman" w:hAnsi="Times New Roman" w:cs="Times New Roman"/>
          <w:sz w:val="24"/>
          <w:szCs w:val="24"/>
        </w:rPr>
        <w:t>censetur</w:t>
      </w:r>
      <w:proofErr w:type="spellEnd"/>
      <w:r w:rsidRPr="002A58A8">
        <w:rPr>
          <w:rFonts w:ascii="Times New Roman" w:hAnsi="Times New Roman" w:cs="Times New Roman"/>
          <w:sz w:val="24"/>
          <w:szCs w:val="24"/>
        </w:rPr>
        <w:t xml:space="preserve"> corpus cum de </w:t>
      </w:r>
      <w:proofErr w:type="spellStart"/>
      <w:r w:rsidRPr="002A58A8">
        <w:rPr>
          <w:rFonts w:ascii="Times New Roman" w:hAnsi="Times New Roman" w:cs="Times New Roman"/>
          <w:sz w:val="24"/>
          <w:szCs w:val="24"/>
        </w:rPr>
        <w:t>perverso</w:t>
      </w:r>
      <w:proofErr w:type="spellEnd"/>
      <w:r w:rsidRPr="002A58A8">
        <w:rPr>
          <w:rFonts w:ascii="Times New Roman" w:hAnsi="Times New Roman" w:cs="Times New Roman"/>
          <w:sz w:val="24"/>
          <w:szCs w:val="24"/>
        </w:rPr>
        <w:t xml:space="preserve"> </w:t>
      </w:r>
      <w:proofErr w:type="spellStart"/>
      <w:r w:rsidRPr="002A58A8">
        <w:rPr>
          <w:rFonts w:ascii="Times New Roman" w:hAnsi="Times New Roman" w:cs="Times New Roman"/>
          <w:sz w:val="24"/>
          <w:szCs w:val="24"/>
        </w:rPr>
        <w:t>homine</w:t>
      </w:r>
      <w:proofErr w:type="spellEnd"/>
      <w:r w:rsidRPr="002A58A8">
        <w:rPr>
          <w:rFonts w:ascii="Times New Roman" w:hAnsi="Times New Roman" w:cs="Times New Roman"/>
          <w:sz w:val="24"/>
          <w:szCs w:val="24"/>
        </w:rPr>
        <w:t xml:space="preserve"> </w:t>
      </w:r>
      <w:proofErr w:type="spellStart"/>
      <w:r w:rsidRPr="002A58A8">
        <w:rPr>
          <w:rFonts w:ascii="Times New Roman" w:hAnsi="Times New Roman" w:cs="Times New Roman"/>
          <w:sz w:val="24"/>
          <w:szCs w:val="24"/>
        </w:rPr>
        <w:t>dicitur</w:t>
      </w:r>
      <w:proofErr w:type="spellEnd"/>
      <w:r w:rsidRPr="002A58A8">
        <w:rPr>
          <w:rFonts w:ascii="Times New Roman" w:hAnsi="Times New Roman" w:cs="Times New Roman"/>
          <w:sz w:val="24"/>
          <w:szCs w:val="24"/>
        </w:rPr>
        <w:t xml:space="preserve">: Ex vobis </w:t>
      </w:r>
      <w:proofErr w:type="spellStart"/>
      <w:r w:rsidRPr="002A58A8">
        <w:rPr>
          <w:rFonts w:ascii="Times New Roman" w:hAnsi="Times New Roman" w:cs="Times New Roman"/>
          <w:sz w:val="24"/>
          <w:szCs w:val="24"/>
        </w:rPr>
        <w:t>unus</w:t>
      </w:r>
      <w:proofErr w:type="spellEnd"/>
      <w:r w:rsidRPr="002A58A8">
        <w:rPr>
          <w:rFonts w:ascii="Times New Roman" w:hAnsi="Times New Roman" w:cs="Times New Roman"/>
          <w:sz w:val="24"/>
          <w:szCs w:val="24"/>
        </w:rPr>
        <w:t xml:space="preserve"> diabolus </w:t>
      </w:r>
      <w:proofErr w:type="spellStart"/>
      <w:r w:rsidRPr="002A58A8">
        <w:rPr>
          <w:rFonts w:ascii="Times New Roman" w:hAnsi="Times New Roman" w:cs="Times New Roman"/>
          <w:sz w:val="24"/>
          <w:szCs w:val="24"/>
        </w:rPr>
        <w:t>est</w:t>
      </w:r>
      <w:proofErr w:type="spellEnd"/>
      <w:r w:rsidRPr="002A58A8">
        <w:rPr>
          <w:rFonts w:ascii="Times New Roman" w:hAnsi="Times New Roman" w:cs="Times New Roman"/>
          <w:sz w:val="24"/>
          <w:szCs w:val="24"/>
        </w:rPr>
        <w:t xml:space="preserve"> (Joan. VI, 71). Et </w:t>
      </w:r>
      <w:proofErr w:type="spellStart"/>
      <w:r w:rsidRPr="002A58A8">
        <w:rPr>
          <w:rFonts w:ascii="Times New Roman" w:hAnsi="Times New Roman" w:cs="Times New Roman"/>
          <w:sz w:val="24"/>
          <w:szCs w:val="24"/>
        </w:rPr>
        <w:t>rursum</w:t>
      </w:r>
      <w:proofErr w:type="spellEnd"/>
      <w:r w:rsidRPr="002A58A8">
        <w:rPr>
          <w:rFonts w:ascii="Times New Roman" w:hAnsi="Times New Roman" w:cs="Times New Roman"/>
          <w:sz w:val="24"/>
          <w:szCs w:val="24"/>
        </w:rPr>
        <w:t xml:space="preserve"> </w:t>
      </w:r>
      <w:proofErr w:type="spellStart"/>
      <w:r w:rsidRPr="002A58A8">
        <w:rPr>
          <w:rFonts w:ascii="Times New Roman" w:hAnsi="Times New Roman" w:cs="Times New Roman"/>
          <w:sz w:val="24"/>
          <w:szCs w:val="24"/>
        </w:rPr>
        <w:t>nomine</w:t>
      </w:r>
      <w:proofErr w:type="spellEnd"/>
      <w:r w:rsidRPr="002A58A8">
        <w:rPr>
          <w:rFonts w:ascii="Times New Roman" w:hAnsi="Times New Roman" w:cs="Times New Roman"/>
          <w:sz w:val="24"/>
          <w:szCs w:val="24"/>
        </w:rPr>
        <w:t xml:space="preserve"> corporis [Col.1034B] </w:t>
      </w:r>
      <w:proofErr w:type="spellStart"/>
      <w:r w:rsidRPr="002A58A8">
        <w:rPr>
          <w:rFonts w:ascii="Times New Roman" w:hAnsi="Times New Roman" w:cs="Times New Roman"/>
          <w:sz w:val="24"/>
          <w:szCs w:val="24"/>
        </w:rPr>
        <w:t>appellatur</w:t>
      </w:r>
      <w:proofErr w:type="spellEnd"/>
      <w:r w:rsidRPr="002A58A8">
        <w:rPr>
          <w:rFonts w:ascii="Times New Roman" w:hAnsi="Times New Roman" w:cs="Times New Roman"/>
          <w:sz w:val="24"/>
          <w:szCs w:val="24"/>
        </w:rPr>
        <w:t xml:space="preserve"> caput cum de ipso </w:t>
      </w:r>
      <w:proofErr w:type="spellStart"/>
      <w:r w:rsidRPr="002A58A8">
        <w:rPr>
          <w:rFonts w:ascii="Times New Roman" w:hAnsi="Times New Roman" w:cs="Times New Roman"/>
          <w:sz w:val="24"/>
          <w:szCs w:val="24"/>
        </w:rPr>
        <w:t>apostata</w:t>
      </w:r>
      <w:proofErr w:type="spellEnd"/>
      <w:r w:rsidRPr="002A58A8">
        <w:rPr>
          <w:rFonts w:ascii="Times New Roman" w:hAnsi="Times New Roman" w:cs="Times New Roman"/>
          <w:sz w:val="24"/>
          <w:szCs w:val="24"/>
        </w:rPr>
        <w:t xml:space="preserve"> </w:t>
      </w:r>
      <w:proofErr w:type="spellStart"/>
      <w:r w:rsidRPr="002A58A8">
        <w:rPr>
          <w:rFonts w:ascii="Times New Roman" w:hAnsi="Times New Roman" w:cs="Times New Roman"/>
          <w:sz w:val="24"/>
          <w:szCs w:val="24"/>
        </w:rPr>
        <w:t>angelo</w:t>
      </w:r>
      <w:proofErr w:type="spellEnd"/>
      <w:r w:rsidRPr="002A58A8">
        <w:rPr>
          <w:rFonts w:ascii="Times New Roman" w:hAnsi="Times New Roman" w:cs="Times New Roman"/>
          <w:sz w:val="24"/>
          <w:szCs w:val="24"/>
        </w:rPr>
        <w:t xml:space="preserve"> </w:t>
      </w:r>
      <w:proofErr w:type="spellStart"/>
      <w:r w:rsidRPr="002A58A8">
        <w:rPr>
          <w:rFonts w:ascii="Times New Roman" w:hAnsi="Times New Roman" w:cs="Times New Roman"/>
          <w:sz w:val="24"/>
          <w:szCs w:val="24"/>
        </w:rPr>
        <w:t>dicitur</w:t>
      </w:r>
      <w:proofErr w:type="spellEnd"/>
      <w:r w:rsidRPr="002A58A8">
        <w:rPr>
          <w:rFonts w:ascii="Times New Roman" w:hAnsi="Times New Roman" w:cs="Times New Roman"/>
          <w:sz w:val="24"/>
          <w:szCs w:val="24"/>
        </w:rPr>
        <w:t xml:space="preserve">: </w:t>
      </w:r>
      <w:proofErr w:type="spellStart"/>
      <w:r w:rsidRPr="002A58A8">
        <w:rPr>
          <w:rFonts w:ascii="Times New Roman" w:hAnsi="Times New Roman" w:cs="Times New Roman"/>
          <w:sz w:val="24"/>
          <w:szCs w:val="24"/>
        </w:rPr>
        <w:t>Inimicus</w:t>
      </w:r>
      <w:proofErr w:type="spellEnd"/>
      <w:r w:rsidRPr="002A58A8">
        <w:rPr>
          <w:rFonts w:ascii="Times New Roman" w:hAnsi="Times New Roman" w:cs="Times New Roman"/>
          <w:sz w:val="24"/>
          <w:szCs w:val="24"/>
        </w:rPr>
        <w:t xml:space="preserve"> homo hoc </w:t>
      </w:r>
      <w:proofErr w:type="spellStart"/>
      <w:r w:rsidRPr="002A58A8">
        <w:rPr>
          <w:rFonts w:ascii="Times New Roman" w:hAnsi="Times New Roman" w:cs="Times New Roman"/>
          <w:sz w:val="24"/>
          <w:szCs w:val="24"/>
        </w:rPr>
        <w:t>fecit</w:t>
      </w:r>
      <w:proofErr w:type="spellEnd"/>
      <w:r w:rsidRPr="002A58A8">
        <w:rPr>
          <w:rFonts w:ascii="Times New Roman" w:hAnsi="Times New Roman" w:cs="Times New Roman"/>
          <w:sz w:val="24"/>
          <w:szCs w:val="24"/>
        </w:rPr>
        <w:t xml:space="preserve"> (Matth. XIII, 28).</w:t>
      </w:r>
    </w:p>
    <w:p w14:paraId="0C1F0062" w14:textId="77777777" w:rsidR="00055AF9" w:rsidRPr="002A58A8" w:rsidRDefault="00055AF9" w:rsidP="00055AF9">
      <w:pPr>
        <w:pStyle w:val="EndnoteText"/>
        <w:rPr>
          <w:rFonts w:ascii="Times New Roman" w:hAnsi="Times New Roman" w:cs="Times New Roman"/>
          <w:sz w:val="24"/>
          <w:szCs w:val="24"/>
        </w:rPr>
      </w:pPr>
    </w:p>
  </w:endnote>
  <w:endnote w:id="5">
    <w:p w14:paraId="1C5E5B4A" w14:textId="77777777" w:rsidR="00055AF9" w:rsidRPr="002A58A8" w:rsidRDefault="00055AF9" w:rsidP="00055AF9">
      <w:pPr>
        <w:pStyle w:val="EndnoteText"/>
        <w:rPr>
          <w:rFonts w:ascii="Times New Roman" w:hAnsi="Times New Roman" w:cs="Times New Roman"/>
          <w:sz w:val="24"/>
          <w:szCs w:val="24"/>
        </w:rPr>
      </w:pPr>
      <w:r w:rsidRPr="002A58A8">
        <w:rPr>
          <w:rStyle w:val="EndnoteReference"/>
          <w:rFonts w:ascii="Times New Roman" w:hAnsi="Times New Roman" w:cs="Times New Roman"/>
          <w:sz w:val="24"/>
          <w:szCs w:val="24"/>
        </w:rPr>
        <w:endnoteRef/>
      </w:r>
      <w:r w:rsidRPr="002A58A8">
        <w:rPr>
          <w:rFonts w:ascii="Times New Roman" w:hAnsi="Times New Roman" w:cs="Times New Roman"/>
          <w:sz w:val="24"/>
          <w:szCs w:val="24"/>
        </w:rPr>
        <w:t xml:space="preserve"> </w:t>
      </w:r>
      <w:bookmarkStart w:id="4" w:name="_Hlk27573600"/>
      <w:r w:rsidRPr="002A58A8">
        <w:rPr>
          <w:rFonts w:ascii="Times New Roman" w:hAnsi="Times New Roman" w:cs="Times New Roman"/>
          <w:sz w:val="24"/>
          <w:szCs w:val="24"/>
        </w:rPr>
        <w:t xml:space="preserve">Augustine, </w:t>
      </w:r>
      <w:r w:rsidRPr="002A58A8">
        <w:rPr>
          <w:rFonts w:ascii="Times New Roman" w:hAnsi="Times New Roman" w:cs="Times New Roman"/>
          <w:i/>
          <w:iCs/>
          <w:sz w:val="24"/>
          <w:szCs w:val="24"/>
        </w:rPr>
        <w:t xml:space="preserve">Quaestiones in </w:t>
      </w:r>
      <w:proofErr w:type="spellStart"/>
      <w:r w:rsidRPr="002A58A8">
        <w:rPr>
          <w:rFonts w:ascii="Times New Roman" w:hAnsi="Times New Roman" w:cs="Times New Roman"/>
          <w:i/>
          <w:iCs/>
          <w:sz w:val="24"/>
          <w:szCs w:val="24"/>
        </w:rPr>
        <w:t>Heptateuchum</w:t>
      </w:r>
      <w:proofErr w:type="spellEnd"/>
      <w:r w:rsidRPr="002A58A8">
        <w:rPr>
          <w:rFonts w:ascii="Times New Roman" w:hAnsi="Times New Roman" w:cs="Times New Roman"/>
          <w:sz w:val="24"/>
          <w:szCs w:val="24"/>
        </w:rPr>
        <w:t xml:space="preserve"> 6.23 (PL 34:788)</w:t>
      </w:r>
      <w:bookmarkEnd w:id="4"/>
      <w:r w:rsidRPr="002A58A8">
        <w:rPr>
          <w:rFonts w:ascii="Times New Roman" w:hAnsi="Times New Roman" w:cs="Times New Roman"/>
          <w:sz w:val="24"/>
          <w:szCs w:val="24"/>
        </w:rPr>
        <w:t xml:space="preserve">: </w:t>
      </w:r>
      <w:proofErr w:type="spellStart"/>
      <w:r w:rsidRPr="002A58A8">
        <w:rPr>
          <w:rFonts w:ascii="Times New Roman" w:hAnsi="Times New Roman" w:cs="Times New Roman"/>
          <w:sz w:val="24"/>
          <w:szCs w:val="24"/>
        </w:rPr>
        <w:t>Unus</w:t>
      </w:r>
      <w:proofErr w:type="spellEnd"/>
      <w:r w:rsidRPr="002A58A8">
        <w:rPr>
          <w:rFonts w:ascii="Times New Roman" w:hAnsi="Times New Roman" w:cs="Times New Roman"/>
          <w:sz w:val="24"/>
          <w:szCs w:val="24"/>
        </w:rPr>
        <w:t xml:space="preserve"> </w:t>
      </w:r>
      <w:proofErr w:type="spellStart"/>
      <w:r w:rsidRPr="002A58A8">
        <w:rPr>
          <w:rFonts w:ascii="Times New Roman" w:hAnsi="Times New Roman" w:cs="Times New Roman"/>
          <w:sz w:val="24"/>
          <w:szCs w:val="24"/>
        </w:rPr>
        <w:t>enim</w:t>
      </w:r>
      <w:proofErr w:type="spellEnd"/>
      <w:r w:rsidRPr="002A58A8">
        <w:rPr>
          <w:rFonts w:ascii="Times New Roman" w:hAnsi="Times New Roman" w:cs="Times New Roman"/>
          <w:sz w:val="24"/>
          <w:szCs w:val="24"/>
        </w:rPr>
        <w:t xml:space="preserve"> Dominus </w:t>
      </w:r>
      <w:proofErr w:type="spellStart"/>
      <w:r w:rsidRPr="002A58A8">
        <w:rPr>
          <w:rFonts w:ascii="Times New Roman" w:hAnsi="Times New Roman" w:cs="Times New Roman"/>
          <w:sz w:val="24"/>
          <w:szCs w:val="24"/>
        </w:rPr>
        <w:t>noster</w:t>
      </w:r>
      <w:proofErr w:type="spellEnd"/>
      <w:r w:rsidRPr="002A58A8">
        <w:rPr>
          <w:rFonts w:ascii="Times New Roman" w:hAnsi="Times New Roman" w:cs="Times New Roman"/>
          <w:sz w:val="24"/>
          <w:szCs w:val="24"/>
        </w:rPr>
        <w:t xml:space="preserve"> Jesus Christus (I Cor. VIII, 6): </w:t>
      </w:r>
      <w:proofErr w:type="spellStart"/>
      <w:r w:rsidRPr="002A58A8">
        <w:rPr>
          <w:rFonts w:ascii="Times New Roman" w:hAnsi="Times New Roman" w:cs="Times New Roman"/>
          <w:sz w:val="24"/>
          <w:szCs w:val="24"/>
        </w:rPr>
        <w:t>quamvis</w:t>
      </w:r>
      <w:proofErr w:type="spellEnd"/>
      <w:r w:rsidRPr="002A58A8">
        <w:rPr>
          <w:rFonts w:ascii="Times New Roman" w:hAnsi="Times New Roman" w:cs="Times New Roman"/>
          <w:sz w:val="24"/>
          <w:szCs w:val="24"/>
        </w:rPr>
        <w:t xml:space="preserve"> </w:t>
      </w:r>
      <w:proofErr w:type="spellStart"/>
      <w:r w:rsidRPr="002A58A8">
        <w:rPr>
          <w:rFonts w:ascii="Times New Roman" w:hAnsi="Times New Roman" w:cs="Times New Roman"/>
          <w:sz w:val="24"/>
          <w:szCs w:val="24"/>
        </w:rPr>
        <w:t>dicantur</w:t>
      </w:r>
      <w:proofErr w:type="spellEnd"/>
      <w:r w:rsidRPr="002A58A8">
        <w:rPr>
          <w:rFonts w:ascii="Times New Roman" w:hAnsi="Times New Roman" w:cs="Times New Roman"/>
          <w:sz w:val="24"/>
          <w:szCs w:val="24"/>
        </w:rPr>
        <w:t xml:space="preserve"> </w:t>
      </w:r>
      <w:proofErr w:type="spellStart"/>
      <w:r w:rsidRPr="002A58A8">
        <w:rPr>
          <w:rFonts w:ascii="Times New Roman" w:hAnsi="Times New Roman" w:cs="Times New Roman"/>
          <w:sz w:val="24"/>
          <w:szCs w:val="24"/>
        </w:rPr>
        <w:t>christi</w:t>
      </w:r>
      <w:proofErr w:type="spellEnd"/>
      <w:r w:rsidRPr="002A58A8">
        <w:rPr>
          <w:rFonts w:ascii="Times New Roman" w:hAnsi="Times New Roman" w:cs="Times New Roman"/>
          <w:sz w:val="24"/>
          <w:szCs w:val="24"/>
        </w:rPr>
        <w:t xml:space="preserve"> per </w:t>
      </w:r>
      <w:proofErr w:type="spellStart"/>
      <w:r w:rsidRPr="002A58A8">
        <w:rPr>
          <w:rFonts w:ascii="Times New Roman" w:hAnsi="Times New Roman" w:cs="Times New Roman"/>
          <w:sz w:val="24"/>
          <w:szCs w:val="24"/>
        </w:rPr>
        <w:t>ejus</w:t>
      </w:r>
      <w:proofErr w:type="spellEnd"/>
      <w:r w:rsidRPr="002A58A8">
        <w:rPr>
          <w:rFonts w:ascii="Times New Roman" w:hAnsi="Times New Roman" w:cs="Times New Roman"/>
          <w:sz w:val="24"/>
          <w:szCs w:val="24"/>
        </w:rPr>
        <w:t xml:space="preserve"> </w:t>
      </w:r>
      <w:proofErr w:type="spellStart"/>
      <w:r w:rsidRPr="002A58A8">
        <w:rPr>
          <w:rFonts w:ascii="Times New Roman" w:hAnsi="Times New Roman" w:cs="Times New Roman"/>
          <w:sz w:val="24"/>
          <w:szCs w:val="24"/>
        </w:rPr>
        <w:t>gratiam</w:t>
      </w:r>
      <w:proofErr w:type="spellEnd"/>
      <w:r w:rsidRPr="002A58A8">
        <w:rPr>
          <w:rFonts w:ascii="Times New Roman" w:hAnsi="Times New Roman" w:cs="Times New Roman"/>
          <w:sz w:val="24"/>
          <w:szCs w:val="24"/>
        </w:rPr>
        <w:t xml:space="preserve">, sicut in </w:t>
      </w:r>
      <w:proofErr w:type="spellStart"/>
      <w:r w:rsidRPr="002A58A8">
        <w:rPr>
          <w:rFonts w:ascii="Times New Roman" w:hAnsi="Times New Roman" w:cs="Times New Roman"/>
          <w:sz w:val="24"/>
          <w:szCs w:val="24"/>
        </w:rPr>
        <w:t>Psalmo</w:t>
      </w:r>
      <w:proofErr w:type="spellEnd"/>
      <w:r w:rsidRPr="002A58A8">
        <w:rPr>
          <w:rFonts w:ascii="Times New Roman" w:hAnsi="Times New Roman" w:cs="Times New Roman"/>
          <w:sz w:val="24"/>
          <w:szCs w:val="24"/>
        </w:rPr>
        <w:t xml:space="preserve"> </w:t>
      </w:r>
      <w:proofErr w:type="spellStart"/>
      <w:r w:rsidRPr="002A58A8">
        <w:rPr>
          <w:rFonts w:ascii="Times New Roman" w:hAnsi="Times New Roman" w:cs="Times New Roman"/>
          <w:sz w:val="24"/>
          <w:szCs w:val="24"/>
        </w:rPr>
        <w:t>legitur</w:t>
      </w:r>
      <w:proofErr w:type="spellEnd"/>
      <w:r w:rsidRPr="002A58A8">
        <w:rPr>
          <w:rFonts w:ascii="Times New Roman" w:hAnsi="Times New Roman" w:cs="Times New Roman"/>
          <w:sz w:val="24"/>
          <w:szCs w:val="24"/>
        </w:rPr>
        <w:t xml:space="preserve">, </w:t>
      </w:r>
      <w:proofErr w:type="spellStart"/>
      <w:r w:rsidRPr="002A58A8">
        <w:rPr>
          <w:rFonts w:ascii="Times New Roman" w:hAnsi="Times New Roman" w:cs="Times New Roman"/>
          <w:sz w:val="24"/>
          <w:szCs w:val="24"/>
        </w:rPr>
        <w:t>Nolite</w:t>
      </w:r>
      <w:proofErr w:type="spellEnd"/>
      <w:r w:rsidRPr="002A58A8">
        <w:rPr>
          <w:rFonts w:ascii="Times New Roman" w:hAnsi="Times New Roman" w:cs="Times New Roman"/>
          <w:sz w:val="24"/>
          <w:szCs w:val="24"/>
        </w:rPr>
        <w:t xml:space="preserve"> tangere </w:t>
      </w:r>
      <w:proofErr w:type="spellStart"/>
      <w:r w:rsidRPr="002A58A8">
        <w:rPr>
          <w:rFonts w:ascii="Times New Roman" w:hAnsi="Times New Roman" w:cs="Times New Roman"/>
          <w:sz w:val="24"/>
          <w:szCs w:val="24"/>
        </w:rPr>
        <w:t>christos</w:t>
      </w:r>
      <w:proofErr w:type="spellEnd"/>
      <w:r w:rsidRPr="002A58A8">
        <w:rPr>
          <w:rFonts w:ascii="Times New Roman" w:hAnsi="Times New Roman" w:cs="Times New Roman"/>
          <w:sz w:val="24"/>
          <w:szCs w:val="24"/>
        </w:rPr>
        <w:t xml:space="preserve"> </w:t>
      </w:r>
      <w:proofErr w:type="spellStart"/>
      <w:r w:rsidRPr="002A58A8">
        <w:rPr>
          <w:rFonts w:ascii="Times New Roman" w:hAnsi="Times New Roman" w:cs="Times New Roman"/>
          <w:sz w:val="24"/>
          <w:szCs w:val="24"/>
        </w:rPr>
        <w:t>meos</w:t>
      </w:r>
      <w:proofErr w:type="spellEnd"/>
      <w:r w:rsidRPr="002A58A8">
        <w:rPr>
          <w:rFonts w:ascii="Times New Roman" w:hAnsi="Times New Roman" w:cs="Times New Roman"/>
          <w:sz w:val="24"/>
          <w:szCs w:val="24"/>
        </w:rPr>
        <w:t xml:space="preserve"> (Psal. CIV, 15).</w:t>
      </w:r>
    </w:p>
    <w:p w14:paraId="6AE0D563" w14:textId="77777777" w:rsidR="00055AF9" w:rsidRPr="002A58A8" w:rsidRDefault="00055AF9" w:rsidP="00055AF9">
      <w:pPr>
        <w:pStyle w:val="EndnoteText"/>
        <w:rPr>
          <w:rFonts w:ascii="Times New Roman" w:hAnsi="Times New Roman" w:cs="Times New Roman"/>
          <w:sz w:val="24"/>
          <w:szCs w:val="24"/>
        </w:rPr>
      </w:pPr>
    </w:p>
  </w:endnote>
  <w:endnote w:id="6">
    <w:p w14:paraId="7AC4618B" w14:textId="77777777" w:rsidR="00055AF9" w:rsidRPr="002A58A8" w:rsidRDefault="00055AF9" w:rsidP="00055AF9">
      <w:pPr>
        <w:pStyle w:val="EndnoteText"/>
        <w:rPr>
          <w:rFonts w:ascii="Times New Roman" w:hAnsi="Times New Roman" w:cs="Times New Roman"/>
          <w:sz w:val="24"/>
          <w:szCs w:val="24"/>
        </w:rPr>
      </w:pPr>
      <w:r w:rsidRPr="002A58A8">
        <w:rPr>
          <w:rStyle w:val="EndnoteReference"/>
          <w:rFonts w:ascii="Times New Roman" w:hAnsi="Times New Roman" w:cs="Times New Roman"/>
          <w:sz w:val="24"/>
          <w:szCs w:val="24"/>
        </w:rPr>
        <w:endnoteRef/>
      </w:r>
      <w:r w:rsidRPr="002A58A8">
        <w:rPr>
          <w:rFonts w:ascii="Times New Roman" w:hAnsi="Times New Roman" w:cs="Times New Roman"/>
          <w:sz w:val="24"/>
          <w:szCs w:val="24"/>
        </w:rPr>
        <w:t xml:space="preserve"> </w:t>
      </w:r>
      <w:bookmarkStart w:id="5" w:name="_Hlk27575809"/>
      <w:r w:rsidRPr="002A58A8">
        <w:rPr>
          <w:rFonts w:ascii="Times New Roman" w:hAnsi="Times New Roman" w:cs="Times New Roman"/>
          <w:sz w:val="24"/>
          <w:szCs w:val="24"/>
        </w:rPr>
        <w:t xml:space="preserve">Aristotle, </w:t>
      </w:r>
      <w:r w:rsidRPr="002A58A8">
        <w:rPr>
          <w:rFonts w:ascii="Times New Roman" w:hAnsi="Times New Roman" w:cs="Times New Roman"/>
          <w:i/>
          <w:sz w:val="24"/>
          <w:szCs w:val="24"/>
        </w:rPr>
        <w:t>Metaphysics</w:t>
      </w:r>
      <w:r w:rsidRPr="002A58A8">
        <w:rPr>
          <w:rFonts w:ascii="Times New Roman" w:hAnsi="Times New Roman" w:cs="Times New Roman"/>
          <w:sz w:val="24"/>
          <w:szCs w:val="24"/>
        </w:rPr>
        <w:t xml:space="preserve"> 5.6.d 1016b6-11 (Barnes 2:1605)</w:t>
      </w:r>
      <w:bookmarkEnd w:id="5"/>
      <w:r w:rsidRPr="002A58A8">
        <w:rPr>
          <w:rFonts w:ascii="Times New Roman" w:hAnsi="Times New Roman" w:cs="Times New Roman"/>
          <w:sz w:val="24"/>
          <w:szCs w:val="24"/>
        </w:rPr>
        <w:t>: Now most things are called one because they do or have or suffer or are related to something else that is one , but the things that are primarily called one are those whose substance is one ,—and one either in continuity or in form or in formula; for we count as more than one either things that are not continuous, or those whose form is not one , or those whose formula is not one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658FC0" w14:textId="77777777" w:rsidR="0055552F" w:rsidRDefault="0055552F" w:rsidP="0055552F">
      <w:pPr>
        <w:spacing w:after="0" w:line="240" w:lineRule="auto"/>
      </w:pPr>
      <w:r>
        <w:separator/>
      </w:r>
    </w:p>
  </w:footnote>
  <w:footnote w:type="continuationSeparator" w:id="0">
    <w:p w14:paraId="51AA8DFB" w14:textId="77777777" w:rsidR="0055552F" w:rsidRDefault="0055552F" w:rsidP="0055552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oNotDisplayPageBoundaries/>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7F3"/>
    <w:rsid w:val="00055AF9"/>
    <w:rsid w:val="00106215"/>
    <w:rsid w:val="001652DE"/>
    <w:rsid w:val="002445F4"/>
    <w:rsid w:val="00433B90"/>
    <w:rsid w:val="00464861"/>
    <w:rsid w:val="00485A33"/>
    <w:rsid w:val="004D3335"/>
    <w:rsid w:val="004F7E4D"/>
    <w:rsid w:val="0055552F"/>
    <w:rsid w:val="005A5AA3"/>
    <w:rsid w:val="0060075B"/>
    <w:rsid w:val="0065795F"/>
    <w:rsid w:val="006A7298"/>
    <w:rsid w:val="008E3C78"/>
    <w:rsid w:val="009E3723"/>
    <w:rsid w:val="00B24BE3"/>
    <w:rsid w:val="00CC5BEE"/>
    <w:rsid w:val="00CD77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A526F6"/>
  <w15:chartTrackingRefBased/>
  <w15:docId w15:val="{55AD8EDF-8776-4BEC-9B51-9BAB6D2CE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77F3"/>
  </w:style>
  <w:style w:type="paragraph" w:styleId="Heading1">
    <w:name w:val="heading 1"/>
    <w:basedOn w:val="Normal"/>
    <w:next w:val="Normal"/>
    <w:link w:val="Heading1Char"/>
    <w:uiPriority w:val="9"/>
    <w:qFormat/>
    <w:rsid w:val="00CD77F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D77F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D77F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D77F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D77F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D77F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D77F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D77F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D77F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77F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D77F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D77F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D77F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D77F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D77F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D77F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D77F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D77F3"/>
    <w:rPr>
      <w:rFonts w:eastAsiaTheme="majorEastAsia" w:cstheme="majorBidi"/>
      <w:color w:val="272727" w:themeColor="text1" w:themeTint="D8"/>
    </w:rPr>
  </w:style>
  <w:style w:type="paragraph" w:styleId="Title">
    <w:name w:val="Title"/>
    <w:basedOn w:val="Normal"/>
    <w:next w:val="Normal"/>
    <w:link w:val="TitleChar"/>
    <w:uiPriority w:val="10"/>
    <w:qFormat/>
    <w:rsid w:val="00CD77F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D77F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D77F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D77F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D77F3"/>
    <w:pPr>
      <w:spacing w:before="160"/>
      <w:jc w:val="center"/>
    </w:pPr>
    <w:rPr>
      <w:i/>
      <w:iCs/>
      <w:color w:val="404040" w:themeColor="text1" w:themeTint="BF"/>
    </w:rPr>
  </w:style>
  <w:style w:type="character" w:customStyle="1" w:styleId="QuoteChar">
    <w:name w:val="Quote Char"/>
    <w:basedOn w:val="DefaultParagraphFont"/>
    <w:link w:val="Quote"/>
    <w:uiPriority w:val="29"/>
    <w:rsid w:val="00CD77F3"/>
    <w:rPr>
      <w:i/>
      <w:iCs/>
      <w:color w:val="404040" w:themeColor="text1" w:themeTint="BF"/>
    </w:rPr>
  </w:style>
  <w:style w:type="paragraph" w:styleId="ListParagraph">
    <w:name w:val="List Paragraph"/>
    <w:basedOn w:val="Normal"/>
    <w:uiPriority w:val="34"/>
    <w:qFormat/>
    <w:rsid w:val="00CD77F3"/>
    <w:pPr>
      <w:ind w:left="720"/>
      <w:contextualSpacing/>
    </w:pPr>
  </w:style>
  <w:style w:type="character" w:styleId="IntenseEmphasis">
    <w:name w:val="Intense Emphasis"/>
    <w:basedOn w:val="DefaultParagraphFont"/>
    <w:uiPriority w:val="21"/>
    <w:qFormat/>
    <w:rsid w:val="00CD77F3"/>
    <w:rPr>
      <w:i/>
      <w:iCs/>
      <w:color w:val="0F4761" w:themeColor="accent1" w:themeShade="BF"/>
    </w:rPr>
  </w:style>
  <w:style w:type="paragraph" w:styleId="IntenseQuote">
    <w:name w:val="Intense Quote"/>
    <w:basedOn w:val="Normal"/>
    <w:next w:val="Normal"/>
    <w:link w:val="IntenseQuoteChar"/>
    <w:uiPriority w:val="30"/>
    <w:qFormat/>
    <w:rsid w:val="00CD77F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D77F3"/>
    <w:rPr>
      <w:i/>
      <w:iCs/>
      <w:color w:val="0F4761" w:themeColor="accent1" w:themeShade="BF"/>
    </w:rPr>
  </w:style>
  <w:style w:type="character" w:styleId="IntenseReference">
    <w:name w:val="Intense Reference"/>
    <w:basedOn w:val="DefaultParagraphFont"/>
    <w:uiPriority w:val="32"/>
    <w:qFormat/>
    <w:rsid w:val="00CD77F3"/>
    <w:rPr>
      <w:b/>
      <w:bCs/>
      <w:smallCaps/>
      <w:color w:val="0F4761" w:themeColor="accent1" w:themeShade="BF"/>
      <w:spacing w:val="5"/>
    </w:rPr>
  </w:style>
  <w:style w:type="paragraph" w:styleId="EndnoteText">
    <w:name w:val="endnote text"/>
    <w:basedOn w:val="Normal"/>
    <w:link w:val="EndnoteTextChar"/>
    <w:uiPriority w:val="99"/>
    <w:unhideWhenUsed/>
    <w:rsid w:val="0055552F"/>
    <w:pPr>
      <w:spacing w:after="0" w:line="240" w:lineRule="auto"/>
    </w:pPr>
    <w:rPr>
      <w:rFonts w:ascii="Courier New" w:hAnsi="Courier New" w:cs="Courier New"/>
      <w:color w:val="000000"/>
      <w:kern w:val="0"/>
      <w:sz w:val="20"/>
      <w:szCs w:val="20"/>
      <w14:ligatures w14:val="none"/>
    </w:rPr>
  </w:style>
  <w:style w:type="character" w:customStyle="1" w:styleId="EndnoteTextChar">
    <w:name w:val="Endnote Text Char"/>
    <w:basedOn w:val="DefaultParagraphFont"/>
    <w:link w:val="EndnoteText"/>
    <w:uiPriority w:val="99"/>
    <w:rsid w:val="0055552F"/>
    <w:rPr>
      <w:rFonts w:ascii="Courier New" w:hAnsi="Courier New" w:cs="Courier New"/>
      <w:color w:val="000000"/>
      <w:kern w:val="0"/>
      <w:sz w:val="20"/>
      <w:szCs w:val="20"/>
      <w14:ligatures w14:val="none"/>
    </w:rPr>
  </w:style>
  <w:style w:type="character" w:styleId="EndnoteReference">
    <w:name w:val="endnote reference"/>
    <w:basedOn w:val="DefaultParagraphFont"/>
    <w:uiPriority w:val="99"/>
    <w:semiHidden/>
    <w:unhideWhenUsed/>
    <w:rsid w:val="0055552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AFE819-001C-4878-BD03-BF620FD104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Pages>
  <Words>699</Words>
  <Characters>3989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Eugene Crook</dc:creator>
  <cp:keywords/>
  <dc:description/>
  <cp:lastModifiedBy>Eugene Crook</cp:lastModifiedBy>
  <cp:revision>5</cp:revision>
  <cp:lastPrinted>2024-09-24T17:40:00Z</cp:lastPrinted>
  <dcterms:created xsi:type="dcterms:W3CDTF">2024-09-24T17:11:00Z</dcterms:created>
  <dcterms:modified xsi:type="dcterms:W3CDTF">2024-09-24T17:41:00Z</dcterms:modified>
</cp:coreProperties>
</file>