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311D" w14:textId="3D57AB84" w:rsidR="00433B90" w:rsidRPr="00753E86" w:rsidRDefault="007220BB" w:rsidP="00311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3E86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50BA869" w14:textId="18713C62" w:rsidR="007220BB" w:rsidRPr="00753E86" w:rsidRDefault="007220BB" w:rsidP="00311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3E86">
        <w:rPr>
          <w:rFonts w:ascii="Times New Roman" w:hAnsi="Times New Roman" w:cs="Times New Roman"/>
          <w:sz w:val="24"/>
          <w:szCs w:val="24"/>
        </w:rPr>
        <w:t>277 Virginitas</w:t>
      </w:r>
    </w:p>
    <w:p w14:paraId="6977BE0D" w14:textId="77777777" w:rsidR="003117F6" w:rsidRDefault="007220BB" w:rsidP="00311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3E86">
        <w:rPr>
          <w:rFonts w:ascii="Times New Roman" w:hAnsi="Times New Roman" w:cs="Times New Roman"/>
          <w:sz w:val="24"/>
          <w:szCs w:val="24"/>
        </w:rPr>
        <w:t xml:space="preserve">Virginitas. Triplex est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virginitas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Bernardum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, </w:t>
      </w:r>
      <w:r w:rsidRPr="00DB29EC">
        <w:rPr>
          <w:rFonts w:ascii="Times New Roman" w:hAnsi="Times New Roman" w:cs="Times New Roman"/>
          <w:i/>
          <w:iCs/>
          <w:sz w:val="24"/>
          <w:szCs w:val="24"/>
        </w:rPr>
        <w:t>Supermissus est</w:t>
      </w:r>
      <w:r w:rsidR="00DB29EC">
        <w:rPr>
          <w:rFonts w:ascii="Times New Roman" w:hAnsi="Times New Roman" w:cs="Times New Roman"/>
          <w:sz w:val="24"/>
          <w:szCs w:val="24"/>
        </w:rPr>
        <w:t>,</w:t>
      </w:r>
      <w:r w:rsidRPr="00753E86">
        <w:rPr>
          <w:rFonts w:ascii="Times New Roman" w:hAnsi="Times New Roman" w:cs="Times New Roman"/>
          <w:sz w:val="24"/>
          <w:szCs w:val="24"/>
        </w:rPr>
        <w:t xml:space="preserve"> corporis tantum, mentis tantum, corporis et mentis</w:t>
      </w:r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r w:rsidRPr="00753E86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professionis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. Prima est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fatua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meritoria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perfecta. Prima</w:t>
      </w:r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arbori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tantum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habenti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folia. Secunda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arbori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habenti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folis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. Tercia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arbori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habenti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foliis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floribus</w:t>
      </w:r>
      <w:proofErr w:type="spellEnd"/>
      <w:r w:rsidR="00DB29EC">
        <w:rPr>
          <w:rFonts w:ascii="Times New Roman" w:hAnsi="Times New Roman" w:cs="Times New Roman"/>
          <w:sz w:val="24"/>
          <w:szCs w:val="24"/>
        </w:rPr>
        <w:t>.</w:t>
      </w:r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r w:rsidR="00DB29EC">
        <w:rPr>
          <w:rFonts w:ascii="Times New Roman" w:hAnsi="Times New Roman" w:cs="Times New Roman"/>
          <w:sz w:val="24"/>
          <w:szCs w:val="24"/>
        </w:rPr>
        <w:t>V</w:t>
      </w:r>
      <w:r w:rsidRPr="00753E86">
        <w:rPr>
          <w:rFonts w:ascii="Times New Roman" w:hAnsi="Times New Roman" w:cs="Times New Roman"/>
          <w:sz w:val="24"/>
          <w:szCs w:val="24"/>
        </w:rPr>
        <w:t xml:space="preserve">irginitas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preferenda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coniugio</w:t>
      </w:r>
      <w:proofErr w:type="spellEnd"/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r w:rsidRPr="00753E86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viduitati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generosior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qua</w:t>
      </w:r>
      <w:r w:rsidR="00D00871" w:rsidRPr="00753E86">
        <w:rPr>
          <w:rFonts w:ascii="Times New Roman" w:hAnsi="Times New Roman" w:cs="Times New Roman"/>
          <w:sz w:val="24"/>
          <w:szCs w:val="24"/>
        </w:rPr>
        <w:t>ntu</w:t>
      </w:r>
      <w:r w:rsidRPr="00753E86">
        <w:rPr>
          <w:rFonts w:ascii="Times New Roman" w:hAnsi="Times New Roman" w:cs="Times New Roman"/>
          <w:sz w:val="24"/>
          <w:szCs w:val="24"/>
        </w:rPr>
        <w:t xml:space="preserve">m ad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natalicium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. Nam de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nascitur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trahitur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>.</w:t>
      </w:r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r w:rsidRPr="00753E86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graciosior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qua</w:t>
      </w:r>
      <w:r w:rsidR="00D00871" w:rsidRPr="00753E86">
        <w:rPr>
          <w:rFonts w:ascii="Times New Roman" w:hAnsi="Times New Roman" w:cs="Times New Roman"/>
          <w:sz w:val="24"/>
          <w:szCs w:val="24"/>
        </w:rPr>
        <w:t>ntu</w:t>
      </w:r>
      <w:r w:rsidRPr="00753E86">
        <w:rPr>
          <w:rFonts w:ascii="Times New Roman" w:hAnsi="Times New Roman" w:cs="Times New Roman"/>
          <w:sz w:val="24"/>
          <w:szCs w:val="24"/>
        </w:rPr>
        <w:t xml:space="preserve">m ad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exercicium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871" w:rsidRPr="00753E8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00871" w:rsidRPr="00753E86">
        <w:rPr>
          <w:rFonts w:ascii="Times New Roman" w:hAnsi="Times New Roman" w:cs="Times New Roman"/>
          <w:sz w:val="24"/>
          <w:szCs w:val="24"/>
        </w:rPr>
        <w:t xml:space="preserve"> eius</w:t>
      </w:r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871" w:rsidRPr="00753E86">
        <w:rPr>
          <w:rFonts w:ascii="Times New Roman" w:hAnsi="Times New Roman" w:cs="Times New Roman"/>
          <w:sz w:val="24"/>
          <w:szCs w:val="24"/>
        </w:rPr>
        <w:t>meritum</w:t>
      </w:r>
      <w:proofErr w:type="spellEnd"/>
      <w:r w:rsidR="00D00871"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871" w:rsidRPr="00753E86">
        <w:rPr>
          <w:rFonts w:ascii="Times New Roman" w:hAnsi="Times New Roman" w:cs="Times New Roman"/>
          <w:sz w:val="24"/>
          <w:szCs w:val="24"/>
        </w:rPr>
        <w:t>multiplicitur</w:t>
      </w:r>
      <w:proofErr w:type="spellEnd"/>
      <w:r w:rsidR="00D00871" w:rsidRPr="00753E86"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 w:rsidR="00D00871" w:rsidRPr="00753E86">
        <w:rPr>
          <w:rFonts w:ascii="Times New Roman" w:hAnsi="Times New Roman" w:cs="Times New Roman"/>
          <w:sz w:val="24"/>
          <w:szCs w:val="24"/>
        </w:rPr>
        <w:t>gloriosior</w:t>
      </w:r>
      <w:proofErr w:type="spellEnd"/>
      <w:r w:rsidR="00D00871" w:rsidRPr="00753E86">
        <w:rPr>
          <w:rFonts w:ascii="Times New Roman" w:hAnsi="Times New Roman" w:cs="Times New Roman"/>
          <w:sz w:val="24"/>
          <w:szCs w:val="24"/>
        </w:rPr>
        <w:t xml:space="preserve"> quantum ad</w:t>
      </w:r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r w:rsidR="00D00871" w:rsidRPr="00753E86">
        <w:rPr>
          <w:rFonts w:ascii="Times New Roman" w:hAnsi="Times New Roman" w:cs="Times New Roman"/>
          <w:sz w:val="24"/>
          <w:szCs w:val="24"/>
        </w:rPr>
        <w:t xml:space="preserve">stipendium </w:t>
      </w:r>
      <w:proofErr w:type="spellStart"/>
      <w:r w:rsidR="00D00871" w:rsidRPr="00753E8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00871" w:rsidRPr="00753E86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="00D00871" w:rsidRPr="00753E86">
        <w:rPr>
          <w:rFonts w:ascii="Times New Roman" w:hAnsi="Times New Roman" w:cs="Times New Roman"/>
          <w:sz w:val="24"/>
          <w:szCs w:val="24"/>
        </w:rPr>
        <w:t>auream</w:t>
      </w:r>
      <w:proofErr w:type="spellEnd"/>
      <w:r w:rsidR="00D00871"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871" w:rsidRPr="00753E86">
        <w:rPr>
          <w:rFonts w:ascii="Times New Roman" w:hAnsi="Times New Roman" w:cs="Times New Roman"/>
          <w:sz w:val="24"/>
          <w:szCs w:val="24"/>
        </w:rPr>
        <w:t>meretur</w:t>
      </w:r>
      <w:proofErr w:type="spellEnd"/>
      <w:r w:rsidR="00D00871"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871" w:rsidRPr="00753E86">
        <w:rPr>
          <w:rFonts w:ascii="Times New Roman" w:hAnsi="Times New Roman" w:cs="Times New Roman"/>
          <w:sz w:val="24"/>
          <w:szCs w:val="24"/>
        </w:rPr>
        <w:t>aureolam</w:t>
      </w:r>
      <w:proofErr w:type="spellEnd"/>
      <w:r w:rsidR="00D00871" w:rsidRPr="00753E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E4FE20" w14:textId="38CD0392" w:rsidR="003117F6" w:rsidRDefault="00D00871" w:rsidP="00311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3E86">
        <w:rPr>
          <w:rFonts w:ascii="Times New Roman" w:hAnsi="Times New Roman" w:cs="Times New Roman"/>
          <w:sz w:val="24"/>
          <w:szCs w:val="24"/>
        </w:rPr>
        <w:t xml:space="preserve">¶ Et nota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virginitas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apud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antiquos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habebatur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reuerencia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Hieronimus, </w:t>
      </w:r>
      <w:r w:rsidRPr="00753E86">
        <w:rPr>
          <w:rFonts w:ascii="Times New Roman" w:hAnsi="Times New Roman" w:cs="Times New Roman"/>
          <w:i/>
          <w:iCs/>
          <w:sz w:val="24"/>
          <w:szCs w:val="24"/>
        </w:rPr>
        <w:t>Contra Jovinianum</w:t>
      </w:r>
      <w:r w:rsidR="00AF226C" w:rsidRPr="00753E86">
        <w:rPr>
          <w:rFonts w:ascii="Times New Roman" w:hAnsi="Times New Roman" w:cs="Times New Roman"/>
          <w:sz w:val="24"/>
          <w:szCs w:val="24"/>
        </w:rPr>
        <w:t>.</w:t>
      </w:r>
      <w:r w:rsidR="00AD4BAE" w:rsidRPr="00753E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1DB45" w14:textId="77777777" w:rsidR="003117F6" w:rsidRDefault="00AD4BAE" w:rsidP="00311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3E86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Imperatores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consules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Romani et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ceteri</w:t>
      </w:r>
      <w:proofErr w:type="spellEnd"/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r w:rsidRPr="00753E8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curribus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triumphantes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virgini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occurrentes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honorem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dederunt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. Ac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in virginitate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minimis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conspexissent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in signum </w:t>
      </w:r>
      <w:proofErr w:type="spellStart"/>
      <w:r w:rsidR="009B4DF6" w:rsidRPr="00753E86">
        <w:rPr>
          <w:rFonts w:ascii="Times New Roman" w:hAnsi="Times New Roman" w:cs="Times New Roman"/>
          <w:sz w:val="24"/>
          <w:szCs w:val="24"/>
        </w:rPr>
        <w:t>dileccionis</w:t>
      </w:r>
      <w:proofErr w:type="spellEnd"/>
      <w:r w:rsidR="009B4DF6" w:rsidRPr="00753E86">
        <w:rPr>
          <w:rFonts w:ascii="Times New Roman" w:hAnsi="Times New Roman" w:cs="Times New Roman"/>
          <w:sz w:val="24"/>
          <w:szCs w:val="24"/>
        </w:rPr>
        <w:t xml:space="preserve"> Christi ad </w:t>
      </w:r>
      <w:proofErr w:type="spellStart"/>
      <w:r w:rsidR="009B4DF6" w:rsidRPr="00753E86">
        <w:rPr>
          <w:rFonts w:ascii="Times New Roman" w:hAnsi="Times New Roman" w:cs="Times New Roman"/>
          <w:sz w:val="24"/>
          <w:szCs w:val="24"/>
        </w:rPr>
        <w:t>virginitatem</w:t>
      </w:r>
      <w:proofErr w:type="spellEnd"/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r w:rsidR="009B4DF6" w:rsidRPr="00753E86">
        <w:rPr>
          <w:rFonts w:ascii="Times New Roman" w:hAnsi="Times New Roman" w:cs="Times New Roman"/>
          <w:sz w:val="24"/>
          <w:szCs w:val="24"/>
        </w:rPr>
        <w:t>ipse</w:t>
      </w:r>
      <w:r w:rsidRPr="00753E86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voluit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virgine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nasci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virgine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baptizari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. </w:t>
      </w:r>
      <w:r w:rsidR="009B4DF6" w:rsidRPr="00753E86">
        <w:rPr>
          <w:rFonts w:ascii="Times New Roman" w:hAnsi="Times New Roman" w:cs="Times New Roman"/>
          <w:sz w:val="24"/>
          <w:szCs w:val="24"/>
        </w:rPr>
        <w:t xml:space="preserve">Item propter </w:t>
      </w:r>
      <w:proofErr w:type="spellStart"/>
      <w:r w:rsidR="009B4DF6" w:rsidRPr="00753E86">
        <w:rPr>
          <w:rFonts w:ascii="Times New Roman" w:hAnsi="Times New Roman" w:cs="Times New Roman"/>
          <w:sz w:val="24"/>
          <w:szCs w:val="24"/>
        </w:rPr>
        <w:t>sanctitatem</w:t>
      </w:r>
      <w:proofErr w:type="spellEnd"/>
      <w:r w:rsidR="009B4DF6"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DF6" w:rsidRPr="00753E86">
        <w:rPr>
          <w:rFonts w:ascii="Times New Roman" w:hAnsi="Times New Roman" w:cs="Times New Roman"/>
          <w:sz w:val="24"/>
          <w:szCs w:val="24"/>
        </w:rPr>
        <w:t>virginitas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lilio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, Can. 2[:2]: </w:t>
      </w:r>
      <w:r w:rsidRPr="00753E86">
        <w:rPr>
          <w:rFonts w:ascii="Times New Roman" w:hAnsi="Times New Roman" w:cs="Times New Roman"/>
          <w:i/>
          <w:iCs/>
          <w:sz w:val="24"/>
          <w:szCs w:val="24"/>
        </w:rPr>
        <w:t xml:space="preserve">Sicut lilium inter </w:t>
      </w:r>
      <w:proofErr w:type="spellStart"/>
      <w:r w:rsidRPr="00753E86">
        <w:rPr>
          <w:rFonts w:ascii="Times New Roman" w:hAnsi="Times New Roman" w:cs="Times New Roman"/>
          <w:i/>
          <w:iCs/>
          <w:sz w:val="24"/>
          <w:szCs w:val="24"/>
        </w:rPr>
        <w:t>spinas</w:t>
      </w:r>
      <w:proofErr w:type="spellEnd"/>
      <w:r w:rsidRPr="00753E86">
        <w:rPr>
          <w:rFonts w:ascii="Times New Roman" w:hAnsi="Times New Roman" w:cs="Times New Roman"/>
          <w:i/>
          <w:iCs/>
          <w:sz w:val="24"/>
          <w:szCs w:val="24"/>
        </w:rPr>
        <w:t xml:space="preserve">, sic </w:t>
      </w:r>
      <w:proofErr w:type="spellStart"/>
      <w:r w:rsidRPr="00753E86">
        <w:rPr>
          <w:rFonts w:ascii="Times New Roman" w:hAnsi="Times New Roman" w:cs="Times New Roman"/>
          <w:i/>
          <w:iCs/>
          <w:sz w:val="24"/>
          <w:szCs w:val="24"/>
        </w:rPr>
        <w:t>amica</w:t>
      </w:r>
      <w:proofErr w:type="spellEnd"/>
      <w:r w:rsidRPr="00753E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9B4DF6" w:rsidRPr="00753E86">
        <w:rPr>
          <w:rFonts w:ascii="Times New Roman" w:hAnsi="Times New Roman" w:cs="Times New Roman"/>
          <w:i/>
          <w:iCs/>
          <w:sz w:val="24"/>
          <w:szCs w:val="24"/>
        </w:rPr>
        <w:t xml:space="preserve"> inter </w:t>
      </w:r>
      <w:proofErr w:type="spellStart"/>
      <w:r w:rsidR="009B4DF6" w:rsidRPr="00753E86">
        <w:rPr>
          <w:rFonts w:ascii="Times New Roman" w:hAnsi="Times New Roman" w:cs="Times New Roman"/>
          <w:i/>
          <w:iCs/>
          <w:sz w:val="24"/>
          <w:szCs w:val="24"/>
        </w:rPr>
        <w:t>filias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4963D9" w14:textId="3CE4A795" w:rsidR="00A51918" w:rsidRPr="00753E86" w:rsidRDefault="009B4DF6" w:rsidP="00311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3E86">
        <w:rPr>
          <w:rFonts w:ascii="Times New Roman" w:hAnsi="Times New Roman" w:cs="Times New Roman"/>
          <w:sz w:val="24"/>
          <w:szCs w:val="24"/>
        </w:rPr>
        <w:t xml:space="preserve">¶ Et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quare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natura</w:t>
      </w:r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lilii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integra non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fracta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odorem</w:t>
      </w:r>
      <w:proofErr w:type="spellEnd"/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reddet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contrita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fetorem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emittit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. Sicut est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virginitas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integre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seruata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r w:rsidR="00A51918" w:rsidRPr="00753E86">
        <w:rPr>
          <w:rFonts w:ascii="Times New Roman" w:hAnsi="Times New Roman" w:cs="Times New Roman"/>
          <w:sz w:val="24"/>
          <w:szCs w:val="24"/>
        </w:rPr>
        <w:t>Deo</w:t>
      </w:r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r w:rsidR="00A51918" w:rsidRPr="00753E86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A51918" w:rsidRPr="00753E86"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 w:rsidR="00A51918" w:rsidRPr="00753E86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="00A51918" w:rsidRPr="00753E86">
        <w:rPr>
          <w:rFonts w:ascii="Times New Roman" w:hAnsi="Times New Roman" w:cs="Times New Roman"/>
          <w:sz w:val="24"/>
          <w:szCs w:val="24"/>
        </w:rPr>
        <w:t>odorifera</w:t>
      </w:r>
      <w:proofErr w:type="spellEnd"/>
      <w:r w:rsidR="00A51918" w:rsidRPr="00753E86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A51918" w:rsidRPr="00753E86">
        <w:rPr>
          <w:rFonts w:ascii="Times New Roman" w:hAnsi="Times New Roman" w:cs="Times New Roman"/>
          <w:sz w:val="24"/>
          <w:szCs w:val="24"/>
        </w:rPr>
        <w:t>lubrice</w:t>
      </w:r>
      <w:proofErr w:type="spellEnd"/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918" w:rsidRPr="00753E86">
        <w:rPr>
          <w:rFonts w:ascii="Times New Roman" w:hAnsi="Times New Roman" w:cs="Times New Roman"/>
          <w:sz w:val="24"/>
          <w:szCs w:val="24"/>
        </w:rPr>
        <w:t>confracta</w:t>
      </w:r>
      <w:proofErr w:type="spellEnd"/>
      <w:r w:rsidR="00A51918"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918" w:rsidRPr="00753E86">
        <w:rPr>
          <w:rFonts w:ascii="Times New Roman" w:hAnsi="Times New Roman" w:cs="Times New Roman"/>
          <w:sz w:val="24"/>
          <w:szCs w:val="24"/>
        </w:rPr>
        <w:lastRenderedPageBreak/>
        <w:t>odibilem</w:t>
      </w:r>
      <w:proofErr w:type="spellEnd"/>
      <w:r w:rsidR="00A51918" w:rsidRPr="00753E86">
        <w:rPr>
          <w:rFonts w:ascii="Times New Roman" w:hAnsi="Times New Roman" w:cs="Times New Roman"/>
          <w:sz w:val="24"/>
          <w:szCs w:val="24"/>
        </w:rPr>
        <w:t xml:space="preserve"> reddit hominem.</w:t>
      </w:r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r w:rsidR="00A51918" w:rsidRPr="00753E86">
        <w:rPr>
          <w:rFonts w:ascii="Times New Roman" w:hAnsi="Times New Roman" w:cs="Times New Roman"/>
          <w:sz w:val="24"/>
          <w:szCs w:val="24"/>
        </w:rPr>
        <w:t>Exemplum in</w:t>
      </w:r>
      <w:r w:rsidR="00AD4BAE" w:rsidRPr="00753E86">
        <w:rPr>
          <w:rFonts w:ascii="Times New Roman" w:hAnsi="Times New Roman" w:cs="Times New Roman"/>
          <w:sz w:val="24"/>
          <w:szCs w:val="24"/>
        </w:rPr>
        <w:t xml:space="preserve"> </w:t>
      </w:r>
      <w:r w:rsidR="00AD4BAE" w:rsidRPr="00753E86">
        <w:rPr>
          <w:rFonts w:ascii="Times New Roman" w:hAnsi="Times New Roman" w:cs="Times New Roman"/>
          <w:i/>
          <w:iCs/>
          <w:sz w:val="24"/>
          <w:szCs w:val="24"/>
        </w:rPr>
        <w:t xml:space="preserve">Vitis </w:t>
      </w:r>
      <w:proofErr w:type="spellStart"/>
      <w:r w:rsidR="00AD4BAE" w:rsidRPr="00753E86">
        <w:rPr>
          <w:rFonts w:ascii="Times New Roman" w:hAnsi="Times New Roman" w:cs="Times New Roman"/>
          <w:i/>
          <w:iCs/>
          <w:sz w:val="24"/>
          <w:szCs w:val="24"/>
        </w:rPr>
        <w:t>patrum</w:t>
      </w:r>
      <w:proofErr w:type="spellEnd"/>
      <w:r w:rsidR="00AD4BAE" w:rsidRPr="00753E86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AD4BAE" w:rsidRPr="00753E86">
        <w:rPr>
          <w:rFonts w:ascii="Times New Roman" w:hAnsi="Times New Roman" w:cs="Times New Roman"/>
          <w:sz w:val="24"/>
          <w:szCs w:val="24"/>
        </w:rPr>
        <w:t>angelo</w:t>
      </w:r>
      <w:proofErr w:type="spellEnd"/>
      <w:r w:rsidR="00AD4BAE" w:rsidRPr="00753E8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D4BAE" w:rsidRPr="00753E86">
        <w:rPr>
          <w:rFonts w:ascii="Times New Roman" w:hAnsi="Times New Roman" w:cs="Times New Roman"/>
          <w:sz w:val="24"/>
          <w:szCs w:val="24"/>
        </w:rPr>
        <w:t>heremita</w:t>
      </w:r>
      <w:proofErr w:type="spellEnd"/>
      <w:r w:rsidR="00AD4BAE" w:rsidRPr="00753E86">
        <w:rPr>
          <w:rFonts w:ascii="Times New Roman" w:hAnsi="Times New Roman" w:cs="Times New Roman"/>
          <w:sz w:val="24"/>
          <w:szCs w:val="24"/>
        </w:rPr>
        <w:t xml:space="preserve"> sim</w:t>
      </w:r>
      <w:r w:rsidR="00A51918" w:rsidRPr="00753E86">
        <w:rPr>
          <w:rFonts w:ascii="Times New Roman" w:hAnsi="Times New Roman" w:cs="Times New Roman"/>
          <w:sz w:val="24"/>
          <w:szCs w:val="24"/>
        </w:rPr>
        <w:t>u</w:t>
      </w:r>
      <w:r w:rsidR="00AD4BAE" w:rsidRPr="00753E86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AD4BAE" w:rsidRPr="00753E86">
        <w:rPr>
          <w:rFonts w:ascii="Times New Roman" w:hAnsi="Times New Roman" w:cs="Times New Roman"/>
          <w:sz w:val="24"/>
          <w:szCs w:val="24"/>
        </w:rPr>
        <w:t>c</w:t>
      </w:r>
      <w:r w:rsidR="00A51918" w:rsidRPr="00753E86">
        <w:rPr>
          <w:rFonts w:ascii="Times New Roman" w:hAnsi="Times New Roman" w:cs="Times New Roman"/>
          <w:sz w:val="24"/>
          <w:szCs w:val="24"/>
        </w:rPr>
        <w:t>onuenian</w:t>
      </w:r>
      <w:r w:rsidR="00AD4BAE" w:rsidRPr="00753E86">
        <w:rPr>
          <w:rFonts w:ascii="Times New Roman" w:hAnsi="Times New Roman" w:cs="Times New Roman"/>
          <w:sz w:val="24"/>
          <w:szCs w:val="24"/>
        </w:rPr>
        <w:t>tibus</w:t>
      </w:r>
      <w:proofErr w:type="spellEnd"/>
      <w:r w:rsidR="00AD4BAE"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BAE" w:rsidRPr="00753E86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AD4BAE" w:rsidRPr="00753E86">
        <w:rPr>
          <w:rFonts w:ascii="Times New Roman" w:hAnsi="Times New Roman" w:cs="Times New Roman"/>
          <w:sz w:val="24"/>
          <w:szCs w:val="24"/>
        </w:rPr>
        <w:t xml:space="preserve"> ad ca</w:t>
      </w:r>
      <w:r w:rsidR="00A51918" w:rsidRPr="00753E86">
        <w:rPr>
          <w:rFonts w:ascii="Times New Roman" w:hAnsi="Times New Roman" w:cs="Times New Roman"/>
          <w:sz w:val="24"/>
          <w:szCs w:val="24"/>
        </w:rPr>
        <w:t>-</w:t>
      </w:r>
    </w:p>
    <w:p w14:paraId="0463262A" w14:textId="4F2F78CE" w:rsidR="00A51918" w:rsidRPr="00753E86" w:rsidRDefault="00A51918" w:rsidP="00311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3E86">
        <w:rPr>
          <w:rFonts w:ascii="Times New Roman" w:hAnsi="Times New Roman" w:cs="Times New Roman"/>
          <w:sz w:val="24"/>
          <w:szCs w:val="24"/>
        </w:rPr>
        <w:t>/fol. 322va/</w:t>
      </w:r>
    </w:p>
    <w:p w14:paraId="043A6E8B" w14:textId="77777777" w:rsidR="00987382" w:rsidRDefault="00AD4BAE" w:rsidP="00311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3E86">
        <w:rPr>
          <w:rFonts w:ascii="Times New Roman" w:hAnsi="Times New Roman" w:cs="Times New Roman"/>
          <w:sz w:val="24"/>
          <w:szCs w:val="24"/>
        </w:rPr>
        <w:t>dauer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cuiusdam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defuncti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. Heremita nares </w:t>
      </w:r>
      <w:proofErr w:type="spellStart"/>
      <w:r w:rsidR="00A51918" w:rsidRPr="00753E86">
        <w:rPr>
          <w:rFonts w:ascii="Times New Roman" w:hAnsi="Times New Roman" w:cs="Times New Roman"/>
          <w:sz w:val="24"/>
          <w:szCs w:val="24"/>
        </w:rPr>
        <w:t>continuit</w:t>
      </w:r>
      <w:proofErr w:type="spellEnd"/>
      <w:r w:rsidR="00A51918" w:rsidRPr="00753E86">
        <w:rPr>
          <w:rFonts w:ascii="Times New Roman" w:hAnsi="Times New Roman" w:cs="Times New Roman"/>
          <w:sz w:val="24"/>
          <w:szCs w:val="24"/>
        </w:rPr>
        <w:t xml:space="preserve"> </w:t>
      </w:r>
      <w:r w:rsidRPr="00753E86">
        <w:rPr>
          <w:rFonts w:ascii="Times New Roman" w:hAnsi="Times New Roman" w:cs="Times New Roman"/>
          <w:sz w:val="24"/>
          <w:szCs w:val="24"/>
        </w:rPr>
        <w:t>sed angelus non. Et iterum</w:t>
      </w:r>
      <w:r w:rsidR="00A51918" w:rsidRPr="00753E86">
        <w:rPr>
          <w:rFonts w:ascii="Times New Roman" w:hAnsi="Times New Roman" w:cs="Times New Roman"/>
          <w:sz w:val="24"/>
          <w:szCs w:val="24"/>
        </w:rPr>
        <w:t xml:space="preserve"> ad</w:t>
      </w:r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transitum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cuiusdam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iuuenis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lasciui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angelus nares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tenuit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E8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F63E89">
        <w:rPr>
          <w:rFonts w:ascii="Times New Roman" w:hAnsi="Times New Roman" w:cs="Times New Roman"/>
          <w:sz w:val="24"/>
          <w:szCs w:val="24"/>
        </w:rPr>
        <w:t>,</w:t>
      </w:r>
      <w:r w:rsidRPr="00753E86">
        <w:rPr>
          <w:rFonts w:ascii="Times New Roman" w:hAnsi="Times New Roman" w:cs="Times New Roman"/>
          <w:sz w:val="24"/>
          <w:szCs w:val="24"/>
        </w:rPr>
        <w:t xml:space="preserve"> Eccli. 39[:19]:</w:t>
      </w:r>
      <w:r w:rsidRPr="00753E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1918" w:rsidRPr="00753E86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753E86">
        <w:rPr>
          <w:rFonts w:ascii="Times New Roman" w:hAnsi="Times New Roman" w:cs="Times New Roman"/>
          <w:i/>
          <w:iCs/>
          <w:sz w:val="24"/>
          <w:szCs w:val="24"/>
        </w:rPr>
        <w:t>uasi lilium</w:t>
      </w:r>
      <w:r w:rsidR="00A51918" w:rsidRPr="00753E8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53E86">
        <w:rPr>
          <w:rFonts w:ascii="Times New Roman" w:hAnsi="Times New Roman" w:cs="Times New Roman"/>
          <w:i/>
          <w:iCs/>
          <w:sz w:val="24"/>
          <w:szCs w:val="24"/>
        </w:rPr>
        <w:t xml:space="preserve"> date </w:t>
      </w:r>
      <w:proofErr w:type="spellStart"/>
      <w:r w:rsidRPr="00753E86">
        <w:rPr>
          <w:rFonts w:ascii="Times New Roman" w:hAnsi="Times New Roman" w:cs="Times New Roman"/>
          <w:i/>
          <w:iCs/>
          <w:sz w:val="24"/>
          <w:szCs w:val="24"/>
        </w:rPr>
        <w:t>odorem</w:t>
      </w:r>
      <w:proofErr w:type="spellEnd"/>
      <w:r w:rsidRPr="00753E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1918" w:rsidRPr="00753E86">
        <w:rPr>
          <w:rFonts w:ascii="Times New Roman" w:hAnsi="Times New Roman" w:cs="Times New Roman"/>
          <w:sz w:val="24"/>
          <w:szCs w:val="24"/>
        </w:rPr>
        <w:t>Istud</w:t>
      </w:r>
      <w:proofErr w:type="spellEnd"/>
      <w:r w:rsidR="00A51918" w:rsidRPr="00753E86">
        <w:rPr>
          <w:rFonts w:ascii="Times New Roman" w:hAnsi="Times New Roman" w:cs="Times New Roman"/>
          <w:sz w:val="24"/>
          <w:szCs w:val="24"/>
        </w:rPr>
        <w:t xml:space="preserve"> lilium </w:t>
      </w:r>
      <w:proofErr w:type="spellStart"/>
      <w:r w:rsidR="00A51918" w:rsidRPr="00753E8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A51918" w:rsidRPr="00753E86">
        <w:rPr>
          <w:rFonts w:ascii="Times New Roman" w:hAnsi="Times New Roman" w:cs="Times New Roman"/>
          <w:sz w:val="24"/>
          <w:szCs w:val="24"/>
        </w:rPr>
        <w:t xml:space="preserve"> esse inter</w:t>
      </w:r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918" w:rsidRPr="00753E86">
        <w:rPr>
          <w:rFonts w:ascii="Times New Roman" w:hAnsi="Times New Roman" w:cs="Times New Roman"/>
          <w:sz w:val="24"/>
          <w:szCs w:val="24"/>
        </w:rPr>
        <w:t>spinas</w:t>
      </w:r>
      <w:proofErr w:type="spellEnd"/>
      <w:r w:rsidR="00A51918"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918" w:rsidRPr="00753E86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moratur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lubricas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>.</w:t>
      </w:r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in spina folia pulchra et flores et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aculeo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pungunt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>. Sic est de</w:t>
      </w:r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istis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rubricis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suauia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et</w:t>
      </w:r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le</w:t>
      </w:r>
      <w:r w:rsidR="00956619">
        <w:rPr>
          <w:rFonts w:ascii="Times New Roman" w:hAnsi="Times New Roman" w:cs="Times New Roman"/>
          <w:sz w:val="24"/>
          <w:szCs w:val="24"/>
        </w:rPr>
        <w:t>n</w:t>
      </w:r>
      <w:r w:rsidR="00753E86" w:rsidRPr="00753E86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decipiendum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sub quibus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puncciones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latent quibus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lilii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folia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lacerant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>.</w:t>
      </w:r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3E86" w:rsidRPr="00753E86">
        <w:rPr>
          <w:rFonts w:ascii="Times New Roman" w:hAnsi="Times New Roman" w:cs="Times New Roman"/>
          <w:sz w:val="24"/>
          <w:szCs w:val="24"/>
        </w:rPr>
        <w:t>Et  sicut</w:t>
      </w:r>
      <w:proofErr w:type="gram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lilio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sunt sex folia candida.</w:t>
      </w:r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r w:rsidR="00753E86" w:rsidRPr="00753E86">
        <w:rPr>
          <w:rFonts w:ascii="Times New Roman" w:hAnsi="Times New Roman" w:cs="Times New Roman"/>
          <w:sz w:val="24"/>
          <w:szCs w:val="24"/>
        </w:rPr>
        <w:t xml:space="preserve">Sic in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virgine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honestas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loquendo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sobrietas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vescendo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r</w:t>
      </w:r>
      <w:r w:rsidR="00753E86">
        <w:rPr>
          <w:rFonts w:ascii="Times New Roman" w:hAnsi="Times New Roman" w:cs="Times New Roman"/>
          <w:sz w:val="24"/>
          <w:szCs w:val="24"/>
        </w:rPr>
        <w:t>egularitas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53E86" w:rsidRPr="00753E86">
        <w:rPr>
          <w:rFonts w:ascii="Times New Roman" w:hAnsi="Times New Roman" w:cs="Times New Roman"/>
          <w:sz w:val="24"/>
          <w:szCs w:val="24"/>
        </w:rPr>
        <w:t>ludendo</w:t>
      </w:r>
      <w:proofErr w:type="spellEnd"/>
      <w:r w:rsidR="00753E86" w:rsidRPr="00753E86">
        <w:rPr>
          <w:rFonts w:ascii="Times New Roman" w:hAnsi="Times New Roman" w:cs="Times New Roman"/>
          <w:sz w:val="24"/>
          <w:szCs w:val="24"/>
        </w:rPr>
        <w:t xml:space="preserve">. </w:t>
      </w:r>
      <w:r w:rsidR="0044518B">
        <w:rPr>
          <w:rFonts w:ascii="Times New Roman" w:hAnsi="Times New Roman" w:cs="Times New Roman"/>
          <w:sz w:val="24"/>
          <w:szCs w:val="24"/>
        </w:rPr>
        <w:t xml:space="preserve">Primum folium </w:t>
      </w:r>
      <w:proofErr w:type="spellStart"/>
      <w:r w:rsidR="0044518B">
        <w:rPr>
          <w:rFonts w:ascii="Times New Roman" w:hAnsi="Times New Roman" w:cs="Times New Roman"/>
          <w:sz w:val="24"/>
          <w:szCs w:val="24"/>
        </w:rPr>
        <w:t>ledit</w:t>
      </w:r>
      <w:proofErr w:type="spellEnd"/>
      <w:r w:rsidR="00445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18B">
        <w:rPr>
          <w:rFonts w:ascii="Times New Roman" w:hAnsi="Times New Roman" w:cs="Times New Roman"/>
          <w:sz w:val="24"/>
          <w:szCs w:val="24"/>
        </w:rPr>
        <w:t>loquacitas</w:t>
      </w:r>
      <w:proofErr w:type="spellEnd"/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18B">
        <w:rPr>
          <w:rFonts w:ascii="Times New Roman" w:hAnsi="Times New Roman" w:cs="Times New Roman"/>
          <w:sz w:val="24"/>
          <w:szCs w:val="24"/>
        </w:rPr>
        <w:t>feditati</w:t>
      </w:r>
      <w:proofErr w:type="spellEnd"/>
      <w:r w:rsidR="00445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18B">
        <w:rPr>
          <w:rFonts w:ascii="Times New Roman" w:hAnsi="Times New Roman" w:cs="Times New Roman"/>
          <w:sz w:val="24"/>
          <w:szCs w:val="24"/>
        </w:rPr>
        <w:t>adiuncta</w:t>
      </w:r>
      <w:proofErr w:type="spellEnd"/>
      <w:r w:rsidR="004451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518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44518B">
        <w:rPr>
          <w:rFonts w:ascii="Times New Roman" w:hAnsi="Times New Roman" w:cs="Times New Roman"/>
          <w:sz w:val="24"/>
          <w:szCs w:val="24"/>
        </w:rPr>
        <w:t xml:space="preserve"> Seneca, a </w:t>
      </w:r>
      <w:proofErr w:type="spellStart"/>
      <w:r w:rsidR="0044518B">
        <w:rPr>
          <w:rFonts w:ascii="Times New Roman" w:hAnsi="Times New Roman" w:cs="Times New Roman"/>
          <w:sz w:val="24"/>
          <w:szCs w:val="24"/>
        </w:rPr>
        <w:t>verbis</w:t>
      </w:r>
      <w:proofErr w:type="spellEnd"/>
      <w:r w:rsidR="00445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18B">
        <w:rPr>
          <w:rFonts w:ascii="Times New Roman" w:hAnsi="Times New Roman" w:cs="Times New Roman"/>
          <w:sz w:val="24"/>
          <w:szCs w:val="24"/>
        </w:rPr>
        <w:t>turpibus</w:t>
      </w:r>
      <w:proofErr w:type="spellEnd"/>
      <w:r w:rsidR="00445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18B">
        <w:rPr>
          <w:rFonts w:ascii="Times New Roman" w:hAnsi="Times New Roman" w:cs="Times New Roman"/>
          <w:sz w:val="24"/>
          <w:szCs w:val="24"/>
        </w:rPr>
        <w:t>abs</w:t>
      </w:r>
      <w:r w:rsidR="000551D7">
        <w:rPr>
          <w:rFonts w:ascii="Times New Roman" w:hAnsi="Times New Roman" w:cs="Times New Roman"/>
          <w:sz w:val="24"/>
          <w:szCs w:val="24"/>
        </w:rPr>
        <w:t>t</w:t>
      </w:r>
      <w:r w:rsidR="0044518B">
        <w:rPr>
          <w:rFonts w:ascii="Times New Roman" w:hAnsi="Times New Roman" w:cs="Times New Roman"/>
          <w:sz w:val="24"/>
          <w:szCs w:val="24"/>
        </w:rPr>
        <w:t>i</w:t>
      </w:r>
      <w:r w:rsidR="000551D7">
        <w:rPr>
          <w:rFonts w:ascii="Times New Roman" w:hAnsi="Times New Roman" w:cs="Times New Roman"/>
          <w:sz w:val="24"/>
          <w:szCs w:val="24"/>
        </w:rPr>
        <w:t>n</w:t>
      </w:r>
      <w:r w:rsidR="0044518B">
        <w:rPr>
          <w:rFonts w:ascii="Times New Roman" w:hAnsi="Times New Roman" w:cs="Times New Roman"/>
          <w:sz w:val="24"/>
          <w:szCs w:val="24"/>
        </w:rPr>
        <w:t>ete</w:t>
      </w:r>
      <w:proofErr w:type="spellEnd"/>
      <w:r w:rsidR="00445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18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45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18B">
        <w:rPr>
          <w:rFonts w:ascii="Times New Roman" w:hAnsi="Times New Roman" w:cs="Times New Roman"/>
          <w:sz w:val="24"/>
          <w:szCs w:val="24"/>
        </w:rPr>
        <w:t>licen</w:t>
      </w:r>
      <w:r w:rsidR="001F1CDA">
        <w:rPr>
          <w:rFonts w:ascii="Times New Roman" w:hAnsi="Times New Roman" w:cs="Times New Roman"/>
          <w:sz w:val="24"/>
          <w:szCs w:val="24"/>
        </w:rPr>
        <w:t>t</w:t>
      </w:r>
      <w:r w:rsidR="0044518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445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18B">
        <w:rPr>
          <w:rFonts w:ascii="Times New Roman" w:hAnsi="Times New Roman" w:cs="Times New Roman"/>
          <w:sz w:val="24"/>
          <w:szCs w:val="24"/>
        </w:rPr>
        <w:t>impudiciciam</w:t>
      </w:r>
      <w:proofErr w:type="spellEnd"/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DA">
        <w:rPr>
          <w:rFonts w:ascii="Times New Roman" w:hAnsi="Times New Roman" w:cs="Times New Roman"/>
          <w:sz w:val="24"/>
          <w:szCs w:val="24"/>
        </w:rPr>
        <w:t>nu</w:t>
      </w:r>
      <w:r w:rsidR="0044518B">
        <w:rPr>
          <w:rFonts w:ascii="Times New Roman" w:hAnsi="Times New Roman" w:cs="Times New Roman"/>
          <w:sz w:val="24"/>
          <w:szCs w:val="24"/>
        </w:rPr>
        <w:t>t</w:t>
      </w:r>
      <w:r w:rsidR="001F1CDA">
        <w:rPr>
          <w:rFonts w:ascii="Times New Roman" w:hAnsi="Times New Roman" w:cs="Times New Roman"/>
          <w:sz w:val="24"/>
          <w:szCs w:val="24"/>
        </w:rPr>
        <w:t>r</w:t>
      </w:r>
      <w:r w:rsidR="0044518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1F1CDA">
        <w:rPr>
          <w:rFonts w:ascii="Times New Roman" w:hAnsi="Times New Roman" w:cs="Times New Roman"/>
          <w:sz w:val="24"/>
          <w:szCs w:val="24"/>
        </w:rPr>
        <w:t>,</w:t>
      </w:r>
      <w:r w:rsidR="00445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813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44518B">
        <w:rPr>
          <w:rFonts w:ascii="Times New Roman" w:hAnsi="Times New Roman" w:cs="Times New Roman"/>
          <w:sz w:val="24"/>
          <w:szCs w:val="24"/>
        </w:rPr>
        <w:t>. 7[:</w:t>
      </w:r>
      <w:r w:rsidR="00F81421">
        <w:rPr>
          <w:rFonts w:ascii="Times New Roman" w:hAnsi="Times New Roman" w:cs="Times New Roman"/>
          <w:sz w:val="24"/>
          <w:szCs w:val="24"/>
        </w:rPr>
        <w:t>10]:</w:t>
      </w:r>
      <w:r w:rsidR="0044518B">
        <w:rPr>
          <w:rFonts w:ascii="Times New Roman" w:hAnsi="Times New Roman" w:cs="Times New Roman"/>
          <w:sz w:val="24"/>
          <w:szCs w:val="24"/>
        </w:rPr>
        <w:t xml:space="preserve"> </w:t>
      </w:r>
      <w:r w:rsidR="0044518B" w:rsidRPr="00F81421">
        <w:rPr>
          <w:rFonts w:ascii="Times New Roman" w:hAnsi="Times New Roman" w:cs="Times New Roman"/>
          <w:i/>
          <w:iCs/>
          <w:sz w:val="24"/>
          <w:szCs w:val="24"/>
        </w:rPr>
        <w:t xml:space="preserve">Ecce mulier </w:t>
      </w:r>
      <w:proofErr w:type="spellStart"/>
      <w:r w:rsidR="0044518B" w:rsidRPr="00F81421">
        <w:rPr>
          <w:rFonts w:ascii="Times New Roman" w:hAnsi="Times New Roman" w:cs="Times New Roman"/>
          <w:i/>
          <w:iCs/>
          <w:sz w:val="24"/>
          <w:szCs w:val="24"/>
        </w:rPr>
        <w:t>occurrit</w:t>
      </w:r>
      <w:proofErr w:type="spellEnd"/>
      <w:r w:rsidR="00445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18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445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18B" w:rsidRPr="00F81421">
        <w:rPr>
          <w:rFonts w:ascii="Times New Roman" w:hAnsi="Times New Roman" w:cs="Times New Roman"/>
          <w:i/>
          <w:iCs/>
          <w:sz w:val="24"/>
          <w:szCs w:val="24"/>
        </w:rPr>
        <w:t>ornatu</w:t>
      </w:r>
      <w:proofErr w:type="spellEnd"/>
      <w:r w:rsidR="0044518B" w:rsidRPr="00F814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4518B" w:rsidRPr="00F81421">
        <w:rPr>
          <w:rFonts w:ascii="Times New Roman" w:hAnsi="Times New Roman" w:cs="Times New Roman"/>
          <w:i/>
          <w:iCs/>
          <w:sz w:val="24"/>
          <w:szCs w:val="24"/>
        </w:rPr>
        <w:t>meretrici</w:t>
      </w:r>
      <w:r w:rsidR="00F81421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spellEnd"/>
      <w:r w:rsidR="00F8142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45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18B" w:rsidRPr="00F81421">
        <w:rPr>
          <w:rFonts w:ascii="Times New Roman" w:hAnsi="Times New Roman" w:cs="Times New Roman"/>
          <w:i/>
          <w:iCs/>
          <w:sz w:val="24"/>
          <w:szCs w:val="24"/>
        </w:rPr>
        <w:t>garrula</w:t>
      </w:r>
      <w:proofErr w:type="spellEnd"/>
      <w:r w:rsidR="0044518B" w:rsidRPr="00F81421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44518B" w:rsidRPr="00F81421">
        <w:rPr>
          <w:rFonts w:ascii="Times New Roman" w:hAnsi="Times New Roman" w:cs="Times New Roman"/>
          <w:i/>
          <w:iCs/>
          <w:sz w:val="24"/>
          <w:szCs w:val="24"/>
        </w:rPr>
        <w:t>vaga</w:t>
      </w:r>
      <w:proofErr w:type="spellEnd"/>
      <w:r w:rsidR="0044518B">
        <w:rPr>
          <w:rFonts w:ascii="Times New Roman" w:hAnsi="Times New Roman" w:cs="Times New Roman"/>
          <w:sz w:val="24"/>
          <w:szCs w:val="24"/>
        </w:rPr>
        <w:t>.</w:t>
      </w:r>
      <w:r w:rsidR="00F81421">
        <w:rPr>
          <w:rFonts w:ascii="Times New Roman" w:hAnsi="Times New Roman" w:cs="Times New Roman"/>
          <w:sz w:val="24"/>
          <w:szCs w:val="24"/>
        </w:rPr>
        <w:t xml:space="preserve"> Secundum folium</w:t>
      </w:r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r w:rsidR="00F81421">
        <w:rPr>
          <w:rFonts w:ascii="Times New Roman" w:hAnsi="Times New Roman" w:cs="Times New Roman"/>
          <w:sz w:val="24"/>
          <w:szCs w:val="24"/>
        </w:rPr>
        <w:t xml:space="preserve">est </w:t>
      </w:r>
      <w:proofErr w:type="spellStart"/>
      <w:r w:rsidR="00F81421">
        <w:rPr>
          <w:rFonts w:ascii="Times New Roman" w:hAnsi="Times New Roman" w:cs="Times New Roman"/>
          <w:sz w:val="24"/>
          <w:szCs w:val="24"/>
        </w:rPr>
        <w:t>sobrietas</w:t>
      </w:r>
      <w:proofErr w:type="spellEnd"/>
      <w:r w:rsidR="00F8142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81421">
        <w:rPr>
          <w:rFonts w:ascii="Times New Roman" w:hAnsi="Times New Roman" w:cs="Times New Roman"/>
          <w:sz w:val="24"/>
          <w:szCs w:val="24"/>
        </w:rPr>
        <w:t>vescendo</w:t>
      </w:r>
      <w:proofErr w:type="spellEnd"/>
      <w:r w:rsidR="00F81421">
        <w:rPr>
          <w:rFonts w:ascii="Times New Roman" w:hAnsi="Times New Roman" w:cs="Times New Roman"/>
          <w:sz w:val="24"/>
          <w:szCs w:val="24"/>
        </w:rPr>
        <w:t xml:space="preserve">. Nam quasi </w:t>
      </w:r>
      <w:proofErr w:type="spellStart"/>
      <w:r w:rsidR="00F81421">
        <w:rPr>
          <w:rFonts w:ascii="Times New Roman" w:hAnsi="Times New Roman" w:cs="Times New Roman"/>
          <w:sz w:val="24"/>
          <w:szCs w:val="24"/>
        </w:rPr>
        <w:t>impossibile</w:t>
      </w:r>
      <w:proofErr w:type="spellEnd"/>
      <w:r w:rsidR="003117F6">
        <w:rPr>
          <w:rFonts w:ascii="Times New Roman" w:hAnsi="Times New Roman" w:cs="Times New Roman"/>
          <w:sz w:val="24"/>
          <w:szCs w:val="24"/>
        </w:rPr>
        <w:t xml:space="preserve"> </w:t>
      </w:r>
      <w:r w:rsidR="00F81421">
        <w:rPr>
          <w:rFonts w:ascii="Times New Roman" w:hAnsi="Times New Roman" w:cs="Times New Roman"/>
          <w:sz w:val="24"/>
          <w:szCs w:val="24"/>
        </w:rPr>
        <w:t xml:space="preserve">est </w:t>
      </w:r>
      <w:proofErr w:type="spellStart"/>
      <w:r w:rsidR="00F81421">
        <w:rPr>
          <w:rFonts w:ascii="Times New Roman" w:hAnsi="Times New Roman" w:cs="Times New Roman"/>
          <w:sz w:val="24"/>
          <w:szCs w:val="24"/>
        </w:rPr>
        <w:t>castitatem</w:t>
      </w:r>
      <w:proofErr w:type="spellEnd"/>
      <w:r w:rsidR="00F8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421">
        <w:rPr>
          <w:rFonts w:ascii="Times New Roman" w:hAnsi="Times New Roman" w:cs="Times New Roman"/>
          <w:sz w:val="24"/>
          <w:szCs w:val="24"/>
        </w:rPr>
        <w:t>reperire</w:t>
      </w:r>
      <w:proofErr w:type="spellEnd"/>
      <w:r w:rsidR="00F8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421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F81421">
        <w:rPr>
          <w:rFonts w:ascii="Times New Roman" w:hAnsi="Times New Roman" w:cs="Times New Roman"/>
          <w:sz w:val="24"/>
          <w:szCs w:val="24"/>
        </w:rPr>
        <w:t xml:space="preserve"> regnat </w:t>
      </w:r>
      <w:proofErr w:type="spellStart"/>
      <w:r w:rsidR="00F81421">
        <w:rPr>
          <w:rFonts w:ascii="Times New Roman" w:hAnsi="Times New Roman" w:cs="Times New Roman"/>
          <w:sz w:val="24"/>
          <w:szCs w:val="24"/>
        </w:rPr>
        <w:t>ebrietas</w:t>
      </w:r>
      <w:proofErr w:type="spellEnd"/>
      <w:r w:rsidR="00F81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142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F81421">
        <w:rPr>
          <w:rFonts w:ascii="Times New Roman" w:hAnsi="Times New Roman" w:cs="Times New Roman"/>
          <w:sz w:val="24"/>
          <w:szCs w:val="24"/>
        </w:rPr>
        <w:t xml:space="preserve">. 20[:1]: </w:t>
      </w:r>
      <w:proofErr w:type="spellStart"/>
      <w:r w:rsidR="00F81421" w:rsidRPr="00F81421">
        <w:rPr>
          <w:rFonts w:ascii="Times New Roman" w:hAnsi="Times New Roman" w:cs="Times New Roman"/>
          <w:i/>
          <w:iCs/>
          <w:sz w:val="24"/>
          <w:szCs w:val="24"/>
        </w:rPr>
        <w:t>Luxuriosa</w:t>
      </w:r>
      <w:proofErr w:type="spellEnd"/>
      <w:r w:rsidR="00F81421" w:rsidRPr="00F81421">
        <w:rPr>
          <w:rFonts w:ascii="Times New Roman" w:hAnsi="Times New Roman" w:cs="Times New Roman"/>
          <w:i/>
          <w:iCs/>
          <w:sz w:val="24"/>
          <w:szCs w:val="24"/>
        </w:rPr>
        <w:t xml:space="preserve"> res</w:t>
      </w:r>
      <w:r w:rsidR="00F81421">
        <w:rPr>
          <w:rFonts w:ascii="Times New Roman" w:hAnsi="Times New Roman" w:cs="Times New Roman"/>
          <w:sz w:val="24"/>
          <w:szCs w:val="24"/>
        </w:rPr>
        <w:t xml:space="preserve"> est </w:t>
      </w:r>
      <w:r w:rsidR="00F81421" w:rsidRPr="00F81421">
        <w:rPr>
          <w:rFonts w:ascii="Times New Roman" w:hAnsi="Times New Roman" w:cs="Times New Roman"/>
          <w:i/>
          <w:iCs/>
          <w:sz w:val="24"/>
          <w:szCs w:val="24"/>
        </w:rPr>
        <w:t>vinum</w:t>
      </w:r>
      <w:r w:rsidR="00F814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6B0B1E" w14:textId="2A2C5ACA" w:rsidR="00AD4BAE" w:rsidRPr="00753E86" w:rsidRDefault="00F81421" w:rsidP="00311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Nota</w:t>
      </w:r>
      <w:r w:rsidR="00987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hic </w:t>
      </w:r>
      <w:proofErr w:type="spellStart"/>
      <w:r>
        <w:rPr>
          <w:rFonts w:ascii="Times New Roman" w:hAnsi="Times New Roman" w:cs="Times New Roman"/>
          <w:sz w:val="24"/>
          <w:szCs w:val="24"/>
        </w:rPr>
        <w:t>narrat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elegit a</w:t>
      </w:r>
      <w:r w:rsidR="00987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diabolo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>
        <w:rPr>
          <w:rFonts w:ascii="Times New Roman" w:hAnsi="Times New Roman" w:cs="Times New Roman"/>
          <w:sz w:val="24"/>
          <w:szCs w:val="24"/>
        </w:rPr>
        <w:t>ebreum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factum </w:t>
      </w:r>
      <w:proofErr w:type="spellStart"/>
      <w:r>
        <w:rPr>
          <w:rFonts w:ascii="Times New Roman" w:hAnsi="Times New Roman" w:cs="Times New Roman"/>
          <w:sz w:val="24"/>
          <w:szCs w:val="24"/>
        </w:rPr>
        <w:t>fuisset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cognouit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occidit</w:t>
      </w:r>
      <w:proofErr w:type="spellEnd"/>
      <w:r w:rsidR="00987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34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D1A">
        <w:rPr>
          <w:rFonts w:ascii="Times New Roman" w:hAnsi="Times New Roman" w:cs="Times New Roman"/>
          <w:sz w:val="24"/>
          <w:szCs w:val="24"/>
        </w:rPr>
        <w:t>Id</w:t>
      </w:r>
      <w:r w:rsidR="00A66342">
        <w:rPr>
          <w:rFonts w:ascii="Times New Roman" w:hAnsi="Times New Roman" w:cs="Times New Roman"/>
          <w:sz w:val="24"/>
          <w:szCs w:val="24"/>
        </w:rPr>
        <w:t>e</w:t>
      </w:r>
      <w:r w:rsidR="00934D1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934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D1A">
        <w:rPr>
          <w:rFonts w:ascii="Times New Roman" w:hAnsi="Times New Roman" w:cs="Times New Roman"/>
          <w:sz w:val="24"/>
          <w:szCs w:val="24"/>
        </w:rPr>
        <w:t>monet</w:t>
      </w:r>
      <w:proofErr w:type="spellEnd"/>
      <w:r w:rsidR="00934D1A">
        <w:rPr>
          <w:rFonts w:ascii="Times New Roman" w:hAnsi="Times New Roman" w:cs="Times New Roman"/>
          <w:sz w:val="24"/>
          <w:szCs w:val="24"/>
        </w:rPr>
        <w:t xml:space="preserve"> Apostolus a</w:t>
      </w:r>
      <w:r w:rsidR="00A66342">
        <w:rPr>
          <w:rFonts w:ascii="Times New Roman" w:hAnsi="Times New Roman" w:cs="Times New Roman"/>
          <w:sz w:val="24"/>
          <w:szCs w:val="24"/>
        </w:rPr>
        <w:t>d</w:t>
      </w:r>
      <w:r w:rsidR="00934D1A">
        <w:rPr>
          <w:rFonts w:ascii="Times New Roman" w:hAnsi="Times New Roman" w:cs="Times New Roman"/>
          <w:sz w:val="24"/>
          <w:szCs w:val="24"/>
        </w:rPr>
        <w:t xml:space="preserve"> Eph. [</w:t>
      </w:r>
      <w:r w:rsidR="00A66342">
        <w:rPr>
          <w:rFonts w:ascii="Times New Roman" w:hAnsi="Times New Roman" w:cs="Times New Roman"/>
          <w:sz w:val="24"/>
          <w:szCs w:val="24"/>
        </w:rPr>
        <w:t>5:18]:</w:t>
      </w:r>
      <w:r w:rsidR="00934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42" w:rsidRPr="00A6634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934D1A" w:rsidRPr="00A66342">
        <w:rPr>
          <w:rFonts w:ascii="Times New Roman" w:hAnsi="Times New Roman" w:cs="Times New Roman"/>
          <w:i/>
          <w:iCs/>
          <w:sz w:val="24"/>
          <w:szCs w:val="24"/>
        </w:rPr>
        <w:t>olite</w:t>
      </w:r>
      <w:proofErr w:type="spellEnd"/>
      <w:r w:rsidR="00934D1A" w:rsidRPr="00A663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34D1A" w:rsidRPr="00A66342">
        <w:rPr>
          <w:rFonts w:ascii="Times New Roman" w:hAnsi="Times New Roman" w:cs="Times New Roman"/>
          <w:i/>
          <w:iCs/>
          <w:sz w:val="24"/>
          <w:szCs w:val="24"/>
        </w:rPr>
        <w:t>inebriari</w:t>
      </w:r>
      <w:proofErr w:type="spellEnd"/>
      <w:r w:rsidR="00934D1A" w:rsidRPr="00A66342">
        <w:rPr>
          <w:rFonts w:ascii="Times New Roman" w:hAnsi="Times New Roman" w:cs="Times New Roman"/>
          <w:i/>
          <w:iCs/>
          <w:sz w:val="24"/>
          <w:szCs w:val="24"/>
        </w:rPr>
        <w:t xml:space="preserve"> vino in quo est </w:t>
      </w:r>
      <w:proofErr w:type="spellStart"/>
      <w:r w:rsidR="00934D1A" w:rsidRPr="00A66342">
        <w:rPr>
          <w:rFonts w:ascii="Times New Roman" w:hAnsi="Times New Roman" w:cs="Times New Roman"/>
          <w:i/>
          <w:iCs/>
          <w:sz w:val="24"/>
          <w:szCs w:val="24"/>
        </w:rPr>
        <w:t>luxuria</w:t>
      </w:r>
      <w:proofErr w:type="spellEnd"/>
      <w:r w:rsidR="00A6634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873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34D1A">
        <w:rPr>
          <w:rFonts w:ascii="Times New Roman" w:hAnsi="Times New Roman" w:cs="Times New Roman"/>
          <w:sz w:val="24"/>
          <w:szCs w:val="24"/>
        </w:rPr>
        <w:t>suple</w:t>
      </w:r>
      <w:proofErr w:type="spellEnd"/>
      <w:r w:rsidR="00A66342">
        <w:rPr>
          <w:rFonts w:ascii="Times New Roman" w:hAnsi="Times New Roman" w:cs="Times New Roman"/>
          <w:sz w:val="24"/>
          <w:szCs w:val="24"/>
        </w:rPr>
        <w:t>,</w:t>
      </w:r>
      <w:r w:rsidR="00934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D1A">
        <w:rPr>
          <w:rFonts w:ascii="Times New Roman" w:hAnsi="Times New Roman" w:cs="Times New Roman"/>
          <w:sz w:val="24"/>
          <w:szCs w:val="24"/>
        </w:rPr>
        <w:t>occasionaliter</w:t>
      </w:r>
      <w:proofErr w:type="spellEnd"/>
      <w:r w:rsidR="00934D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3A36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913A3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913A36">
        <w:rPr>
          <w:rFonts w:ascii="Times New Roman" w:hAnsi="Times New Roman" w:cs="Times New Roman"/>
          <w:sz w:val="24"/>
          <w:szCs w:val="24"/>
        </w:rPr>
        <w:t xml:space="preserve"> </w:t>
      </w:r>
      <w:r w:rsidR="00934D1A">
        <w:rPr>
          <w:rFonts w:ascii="Times New Roman" w:hAnsi="Times New Roman" w:cs="Times New Roman"/>
          <w:sz w:val="24"/>
          <w:szCs w:val="24"/>
        </w:rPr>
        <w:t xml:space="preserve">folium est </w:t>
      </w:r>
      <w:proofErr w:type="spellStart"/>
      <w:r w:rsidR="00934D1A">
        <w:rPr>
          <w:rFonts w:ascii="Times New Roman" w:hAnsi="Times New Roman" w:cs="Times New Roman"/>
          <w:sz w:val="24"/>
          <w:szCs w:val="24"/>
        </w:rPr>
        <w:t>raritas</w:t>
      </w:r>
      <w:proofErr w:type="spellEnd"/>
      <w:r w:rsidR="00934D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34D1A">
        <w:rPr>
          <w:rFonts w:ascii="Times New Roman" w:hAnsi="Times New Roman" w:cs="Times New Roman"/>
          <w:sz w:val="24"/>
          <w:szCs w:val="24"/>
        </w:rPr>
        <w:t>ludendo</w:t>
      </w:r>
      <w:proofErr w:type="spellEnd"/>
      <w:r w:rsidR="00934D1A">
        <w:rPr>
          <w:rFonts w:ascii="Times New Roman" w:hAnsi="Times New Roman" w:cs="Times New Roman"/>
          <w:sz w:val="24"/>
          <w:szCs w:val="24"/>
        </w:rPr>
        <w:t xml:space="preserve">. Exemplum de </w:t>
      </w:r>
      <w:r w:rsidR="00934D1A" w:rsidRPr="00934D1A">
        <w:rPr>
          <w:rFonts w:ascii="Times New Roman" w:hAnsi="Times New Roman" w:cs="Times New Roman"/>
          <w:i/>
          <w:iCs/>
          <w:sz w:val="24"/>
          <w:szCs w:val="24"/>
        </w:rPr>
        <w:t>Dyna</w:t>
      </w:r>
      <w:r w:rsidR="00934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D1A" w:rsidRPr="00934D1A">
        <w:rPr>
          <w:rFonts w:ascii="Times New Roman" w:hAnsi="Times New Roman" w:cs="Times New Roman"/>
          <w:i/>
          <w:iCs/>
          <w:sz w:val="24"/>
          <w:szCs w:val="24"/>
        </w:rPr>
        <w:t>filia</w:t>
      </w:r>
      <w:proofErr w:type="spellEnd"/>
      <w:r w:rsidR="00934D1A">
        <w:rPr>
          <w:rFonts w:ascii="Times New Roman" w:hAnsi="Times New Roman" w:cs="Times New Roman"/>
          <w:sz w:val="24"/>
          <w:szCs w:val="24"/>
        </w:rPr>
        <w:t xml:space="preserve"> Jacob </w:t>
      </w:r>
      <w:proofErr w:type="spellStart"/>
      <w:r w:rsidR="00934D1A" w:rsidRPr="00934D1A">
        <w:rPr>
          <w:rFonts w:ascii="Times New Roman" w:hAnsi="Times New Roman" w:cs="Times New Roman"/>
          <w:i/>
          <w:iCs/>
          <w:sz w:val="24"/>
          <w:szCs w:val="24"/>
        </w:rPr>
        <w:t>egressa</w:t>
      </w:r>
      <w:proofErr w:type="spellEnd"/>
      <w:r w:rsidR="00934D1A" w:rsidRPr="00934D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34D1A" w:rsidRPr="00934D1A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934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D1A">
        <w:rPr>
          <w:rFonts w:ascii="Times New Roman" w:hAnsi="Times New Roman" w:cs="Times New Roman"/>
          <w:sz w:val="24"/>
          <w:szCs w:val="24"/>
        </w:rPr>
        <w:t>solummodo</w:t>
      </w:r>
      <w:proofErr w:type="spellEnd"/>
      <w:r w:rsidR="00934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D1A" w:rsidRPr="00934D1A">
        <w:rPr>
          <w:rFonts w:ascii="Times New Roman" w:hAnsi="Times New Roman" w:cs="Times New Roman"/>
          <w:i/>
          <w:iCs/>
          <w:sz w:val="24"/>
          <w:szCs w:val="24"/>
        </w:rPr>
        <w:t>videret</w:t>
      </w:r>
      <w:proofErr w:type="spellEnd"/>
      <w:r w:rsidR="00934D1A" w:rsidRPr="00934D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34D1A" w:rsidRPr="00934D1A">
        <w:rPr>
          <w:rFonts w:ascii="Times New Roman" w:hAnsi="Times New Roman" w:cs="Times New Roman"/>
          <w:i/>
          <w:iCs/>
          <w:sz w:val="24"/>
          <w:szCs w:val="24"/>
        </w:rPr>
        <w:t>mulieres</w:t>
      </w:r>
      <w:proofErr w:type="spellEnd"/>
      <w:r w:rsidR="00934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D1A">
        <w:rPr>
          <w:rFonts w:ascii="Times New Roman" w:hAnsi="Times New Roman" w:cs="Times New Roman"/>
          <w:sz w:val="24"/>
          <w:szCs w:val="24"/>
        </w:rPr>
        <w:t>corumpta</w:t>
      </w:r>
      <w:proofErr w:type="spellEnd"/>
      <w:r w:rsidR="00934D1A">
        <w:rPr>
          <w:rFonts w:ascii="Times New Roman" w:hAnsi="Times New Roman" w:cs="Times New Roman"/>
          <w:sz w:val="24"/>
          <w:szCs w:val="24"/>
        </w:rPr>
        <w:t xml:space="preserve"> est, Gen. 34[:1].</w:t>
      </w:r>
      <w:r w:rsidR="00F12ECA">
        <w:rPr>
          <w:rFonts w:ascii="Times New Roman" w:hAnsi="Times New Roman" w:cs="Times New Roman"/>
          <w:sz w:val="24"/>
          <w:szCs w:val="24"/>
        </w:rPr>
        <w:t xml:space="preserve"> Hoc folium </w:t>
      </w:r>
      <w:proofErr w:type="spellStart"/>
      <w:r w:rsidR="00F12ECA">
        <w:rPr>
          <w:rFonts w:ascii="Times New Roman" w:hAnsi="Times New Roman" w:cs="Times New Roman"/>
          <w:sz w:val="24"/>
          <w:szCs w:val="24"/>
        </w:rPr>
        <w:t>lacerat</w:t>
      </w:r>
      <w:proofErr w:type="spellEnd"/>
      <w:r w:rsidR="00F12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CA">
        <w:rPr>
          <w:rFonts w:ascii="Times New Roman" w:hAnsi="Times New Roman" w:cs="Times New Roman"/>
          <w:sz w:val="24"/>
          <w:szCs w:val="24"/>
        </w:rPr>
        <w:t>dissolutus</w:t>
      </w:r>
      <w:proofErr w:type="spellEnd"/>
      <w:r w:rsidR="00F12ECA">
        <w:rPr>
          <w:rFonts w:ascii="Times New Roman" w:hAnsi="Times New Roman" w:cs="Times New Roman"/>
          <w:sz w:val="24"/>
          <w:szCs w:val="24"/>
        </w:rPr>
        <w:t xml:space="preserve"> modus </w:t>
      </w:r>
      <w:proofErr w:type="spellStart"/>
      <w:r w:rsidR="00F12ECA">
        <w:rPr>
          <w:rFonts w:ascii="Times New Roman" w:hAnsi="Times New Roman" w:cs="Times New Roman"/>
          <w:sz w:val="24"/>
          <w:szCs w:val="24"/>
        </w:rPr>
        <w:t>cantandi</w:t>
      </w:r>
      <w:proofErr w:type="spellEnd"/>
      <w:r w:rsidR="00F12EC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12ECA">
        <w:rPr>
          <w:rFonts w:ascii="Times New Roman" w:hAnsi="Times New Roman" w:cs="Times New Roman"/>
          <w:sz w:val="24"/>
          <w:szCs w:val="24"/>
        </w:rPr>
        <w:t>ludendi</w:t>
      </w:r>
      <w:proofErr w:type="spellEnd"/>
      <w:r w:rsidR="00913A36">
        <w:rPr>
          <w:rFonts w:ascii="Times New Roman" w:hAnsi="Times New Roman" w:cs="Times New Roman"/>
          <w:sz w:val="24"/>
          <w:szCs w:val="24"/>
        </w:rPr>
        <w:t>,</w:t>
      </w:r>
      <w:r w:rsidR="00A4527D">
        <w:rPr>
          <w:rFonts w:ascii="Times New Roman" w:hAnsi="Times New Roman" w:cs="Times New Roman"/>
          <w:sz w:val="24"/>
          <w:szCs w:val="24"/>
        </w:rPr>
        <w:t xml:space="preserve"> [1] Cor. 15[:33]: </w:t>
      </w:r>
      <w:proofErr w:type="spellStart"/>
      <w:r w:rsidR="00A4527D" w:rsidRPr="00A4527D">
        <w:rPr>
          <w:rFonts w:ascii="Times New Roman" w:hAnsi="Times New Roman" w:cs="Times New Roman"/>
          <w:i/>
          <w:iCs/>
          <w:sz w:val="24"/>
          <w:szCs w:val="24"/>
        </w:rPr>
        <w:t>Corrumpunt</w:t>
      </w:r>
      <w:proofErr w:type="spellEnd"/>
      <w:r w:rsidR="00A4527D" w:rsidRPr="00A452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527D" w:rsidRPr="00A4527D">
        <w:rPr>
          <w:rFonts w:ascii="Times New Roman" w:hAnsi="Times New Roman" w:cs="Times New Roman"/>
          <w:i/>
          <w:iCs/>
          <w:sz w:val="24"/>
          <w:szCs w:val="24"/>
        </w:rPr>
        <w:t>bonos</w:t>
      </w:r>
      <w:proofErr w:type="spellEnd"/>
      <w:r w:rsidR="00A4527D" w:rsidRPr="00A4527D">
        <w:rPr>
          <w:rFonts w:ascii="Times New Roman" w:hAnsi="Times New Roman" w:cs="Times New Roman"/>
          <w:i/>
          <w:iCs/>
          <w:sz w:val="24"/>
          <w:szCs w:val="24"/>
        </w:rPr>
        <w:t xml:space="preserve"> mores colloquia</w:t>
      </w:r>
      <w:r w:rsidR="00A45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praua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 xml:space="preserve"> ergo inter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spinas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crescit</w:t>
      </w:r>
      <w:proofErr w:type="spellEnd"/>
      <w:r w:rsidR="00987382">
        <w:rPr>
          <w:rFonts w:ascii="Times New Roman" w:hAnsi="Times New Roman" w:cs="Times New Roman"/>
          <w:sz w:val="24"/>
          <w:szCs w:val="24"/>
        </w:rPr>
        <w:t xml:space="preserve"> </w:t>
      </w:r>
      <w:r w:rsidR="00A4527D">
        <w:rPr>
          <w:rFonts w:ascii="Times New Roman" w:hAnsi="Times New Roman" w:cs="Times New Roman"/>
          <w:sz w:val="24"/>
          <w:szCs w:val="24"/>
        </w:rPr>
        <w:t xml:space="preserve">facile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leditur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 xml:space="preserve"> spine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="00987382">
        <w:rPr>
          <w:rFonts w:ascii="Times New Roman" w:hAnsi="Times New Roman" w:cs="Times New Roman"/>
          <w:sz w:val="24"/>
          <w:szCs w:val="24"/>
        </w:rPr>
        <w:t xml:space="preserve"> </w:t>
      </w:r>
      <w:r w:rsidR="00A4527D">
        <w:rPr>
          <w:rFonts w:ascii="Times New Roman" w:hAnsi="Times New Roman" w:cs="Times New Roman"/>
          <w:sz w:val="24"/>
          <w:szCs w:val="24"/>
        </w:rPr>
        <w:t xml:space="preserve">abundant in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seculo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narrat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 xml:space="preserve"> Valerius,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 xml:space="preserve"> 5</w:t>
      </w:r>
      <w:r w:rsidR="00743FC2">
        <w:rPr>
          <w:rFonts w:ascii="Times New Roman" w:hAnsi="Times New Roman" w:cs="Times New Roman"/>
          <w:sz w:val="24"/>
          <w:szCs w:val="24"/>
        </w:rPr>
        <w:t>,</w:t>
      </w:r>
      <w:r w:rsidR="00A4527D">
        <w:rPr>
          <w:rFonts w:ascii="Times New Roman" w:hAnsi="Times New Roman" w:cs="Times New Roman"/>
          <w:sz w:val="24"/>
          <w:szCs w:val="24"/>
        </w:rPr>
        <w:t xml:space="preserve"> </w:t>
      </w:r>
      <w:r w:rsidR="00743FC2">
        <w:rPr>
          <w:rFonts w:ascii="Times New Roman" w:hAnsi="Times New Roman" w:cs="Times New Roman"/>
          <w:sz w:val="24"/>
          <w:szCs w:val="24"/>
        </w:rPr>
        <w:t>e</w:t>
      </w:r>
      <w:r w:rsidR="00A4527D">
        <w:rPr>
          <w:rFonts w:ascii="Times New Roman" w:hAnsi="Times New Roman" w:cs="Times New Roman"/>
          <w:sz w:val="24"/>
          <w:szCs w:val="24"/>
        </w:rPr>
        <w:t xml:space="preserve">t Ambrosius, </w:t>
      </w:r>
      <w:r w:rsidR="00A4527D">
        <w:rPr>
          <w:rFonts w:ascii="Times New Roman" w:hAnsi="Times New Roman" w:cs="Times New Roman"/>
          <w:i/>
          <w:iCs/>
          <w:sz w:val="24"/>
          <w:szCs w:val="24"/>
        </w:rPr>
        <w:t>De virginitate</w:t>
      </w:r>
      <w:r w:rsidR="009873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lastRenderedPageBreak/>
        <w:t>iuuenis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 xml:space="preserve"> mire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pulcritudinis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nomine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Spuri</w:t>
      </w:r>
      <w:r w:rsidR="00743FC2">
        <w:rPr>
          <w:rFonts w:ascii="Times New Roman" w:hAnsi="Times New Roman" w:cs="Times New Roman"/>
          <w:sz w:val="24"/>
          <w:szCs w:val="24"/>
        </w:rPr>
        <w:t>n</w:t>
      </w:r>
      <w:r w:rsidR="00A4527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stigmatizauit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 xml:space="preserve"> se</w:t>
      </w:r>
      <w:r w:rsidR="00987382">
        <w:rPr>
          <w:rFonts w:ascii="Times New Roman" w:hAnsi="Times New Roman" w:cs="Times New Roman"/>
          <w:sz w:val="24"/>
          <w:szCs w:val="24"/>
        </w:rPr>
        <w:t xml:space="preserve"> </w:t>
      </w:r>
      <w:r w:rsidR="00A4527D">
        <w:rPr>
          <w:rFonts w:ascii="Times New Roman" w:hAnsi="Times New Roman" w:cs="Times New Roman"/>
          <w:sz w:val="24"/>
          <w:szCs w:val="24"/>
        </w:rPr>
        <w:t xml:space="preserve">in facie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mulieres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sollicitabantur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4527D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A4527D">
        <w:rPr>
          <w:rFonts w:ascii="Times New Roman" w:hAnsi="Times New Roman" w:cs="Times New Roman"/>
          <w:sz w:val="24"/>
          <w:szCs w:val="24"/>
        </w:rPr>
        <w:t>.</w:t>
      </w:r>
    </w:p>
    <w:sectPr w:rsidR="00AD4BAE" w:rsidRPr="00753E86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9CB40" w14:textId="77777777" w:rsidR="00AF226C" w:rsidRDefault="00AF226C" w:rsidP="00AF226C">
      <w:pPr>
        <w:spacing w:after="0" w:line="240" w:lineRule="auto"/>
      </w:pPr>
      <w:r>
        <w:separator/>
      </w:r>
    </w:p>
  </w:endnote>
  <w:endnote w:type="continuationSeparator" w:id="0">
    <w:p w14:paraId="06A1D800" w14:textId="77777777" w:rsidR="00AF226C" w:rsidRDefault="00AF226C" w:rsidP="00AF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CBE32" w14:textId="77777777" w:rsidR="00AF226C" w:rsidRDefault="00AF226C" w:rsidP="00AF226C">
      <w:pPr>
        <w:spacing w:after="0" w:line="240" w:lineRule="auto"/>
      </w:pPr>
      <w:r>
        <w:separator/>
      </w:r>
    </w:p>
  </w:footnote>
  <w:footnote w:type="continuationSeparator" w:id="0">
    <w:p w14:paraId="661BD579" w14:textId="77777777" w:rsidR="00AF226C" w:rsidRDefault="00AF226C" w:rsidP="00AF226C">
      <w:pPr>
        <w:spacing w:after="0" w:line="240" w:lineRule="auto"/>
      </w:pPr>
      <w:r>
        <w:continuationSeparator/>
      </w:r>
    </w:p>
  </w:footnote>
  <w:footnote w:id="1">
    <w:p w14:paraId="1F51FA25" w14:textId="00BF86C6" w:rsidR="00913A36" w:rsidRPr="00913A36" w:rsidRDefault="00913A3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13A3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13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3A36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913A3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913A36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913A36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913A36">
        <w:rPr>
          <w:rFonts w:ascii="Times New Roman" w:hAnsi="Times New Roman" w:cs="Times New Roman"/>
          <w:sz w:val="24"/>
          <w:szCs w:val="24"/>
        </w:rPr>
        <w:t xml:space="preserve"> Secundum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BB"/>
    <w:rsid w:val="000551D7"/>
    <w:rsid w:val="001512CB"/>
    <w:rsid w:val="001F1CDA"/>
    <w:rsid w:val="003117F6"/>
    <w:rsid w:val="00433B90"/>
    <w:rsid w:val="0044518B"/>
    <w:rsid w:val="00583C6E"/>
    <w:rsid w:val="005E05D4"/>
    <w:rsid w:val="0060075B"/>
    <w:rsid w:val="007220BB"/>
    <w:rsid w:val="00743FC2"/>
    <w:rsid w:val="00753E86"/>
    <w:rsid w:val="007A4A08"/>
    <w:rsid w:val="0080659F"/>
    <w:rsid w:val="008D1F63"/>
    <w:rsid w:val="008E3C78"/>
    <w:rsid w:val="00913A36"/>
    <w:rsid w:val="00934D1A"/>
    <w:rsid w:val="00946813"/>
    <w:rsid w:val="00956619"/>
    <w:rsid w:val="00987382"/>
    <w:rsid w:val="009B4DF6"/>
    <w:rsid w:val="009E3723"/>
    <w:rsid w:val="00A4527D"/>
    <w:rsid w:val="00A51918"/>
    <w:rsid w:val="00A66342"/>
    <w:rsid w:val="00A97D42"/>
    <w:rsid w:val="00AD4BAE"/>
    <w:rsid w:val="00AF226C"/>
    <w:rsid w:val="00D00871"/>
    <w:rsid w:val="00DB29EC"/>
    <w:rsid w:val="00F12ECA"/>
    <w:rsid w:val="00F63E89"/>
    <w:rsid w:val="00F8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D54E"/>
  <w15:chartTrackingRefBased/>
  <w15:docId w15:val="{1DFD8D5B-426E-4A6D-8211-D6425371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0BB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22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22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22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1C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1C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1C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24F0-E21A-438F-970A-30C570B2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2024-09-22T21:28:00Z</cp:lastPrinted>
  <dcterms:created xsi:type="dcterms:W3CDTF">2024-09-22T20:57:00Z</dcterms:created>
  <dcterms:modified xsi:type="dcterms:W3CDTF">2024-09-22T21:32:00Z</dcterms:modified>
</cp:coreProperties>
</file>