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40645" w14:textId="77777777" w:rsidR="00B71E36" w:rsidRPr="007E6C51" w:rsidRDefault="00B71E36"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Worcester F 80 Distinctiones</w:t>
      </w:r>
    </w:p>
    <w:p w14:paraId="67B172E9" w14:textId="5216A32E" w:rsidR="00B71E36" w:rsidRPr="007E6C51" w:rsidRDefault="00B71E36"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273 Of Bonds (</w:t>
      </w:r>
      <w:r w:rsidRPr="007E6C51">
        <w:rPr>
          <w:rFonts w:ascii="Times New Roman" w:hAnsi="Times New Roman" w:cs="Times New Roman"/>
          <w:i/>
          <w:iCs/>
          <w:sz w:val="24"/>
          <w:szCs w:val="24"/>
        </w:rPr>
        <w:t>Vinculorum</w:t>
      </w:r>
      <w:r w:rsidRPr="007E6C51">
        <w:rPr>
          <w:rFonts w:ascii="Times New Roman" w:hAnsi="Times New Roman" w:cs="Times New Roman"/>
          <w:sz w:val="24"/>
          <w:szCs w:val="24"/>
        </w:rPr>
        <w:t>)</w:t>
      </w:r>
    </w:p>
    <w:p w14:paraId="2C9B4817" w14:textId="5BFA5592" w:rsidR="00FF6931" w:rsidRDefault="00B71E36"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Of bonds</w:t>
      </w:r>
      <w:r w:rsidR="00FF6931">
        <w:rPr>
          <w:rFonts w:ascii="Times New Roman" w:hAnsi="Times New Roman" w:cs="Times New Roman"/>
          <w:sz w:val="24"/>
          <w:szCs w:val="24"/>
        </w:rPr>
        <w:t>,</w:t>
      </w:r>
      <w:r w:rsidRPr="007E6C51">
        <w:rPr>
          <w:rFonts w:ascii="Times New Roman" w:hAnsi="Times New Roman" w:cs="Times New Roman"/>
          <w:sz w:val="24"/>
          <w:szCs w:val="24"/>
        </w:rPr>
        <w:t xml:space="preserve"> some are desirable because they are from God, some are to be tolerated because they are on account of God, and some are to be detested because they are against God. The first bonds are of grace. The second of pain. The third</w:t>
      </w:r>
      <w:r w:rsidR="00775293">
        <w:rPr>
          <w:rFonts w:ascii="Times New Roman" w:hAnsi="Times New Roman" w:cs="Times New Roman"/>
          <w:sz w:val="24"/>
          <w:szCs w:val="24"/>
        </w:rPr>
        <w:t xml:space="preserve"> are</w:t>
      </w:r>
      <w:r w:rsidRPr="007E6C51">
        <w:rPr>
          <w:rFonts w:ascii="Times New Roman" w:hAnsi="Times New Roman" w:cs="Times New Roman"/>
          <w:sz w:val="24"/>
          <w:szCs w:val="24"/>
        </w:rPr>
        <w:t xml:space="preserve"> of fault. </w:t>
      </w:r>
    </w:p>
    <w:p w14:paraId="1CB8DD66" w14:textId="2F9A9395" w:rsidR="004F0CC3" w:rsidRPr="007E6C51" w:rsidRDefault="00B71E36"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 Therefore God binds us doubly. First, by the bonds of obedience in the precepts so that grace is preserved in us, Eccli. 6[:31]: “In her is the beauty of life,” that is, in wisdom she makes beauty for as long as she lives to speak truly, to work well, to converse</w:t>
      </w:r>
      <w:r w:rsidR="00FF6931">
        <w:rPr>
          <w:rFonts w:ascii="Times New Roman" w:hAnsi="Times New Roman" w:cs="Times New Roman"/>
          <w:sz w:val="24"/>
          <w:szCs w:val="24"/>
        </w:rPr>
        <w:t xml:space="preserve"> </w:t>
      </w:r>
      <w:r w:rsidRPr="007E6C51">
        <w:rPr>
          <w:rFonts w:ascii="Times New Roman" w:hAnsi="Times New Roman" w:cs="Times New Roman"/>
          <w:sz w:val="24"/>
          <w:szCs w:val="24"/>
        </w:rPr>
        <w:t>honestly</w:t>
      </w:r>
      <w:r w:rsidR="004F0CC3" w:rsidRPr="007E6C51">
        <w:rPr>
          <w:rFonts w:ascii="Times New Roman" w:hAnsi="Times New Roman" w:cs="Times New Roman"/>
          <w:sz w:val="24"/>
          <w:szCs w:val="24"/>
        </w:rPr>
        <w:t>,</w:t>
      </w:r>
      <w:r w:rsidRPr="007E6C51">
        <w:rPr>
          <w:rFonts w:ascii="Times New Roman" w:hAnsi="Times New Roman" w:cs="Times New Roman"/>
          <w:sz w:val="24"/>
          <w:szCs w:val="24"/>
        </w:rPr>
        <w:t xml:space="preserve"> “and her bands,” that is, the precepts, “are a healthful binding.” Matt. 19[:17]: “</w:t>
      </w:r>
      <w:r w:rsidR="004F0CC3" w:rsidRPr="007E6C51">
        <w:rPr>
          <w:rFonts w:ascii="Times New Roman" w:hAnsi="Times New Roman" w:cs="Times New Roman"/>
          <w:sz w:val="24"/>
          <w:szCs w:val="24"/>
        </w:rPr>
        <w:t>I</w:t>
      </w:r>
      <w:r w:rsidRPr="007E6C51">
        <w:rPr>
          <w:rFonts w:ascii="Times New Roman" w:hAnsi="Times New Roman" w:cs="Times New Roman"/>
          <w:sz w:val="24"/>
          <w:szCs w:val="24"/>
        </w:rPr>
        <w:t xml:space="preserve">f </w:t>
      </w:r>
      <w:r w:rsidR="004F0CC3" w:rsidRPr="007E6C51">
        <w:rPr>
          <w:rFonts w:ascii="Times New Roman" w:hAnsi="Times New Roman" w:cs="Times New Roman"/>
          <w:sz w:val="24"/>
          <w:szCs w:val="24"/>
        </w:rPr>
        <w:t>y</w:t>
      </w:r>
      <w:r w:rsidRPr="007E6C51">
        <w:rPr>
          <w:rFonts w:ascii="Times New Roman" w:hAnsi="Times New Roman" w:cs="Times New Roman"/>
          <w:sz w:val="24"/>
          <w:szCs w:val="24"/>
        </w:rPr>
        <w:t>ou w</w:t>
      </w:r>
      <w:r w:rsidR="004F0CC3" w:rsidRPr="007E6C51">
        <w:rPr>
          <w:rFonts w:ascii="Times New Roman" w:hAnsi="Times New Roman" w:cs="Times New Roman"/>
          <w:sz w:val="24"/>
          <w:szCs w:val="24"/>
        </w:rPr>
        <w:t>ould</w:t>
      </w:r>
      <w:r w:rsidRPr="007E6C51">
        <w:rPr>
          <w:rFonts w:ascii="Times New Roman" w:hAnsi="Times New Roman" w:cs="Times New Roman"/>
          <w:sz w:val="24"/>
          <w:szCs w:val="24"/>
        </w:rPr>
        <w:t xml:space="preserve"> enter into life, keep the commandments.” </w:t>
      </w:r>
    </w:p>
    <w:p w14:paraId="39F9C190" w14:textId="77777777" w:rsidR="004F0CC3" w:rsidRPr="007E6C51" w:rsidRDefault="004F0CC3"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 xml:space="preserve">¶ </w:t>
      </w:r>
      <w:r w:rsidR="00B71E36" w:rsidRPr="007E6C51">
        <w:rPr>
          <w:rFonts w:ascii="Times New Roman" w:hAnsi="Times New Roman" w:cs="Times New Roman"/>
          <w:sz w:val="24"/>
          <w:szCs w:val="24"/>
        </w:rPr>
        <w:t xml:space="preserve">These bonds join us </w:t>
      </w:r>
    </w:p>
    <w:p w14:paraId="77566D2D" w14:textId="67CFBB5D" w:rsidR="004F0CC3" w:rsidRPr="007E6C51" w:rsidRDefault="004F0CC3"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 xml:space="preserve">/fol. 321rb/ </w:t>
      </w:r>
    </w:p>
    <w:p w14:paraId="7148BCA1" w14:textId="2DB1B5E1" w:rsidR="00B71E36" w:rsidRPr="007E6C51" w:rsidRDefault="00B71E36"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to</w:t>
      </w:r>
      <w:r w:rsidR="004F0CC3" w:rsidRPr="007E6C51">
        <w:rPr>
          <w:rFonts w:ascii="Times New Roman" w:hAnsi="Times New Roman" w:cs="Times New Roman"/>
          <w:sz w:val="24"/>
          <w:szCs w:val="24"/>
        </w:rPr>
        <w:t>gether</w:t>
      </w:r>
      <w:r w:rsidRPr="007E6C51">
        <w:rPr>
          <w:rFonts w:ascii="Times New Roman" w:hAnsi="Times New Roman" w:cs="Times New Roman"/>
          <w:sz w:val="24"/>
          <w:szCs w:val="24"/>
        </w:rPr>
        <w:t xml:space="preserve">, </w:t>
      </w:r>
      <w:r w:rsidR="004F0CC3" w:rsidRPr="007E6C51">
        <w:rPr>
          <w:rFonts w:ascii="Times New Roman" w:hAnsi="Times New Roman" w:cs="Times New Roman"/>
          <w:sz w:val="24"/>
          <w:szCs w:val="24"/>
        </w:rPr>
        <w:t>like stalks in a sheaf</w:t>
      </w:r>
      <w:r w:rsidRPr="007E6C51">
        <w:rPr>
          <w:rFonts w:ascii="Times New Roman" w:hAnsi="Times New Roman" w:cs="Times New Roman"/>
          <w:sz w:val="24"/>
          <w:szCs w:val="24"/>
        </w:rPr>
        <w:t xml:space="preserve"> lest we be scattered, Eph. 4[:3]: “Careful to keep the unity of the Spirit in the bond of peace.” But</w:t>
      </w:r>
      <w:r w:rsidR="000623EA" w:rsidRPr="007E6C51">
        <w:rPr>
          <w:rFonts w:ascii="Times New Roman" w:hAnsi="Times New Roman" w:cs="Times New Roman"/>
          <w:sz w:val="24"/>
          <w:szCs w:val="24"/>
        </w:rPr>
        <w:t xml:space="preserve"> many break</w:t>
      </w:r>
      <w:r w:rsidRPr="007E6C51">
        <w:rPr>
          <w:rFonts w:ascii="Times New Roman" w:hAnsi="Times New Roman" w:cs="Times New Roman"/>
          <w:sz w:val="24"/>
          <w:szCs w:val="24"/>
        </w:rPr>
        <w:t xml:space="preserve"> these bonds through </w:t>
      </w:r>
      <w:r w:rsidR="000623EA" w:rsidRPr="007E6C51">
        <w:rPr>
          <w:rFonts w:ascii="Times New Roman" w:hAnsi="Times New Roman" w:cs="Times New Roman"/>
          <w:sz w:val="24"/>
          <w:szCs w:val="24"/>
        </w:rPr>
        <w:t>empty</w:t>
      </w:r>
      <w:r w:rsidRPr="007E6C51">
        <w:rPr>
          <w:rFonts w:ascii="Times New Roman" w:hAnsi="Times New Roman" w:cs="Times New Roman"/>
          <w:sz w:val="24"/>
          <w:szCs w:val="24"/>
        </w:rPr>
        <w:t xml:space="preserve"> sins, Jer. 5[:5]: “These have together broken the yoke more and have burst the bonds.”</w:t>
      </w:r>
    </w:p>
    <w:p w14:paraId="6E95BEFF" w14:textId="77777777" w:rsidR="00FF6931" w:rsidRDefault="000623EA"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 xml:space="preserve">¶ </w:t>
      </w:r>
      <w:r w:rsidR="00B71E36" w:rsidRPr="007E6C51">
        <w:rPr>
          <w:rFonts w:ascii="Times New Roman" w:hAnsi="Times New Roman" w:cs="Times New Roman"/>
          <w:sz w:val="24"/>
          <w:szCs w:val="24"/>
        </w:rPr>
        <w:t xml:space="preserve">Secondly, God binds us with the bonds of penitence for sins, just as a broken arm is </w:t>
      </w:r>
      <w:r w:rsidRPr="007E6C51">
        <w:rPr>
          <w:rFonts w:ascii="Times New Roman" w:hAnsi="Times New Roman" w:cs="Times New Roman"/>
          <w:sz w:val="24"/>
          <w:szCs w:val="24"/>
        </w:rPr>
        <w:t>healed</w:t>
      </w:r>
      <w:r w:rsidR="00B71E36" w:rsidRPr="007E6C51">
        <w:rPr>
          <w:rFonts w:ascii="Times New Roman" w:hAnsi="Times New Roman" w:cs="Times New Roman"/>
          <w:sz w:val="24"/>
          <w:szCs w:val="24"/>
        </w:rPr>
        <w:t>. The example of the Samaritan, Luke 10[:34]</w:t>
      </w:r>
      <w:r w:rsidRPr="007E6C51">
        <w:rPr>
          <w:rFonts w:ascii="Times New Roman" w:hAnsi="Times New Roman" w:cs="Times New Roman"/>
          <w:sz w:val="24"/>
          <w:szCs w:val="24"/>
        </w:rPr>
        <w:t>.</w:t>
      </w:r>
      <w:r w:rsidR="00B71E36" w:rsidRPr="007E6C51">
        <w:rPr>
          <w:rFonts w:ascii="Times New Roman" w:hAnsi="Times New Roman" w:cs="Times New Roman"/>
          <w:sz w:val="24"/>
          <w:szCs w:val="24"/>
        </w:rPr>
        <w:t xml:space="preserve"> But alas because Jer. 2[:20] says to the one slipping backwards, “You have broken my yoke, you have burst my bands, and you said: I will not serve,” etc.</w:t>
      </w:r>
      <w:r w:rsidRPr="007E6C51">
        <w:rPr>
          <w:rFonts w:ascii="Times New Roman" w:hAnsi="Times New Roman" w:cs="Times New Roman"/>
          <w:sz w:val="24"/>
          <w:szCs w:val="24"/>
        </w:rPr>
        <w:t xml:space="preserve"> </w:t>
      </w:r>
    </w:p>
    <w:p w14:paraId="24F3F346" w14:textId="77777777" w:rsidR="00FF6931" w:rsidRDefault="000623EA"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 xml:space="preserve">¶ Secondly, the world binds us with bonds of pain, that is, tribulation, if we do not exert ourselves to preaching truth. For this reason, Christ was bound, Matt. 27[:2]: Those binding </w:t>
      </w:r>
      <w:r w:rsidRPr="007E6C51">
        <w:rPr>
          <w:rFonts w:ascii="Times New Roman" w:hAnsi="Times New Roman" w:cs="Times New Roman"/>
          <w:sz w:val="24"/>
          <w:szCs w:val="24"/>
        </w:rPr>
        <w:lastRenderedPageBreak/>
        <w:t>Jesus “brought him.” So, Peter, Acts 12[:6], was “bound with two chains.” And Paul, 2 [Tim. 2:9], “Wherein I labor even unto bands.” But the word of God did not bind. Again, if we exert ourselves for the correction of iniquity. For this reason, was John the Baptist bound, Matt. 18[:30] he bound “him into prison.” Heb. 11[:36]: The saints “had trial of mockeries and stripes,</w:t>
      </w:r>
      <w:r w:rsidR="00862375" w:rsidRPr="007E6C51">
        <w:rPr>
          <w:rFonts w:ascii="Times New Roman" w:hAnsi="Times New Roman" w:cs="Times New Roman"/>
          <w:sz w:val="24"/>
          <w:szCs w:val="24"/>
        </w:rPr>
        <w:t>” etc</w:t>
      </w:r>
      <w:r w:rsidRPr="007E6C51">
        <w:rPr>
          <w:rFonts w:ascii="Times New Roman" w:hAnsi="Times New Roman" w:cs="Times New Roman"/>
          <w:sz w:val="24"/>
          <w:szCs w:val="24"/>
        </w:rPr>
        <w:t>.</w:t>
      </w:r>
      <w:r w:rsidR="00862375" w:rsidRPr="007E6C51">
        <w:rPr>
          <w:rFonts w:ascii="Times New Roman" w:hAnsi="Times New Roman" w:cs="Times New Roman"/>
          <w:sz w:val="24"/>
          <w:szCs w:val="24"/>
        </w:rPr>
        <w:t xml:space="preserve"> </w:t>
      </w:r>
    </w:p>
    <w:p w14:paraId="2DD75700" w14:textId="77777777" w:rsidR="00FF6931" w:rsidRDefault="00862375"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 xml:space="preserve">¶ </w:t>
      </w:r>
      <w:r w:rsidR="000623EA" w:rsidRPr="007E6C51">
        <w:rPr>
          <w:rFonts w:ascii="Times New Roman" w:hAnsi="Times New Roman" w:cs="Times New Roman"/>
          <w:sz w:val="24"/>
          <w:szCs w:val="24"/>
        </w:rPr>
        <w:t xml:space="preserve">Again, </w:t>
      </w:r>
      <w:r w:rsidRPr="007E6C51">
        <w:rPr>
          <w:rFonts w:ascii="Times New Roman" w:hAnsi="Times New Roman" w:cs="Times New Roman"/>
          <w:sz w:val="24"/>
          <w:szCs w:val="24"/>
        </w:rPr>
        <w:t>the flesh</w:t>
      </w:r>
      <w:r w:rsidR="000623EA" w:rsidRPr="007E6C51">
        <w:rPr>
          <w:rFonts w:ascii="Times New Roman" w:hAnsi="Times New Roman" w:cs="Times New Roman"/>
          <w:sz w:val="24"/>
          <w:szCs w:val="24"/>
        </w:rPr>
        <w:t xml:space="preserve"> detains him by </w:t>
      </w:r>
      <w:r w:rsidRPr="007E6C51">
        <w:rPr>
          <w:rFonts w:ascii="Times New Roman" w:hAnsi="Times New Roman" w:cs="Times New Roman"/>
          <w:sz w:val="24"/>
          <w:szCs w:val="24"/>
        </w:rPr>
        <w:t xml:space="preserve">drawing to sin by sight, affect, and touch. Prov. 7[:21]: “She entangled him with many words,” etc. </w:t>
      </w:r>
    </w:p>
    <w:p w14:paraId="7A07926C" w14:textId="159B4B89" w:rsidR="00FF6931" w:rsidRDefault="00862375"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 Again she detains him by delight in the will of sinning, just as honey</w:t>
      </w:r>
      <w:r w:rsidR="00FF6931">
        <w:rPr>
          <w:rFonts w:ascii="Times New Roman" w:hAnsi="Times New Roman" w:cs="Times New Roman"/>
          <w:sz w:val="24"/>
          <w:szCs w:val="24"/>
        </w:rPr>
        <w:t xml:space="preserve"> </w:t>
      </w:r>
      <w:r w:rsidRPr="007E6C51">
        <w:rPr>
          <w:rFonts w:ascii="Times New Roman" w:hAnsi="Times New Roman" w:cs="Times New Roman"/>
          <w:sz w:val="24"/>
          <w:szCs w:val="24"/>
        </w:rPr>
        <w:t>does a fly, a corpse does a wolf</w:t>
      </w:r>
      <w:r w:rsidR="000623EA" w:rsidRPr="007E6C51">
        <w:rPr>
          <w:rFonts w:ascii="Times New Roman" w:hAnsi="Times New Roman" w:cs="Times New Roman"/>
          <w:sz w:val="24"/>
          <w:szCs w:val="24"/>
        </w:rPr>
        <w:t>,</w:t>
      </w:r>
      <w:r w:rsidR="000623EA" w:rsidRPr="007E6C51">
        <w:rPr>
          <w:rStyle w:val="EndnoteReference"/>
          <w:rFonts w:ascii="Times New Roman" w:hAnsi="Times New Roman" w:cs="Times New Roman"/>
          <w:sz w:val="24"/>
          <w:szCs w:val="24"/>
        </w:rPr>
        <w:endnoteReference w:id="1"/>
      </w:r>
      <w:r w:rsidR="000623EA" w:rsidRPr="007E6C51">
        <w:rPr>
          <w:rFonts w:ascii="Times New Roman" w:hAnsi="Times New Roman" w:cs="Times New Roman"/>
          <w:sz w:val="24"/>
          <w:szCs w:val="24"/>
        </w:rPr>
        <w:t xml:space="preserve"> Eccli. 7[:27]: “I have found a woman more bitter than death,”</w:t>
      </w:r>
      <w:r w:rsidR="007E6C51" w:rsidRPr="007E6C51">
        <w:rPr>
          <w:rFonts w:ascii="Times New Roman" w:hAnsi="Times New Roman" w:cs="Times New Roman"/>
          <w:sz w:val="24"/>
          <w:szCs w:val="24"/>
        </w:rPr>
        <w:t xml:space="preserve"> etc.,</w:t>
      </w:r>
      <w:r w:rsidR="000623EA" w:rsidRPr="007E6C51">
        <w:rPr>
          <w:rFonts w:ascii="Times New Roman" w:hAnsi="Times New Roman" w:cs="Times New Roman"/>
          <w:sz w:val="24"/>
          <w:szCs w:val="24"/>
        </w:rPr>
        <w:t xml:space="preserve"> that is, carnal concupiscence which by consent alone kills</w:t>
      </w:r>
      <w:r w:rsidR="007E6C51" w:rsidRPr="007E6C51">
        <w:rPr>
          <w:rFonts w:ascii="Times New Roman" w:hAnsi="Times New Roman" w:cs="Times New Roman"/>
          <w:sz w:val="24"/>
          <w:szCs w:val="24"/>
        </w:rPr>
        <w:t>.</w:t>
      </w:r>
      <w:r w:rsidR="000623EA" w:rsidRPr="007E6C51">
        <w:rPr>
          <w:rFonts w:ascii="Times New Roman" w:hAnsi="Times New Roman" w:cs="Times New Roman"/>
          <w:sz w:val="24"/>
          <w:szCs w:val="24"/>
        </w:rPr>
        <w:t xml:space="preserve"> </w:t>
      </w:r>
      <w:r w:rsidR="007E6C51" w:rsidRPr="007E6C51">
        <w:rPr>
          <w:rFonts w:ascii="Times New Roman" w:hAnsi="Times New Roman" w:cs="Times New Roman"/>
          <w:sz w:val="24"/>
          <w:szCs w:val="24"/>
        </w:rPr>
        <w:t>B</w:t>
      </w:r>
      <w:r w:rsidR="000623EA" w:rsidRPr="007E6C51">
        <w:rPr>
          <w:rFonts w:ascii="Times New Roman" w:hAnsi="Times New Roman" w:cs="Times New Roman"/>
          <w:sz w:val="24"/>
          <w:szCs w:val="24"/>
        </w:rPr>
        <w:t>ut these bond</w:t>
      </w:r>
      <w:r w:rsidR="007E6C51" w:rsidRPr="007E6C51">
        <w:rPr>
          <w:rFonts w:ascii="Times New Roman" w:hAnsi="Times New Roman" w:cs="Times New Roman"/>
          <w:sz w:val="24"/>
          <w:szCs w:val="24"/>
        </w:rPr>
        <w:t>s</w:t>
      </w:r>
      <w:r w:rsidR="000623EA" w:rsidRPr="007E6C51">
        <w:rPr>
          <w:rFonts w:ascii="Times New Roman" w:hAnsi="Times New Roman" w:cs="Times New Roman"/>
          <w:sz w:val="24"/>
          <w:szCs w:val="24"/>
        </w:rPr>
        <w:t xml:space="preserve"> are to be broken by virtue of conscience, Judges 16[:9]: “He broke the bands, as a man would break a thread of tow twined with spittle</w:t>
      </w:r>
      <w:r w:rsidR="007E6C51" w:rsidRPr="007E6C51">
        <w:rPr>
          <w:rFonts w:ascii="Times New Roman" w:hAnsi="Times New Roman" w:cs="Times New Roman"/>
          <w:sz w:val="24"/>
          <w:szCs w:val="24"/>
        </w:rPr>
        <w:t>,</w:t>
      </w:r>
      <w:r w:rsidR="000623EA" w:rsidRPr="007E6C51">
        <w:rPr>
          <w:rFonts w:ascii="Times New Roman" w:hAnsi="Times New Roman" w:cs="Times New Roman"/>
          <w:sz w:val="24"/>
          <w:szCs w:val="24"/>
        </w:rPr>
        <w:t>”</w:t>
      </w:r>
      <w:r w:rsidR="007E6C51" w:rsidRPr="007E6C51">
        <w:rPr>
          <w:rFonts w:ascii="Times New Roman" w:hAnsi="Times New Roman" w:cs="Times New Roman"/>
          <w:sz w:val="24"/>
          <w:szCs w:val="24"/>
        </w:rPr>
        <w:t xml:space="preserve"> etc. </w:t>
      </w:r>
    </w:p>
    <w:p w14:paraId="257D9D87" w14:textId="77777777" w:rsidR="00FF6931" w:rsidRDefault="007E6C51"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 xml:space="preserve">¶ </w:t>
      </w:r>
      <w:r w:rsidR="000623EA" w:rsidRPr="007E6C51">
        <w:rPr>
          <w:rFonts w:ascii="Times New Roman" w:hAnsi="Times New Roman" w:cs="Times New Roman"/>
          <w:sz w:val="24"/>
          <w:szCs w:val="24"/>
        </w:rPr>
        <w:t>Again, the devil has bonds which he uses.</w:t>
      </w:r>
      <w:r w:rsidRPr="007E6C51">
        <w:rPr>
          <w:rFonts w:ascii="Times New Roman" w:hAnsi="Times New Roman" w:cs="Times New Roman"/>
          <w:sz w:val="24"/>
          <w:szCs w:val="24"/>
        </w:rPr>
        <w:t xml:space="preserve"> First, of sin for drawing into sin, so that he may be more obliged. So, Nebuchadnezzar led the king of Juda bound in two chains into Babylon, that is, with carnal and spiritual sins. Second, impenitent and promising a long life, so that thus he impedes penance and draws one with him, just as the butcher draws the pig, Wis. 17[:2], that is, impeded “fettered with the bonds of darkness, and a long night.” </w:t>
      </w:r>
    </w:p>
    <w:p w14:paraId="2F584339" w14:textId="77777777" w:rsidR="00775293" w:rsidRDefault="007E6C51"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 But these bonds are to be broken doubly. First, by man himself dis</w:t>
      </w:r>
      <w:r>
        <w:rPr>
          <w:rFonts w:ascii="Times New Roman" w:hAnsi="Times New Roman" w:cs="Times New Roman"/>
          <w:sz w:val="24"/>
          <w:szCs w:val="24"/>
        </w:rPr>
        <w:t>po</w:t>
      </w:r>
      <w:r w:rsidR="00775293">
        <w:rPr>
          <w:rFonts w:ascii="Times New Roman" w:hAnsi="Times New Roman" w:cs="Times New Roman"/>
          <w:sz w:val="24"/>
          <w:szCs w:val="24"/>
        </w:rPr>
        <w:t>sition</w:t>
      </w:r>
      <w:r w:rsidRPr="007E6C51">
        <w:rPr>
          <w:rFonts w:ascii="Times New Roman" w:hAnsi="Times New Roman" w:cs="Times New Roman"/>
          <w:sz w:val="24"/>
          <w:szCs w:val="24"/>
        </w:rPr>
        <w:t xml:space="preserve"> through patience, just as the physician stops </w:t>
      </w:r>
      <w:r>
        <w:rPr>
          <w:rFonts w:ascii="Times New Roman" w:hAnsi="Times New Roman" w:cs="Times New Roman"/>
          <w:sz w:val="24"/>
          <w:szCs w:val="24"/>
        </w:rPr>
        <w:t>sickness</w:t>
      </w:r>
      <w:r w:rsidRPr="007E6C51">
        <w:rPr>
          <w:rFonts w:ascii="Times New Roman" w:hAnsi="Times New Roman" w:cs="Times New Roman"/>
          <w:sz w:val="24"/>
          <w:szCs w:val="24"/>
        </w:rPr>
        <w:t xml:space="preserve">, Isai. 52[:2]: “Loose the bonds </w:t>
      </w:r>
    </w:p>
    <w:p w14:paraId="10CA8A9E" w14:textId="0B75555B" w:rsidR="007E6C51" w:rsidRDefault="007E6C51" w:rsidP="00FF6931">
      <w:pPr>
        <w:spacing w:line="480" w:lineRule="auto"/>
        <w:rPr>
          <w:rFonts w:ascii="Times New Roman" w:hAnsi="Times New Roman" w:cs="Times New Roman"/>
          <w:sz w:val="24"/>
          <w:szCs w:val="24"/>
        </w:rPr>
      </w:pPr>
      <w:r>
        <w:rPr>
          <w:rFonts w:ascii="Times New Roman" w:hAnsi="Times New Roman" w:cs="Times New Roman"/>
          <w:sz w:val="24"/>
          <w:szCs w:val="24"/>
        </w:rPr>
        <w:t>/fol. 321va/</w:t>
      </w:r>
    </w:p>
    <w:p w14:paraId="04C36291" w14:textId="7F61DCB7" w:rsidR="00B71E36" w:rsidRPr="007E6C51" w:rsidRDefault="007E6C51" w:rsidP="00FF6931">
      <w:pPr>
        <w:spacing w:line="480" w:lineRule="auto"/>
        <w:rPr>
          <w:rFonts w:ascii="Times New Roman" w:hAnsi="Times New Roman" w:cs="Times New Roman"/>
          <w:sz w:val="24"/>
          <w:szCs w:val="24"/>
        </w:rPr>
      </w:pPr>
      <w:r w:rsidRPr="007E6C51">
        <w:rPr>
          <w:rFonts w:ascii="Times New Roman" w:hAnsi="Times New Roman" w:cs="Times New Roman"/>
          <w:sz w:val="24"/>
          <w:szCs w:val="24"/>
        </w:rPr>
        <w:t>from off y</w:t>
      </w:r>
      <w:r w:rsidR="00775293">
        <w:rPr>
          <w:rFonts w:ascii="Times New Roman" w:hAnsi="Times New Roman" w:cs="Times New Roman"/>
          <w:sz w:val="24"/>
          <w:szCs w:val="24"/>
        </w:rPr>
        <w:t>our</w:t>
      </w:r>
      <w:r w:rsidRPr="007E6C51">
        <w:rPr>
          <w:rFonts w:ascii="Times New Roman" w:hAnsi="Times New Roman" w:cs="Times New Roman"/>
          <w:sz w:val="24"/>
          <w:szCs w:val="24"/>
        </w:rPr>
        <w:t xml:space="preserve"> neck, O captive.”</w:t>
      </w:r>
      <w:r w:rsidR="004E5278">
        <w:rPr>
          <w:rFonts w:ascii="Times New Roman" w:hAnsi="Times New Roman" w:cs="Times New Roman"/>
          <w:sz w:val="24"/>
          <w:szCs w:val="24"/>
        </w:rPr>
        <w:t xml:space="preserve"> </w:t>
      </w:r>
      <w:r w:rsidRPr="007E6C51">
        <w:rPr>
          <w:rFonts w:ascii="Times New Roman" w:hAnsi="Times New Roman" w:cs="Times New Roman"/>
          <w:sz w:val="24"/>
          <w:szCs w:val="24"/>
        </w:rPr>
        <w:t>Second, effectively by God through grace, Psal. [115:16-17]: “You have broken my bonds; I will sacrifice to you</w:t>
      </w:r>
      <w:r w:rsidR="004E5278">
        <w:rPr>
          <w:rFonts w:ascii="Times New Roman" w:hAnsi="Times New Roman" w:cs="Times New Roman"/>
          <w:sz w:val="24"/>
          <w:szCs w:val="24"/>
        </w:rPr>
        <w:t>,</w:t>
      </w:r>
      <w:r w:rsidRPr="007E6C51">
        <w:rPr>
          <w:rFonts w:ascii="Times New Roman" w:hAnsi="Times New Roman" w:cs="Times New Roman"/>
          <w:sz w:val="24"/>
          <w:szCs w:val="24"/>
        </w:rPr>
        <w:t>”</w:t>
      </w:r>
      <w:r w:rsidR="004E5278">
        <w:rPr>
          <w:rFonts w:ascii="Times New Roman" w:hAnsi="Times New Roman" w:cs="Times New Roman"/>
          <w:sz w:val="24"/>
          <w:szCs w:val="24"/>
        </w:rPr>
        <w:t xml:space="preserve"> etc.</w:t>
      </w:r>
    </w:p>
    <w:sectPr w:rsidR="00B71E36" w:rsidRPr="007E6C51"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1995E" w14:textId="77777777" w:rsidR="000623EA" w:rsidRDefault="000623EA" w:rsidP="000623EA">
      <w:pPr>
        <w:spacing w:after="0" w:line="240" w:lineRule="auto"/>
      </w:pPr>
      <w:r>
        <w:separator/>
      </w:r>
    </w:p>
  </w:endnote>
  <w:endnote w:type="continuationSeparator" w:id="0">
    <w:p w14:paraId="4BE82B6F" w14:textId="77777777" w:rsidR="000623EA" w:rsidRDefault="000623EA" w:rsidP="000623EA">
      <w:pPr>
        <w:spacing w:after="0" w:line="240" w:lineRule="auto"/>
      </w:pPr>
      <w:r>
        <w:continuationSeparator/>
      </w:r>
    </w:p>
  </w:endnote>
  <w:endnote w:id="1">
    <w:p w14:paraId="672C67EF" w14:textId="77777777" w:rsidR="000623EA" w:rsidRPr="00927A4F" w:rsidRDefault="000623EA" w:rsidP="000623EA">
      <w:pPr>
        <w:pStyle w:val="EndnoteText"/>
        <w:rPr>
          <w:rFonts w:ascii="Times New Roman" w:hAnsi="Times New Roman" w:cs="Times New Roman"/>
          <w:sz w:val="24"/>
          <w:szCs w:val="24"/>
        </w:rPr>
      </w:pPr>
      <w:r w:rsidRPr="00927A4F">
        <w:rPr>
          <w:rStyle w:val="EndnoteReference"/>
          <w:rFonts w:ascii="Times New Roman" w:hAnsi="Times New Roman" w:cs="Times New Roman"/>
          <w:sz w:val="24"/>
          <w:szCs w:val="24"/>
        </w:rPr>
        <w:endnoteRef/>
      </w:r>
      <w:r w:rsidRPr="00927A4F">
        <w:rPr>
          <w:rFonts w:ascii="Times New Roman" w:hAnsi="Times New Roman" w:cs="Times New Roman"/>
          <w:sz w:val="24"/>
          <w:szCs w:val="24"/>
        </w:rPr>
        <w:t xml:space="preserve"> Cf. Terence, </w:t>
      </w:r>
      <w:proofErr w:type="spellStart"/>
      <w:r w:rsidRPr="00927A4F">
        <w:rPr>
          <w:rFonts w:ascii="Times New Roman" w:hAnsi="Times New Roman" w:cs="Times New Roman"/>
          <w:sz w:val="24"/>
          <w:szCs w:val="24"/>
        </w:rPr>
        <w:t>Phormio</w:t>
      </w:r>
      <w:proofErr w:type="spellEnd"/>
      <w:r w:rsidRPr="00927A4F">
        <w:rPr>
          <w:rFonts w:ascii="Times New Roman" w:hAnsi="Times New Roman" w:cs="Times New Roman"/>
          <w:sz w:val="24"/>
          <w:szCs w:val="24"/>
        </w:rPr>
        <w:t xml:space="preserve"> 506 (LCL 23:68-69): </w:t>
      </w:r>
      <w:proofErr w:type="spellStart"/>
      <w:r w:rsidRPr="00927A4F">
        <w:rPr>
          <w:rFonts w:ascii="Times New Roman" w:hAnsi="Times New Roman" w:cs="Times New Roman"/>
          <w:sz w:val="24"/>
          <w:szCs w:val="24"/>
        </w:rPr>
        <w:t>auribus</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teneo</w:t>
      </w:r>
      <w:proofErr w:type="spellEnd"/>
      <w:r w:rsidRPr="00927A4F">
        <w:rPr>
          <w:rFonts w:ascii="Times New Roman" w:hAnsi="Times New Roman" w:cs="Times New Roman"/>
          <w:sz w:val="24"/>
          <w:szCs w:val="24"/>
        </w:rPr>
        <w:t xml:space="preserve"> </w:t>
      </w:r>
      <w:proofErr w:type="spellStart"/>
      <w:r w:rsidRPr="00927A4F">
        <w:rPr>
          <w:rFonts w:ascii="Times New Roman" w:hAnsi="Times New Roman" w:cs="Times New Roman"/>
          <w:sz w:val="24"/>
          <w:szCs w:val="24"/>
        </w:rPr>
        <w:t>lupum</w:t>
      </w:r>
      <w:proofErr w:type="spellEnd"/>
      <w:r w:rsidRPr="00927A4F">
        <w:rPr>
          <w:rFonts w:ascii="Times New Roman" w:hAnsi="Times New Roman" w:cs="Times New Roman"/>
          <w:sz w:val="24"/>
          <w:szCs w:val="24"/>
        </w:rPr>
        <w:t>.</w:t>
      </w:r>
    </w:p>
    <w:p w14:paraId="2D9C3B5B" w14:textId="77777777" w:rsidR="000623EA" w:rsidRPr="00927A4F" w:rsidRDefault="000623EA" w:rsidP="000623EA">
      <w:pPr>
        <w:pStyle w:val="EndnoteText"/>
        <w:rPr>
          <w:rFonts w:ascii="Times New Roman" w:hAnsi="Times New Roman" w:cs="Times New Roman"/>
          <w:sz w:val="24"/>
          <w:szCs w:val="24"/>
        </w:rPr>
      </w:pPr>
    </w:p>
    <w:p w14:paraId="5D9DCB61" w14:textId="77777777" w:rsidR="000623EA" w:rsidRPr="00927A4F" w:rsidRDefault="000623EA" w:rsidP="000623EA">
      <w:pPr>
        <w:pStyle w:val="EndnoteText"/>
        <w:rPr>
          <w:rFonts w:ascii="Times New Roman" w:hAnsi="Times New Roman" w:cs="Times New Roman"/>
          <w:sz w:val="24"/>
          <w:szCs w:val="24"/>
        </w:rPr>
      </w:pPr>
      <w:r w:rsidRPr="00927A4F">
        <w:rPr>
          <w:rFonts w:ascii="Times New Roman" w:hAnsi="Times New Roman" w:cs="Times New Roman"/>
          <w:sz w:val="24"/>
          <w:szCs w:val="24"/>
        </w:rPr>
        <w:t>I’m holding the proverbial wolf by the ears.</w:t>
      </w:r>
    </w:p>
    <w:p w14:paraId="0990205C" w14:textId="77777777" w:rsidR="000623EA" w:rsidRPr="00927A4F" w:rsidRDefault="000623EA" w:rsidP="000623E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26235" w14:textId="77777777" w:rsidR="000623EA" w:rsidRDefault="000623EA" w:rsidP="000623EA">
      <w:pPr>
        <w:spacing w:after="0" w:line="240" w:lineRule="auto"/>
      </w:pPr>
      <w:r>
        <w:separator/>
      </w:r>
    </w:p>
  </w:footnote>
  <w:footnote w:type="continuationSeparator" w:id="0">
    <w:p w14:paraId="506F8123" w14:textId="77777777" w:rsidR="000623EA" w:rsidRDefault="000623EA" w:rsidP="000623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36"/>
    <w:rsid w:val="000623EA"/>
    <w:rsid w:val="00177567"/>
    <w:rsid w:val="00433B90"/>
    <w:rsid w:val="004E5278"/>
    <w:rsid w:val="004F0CC3"/>
    <w:rsid w:val="0060075B"/>
    <w:rsid w:val="00775293"/>
    <w:rsid w:val="007E6C51"/>
    <w:rsid w:val="00862375"/>
    <w:rsid w:val="008E3C78"/>
    <w:rsid w:val="00923A2A"/>
    <w:rsid w:val="0093715B"/>
    <w:rsid w:val="009E3723"/>
    <w:rsid w:val="00B71E36"/>
    <w:rsid w:val="00CC114C"/>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429F"/>
  <w15:chartTrackingRefBased/>
  <w15:docId w15:val="{02E7DA36-BB30-4B3F-96C6-0A87236F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E36"/>
  </w:style>
  <w:style w:type="paragraph" w:styleId="Heading1">
    <w:name w:val="heading 1"/>
    <w:basedOn w:val="Normal"/>
    <w:next w:val="Normal"/>
    <w:link w:val="Heading1Char"/>
    <w:uiPriority w:val="9"/>
    <w:qFormat/>
    <w:rsid w:val="00B71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E36"/>
    <w:rPr>
      <w:rFonts w:eastAsiaTheme="majorEastAsia" w:cstheme="majorBidi"/>
      <w:color w:val="272727" w:themeColor="text1" w:themeTint="D8"/>
    </w:rPr>
  </w:style>
  <w:style w:type="paragraph" w:styleId="Title">
    <w:name w:val="Title"/>
    <w:basedOn w:val="Normal"/>
    <w:next w:val="Normal"/>
    <w:link w:val="TitleChar"/>
    <w:uiPriority w:val="10"/>
    <w:qFormat/>
    <w:rsid w:val="00B71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E36"/>
    <w:pPr>
      <w:spacing w:before="160"/>
      <w:jc w:val="center"/>
    </w:pPr>
    <w:rPr>
      <w:i/>
      <w:iCs/>
      <w:color w:val="404040" w:themeColor="text1" w:themeTint="BF"/>
    </w:rPr>
  </w:style>
  <w:style w:type="character" w:customStyle="1" w:styleId="QuoteChar">
    <w:name w:val="Quote Char"/>
    <w:basedOn w:val="DefaultParagraphFont"/>
    <w:link w:val="Quote"/>
    <w:uiPriority w:val="29"/>
    <w:rsid w:val="00B71E36"/>
    <w:rPr>
      <w:i/>
      <w:iCs/>
      <w:color w:val="404040" w:themeColor="text1" w:themeTint="BF"/>
    </w:rPr>
  </w:style>
  <w:style w:type="paragraph" w:styleId="ListParagraph">
    <w:name w:val="List Paragraph"/>
    <w:basedOn w:val="Normal"/>
    <w:uiPriority w:val="34"/>
    <w:qFormat/>
    <w:rsid w:val="00B71E36"/>
    <w:pPr>
      <w:ind w:left="720"/>
      <w:contextualSpacing/>
    </w:pPr>
  </w:style>
  <w:style w:type="character" w:styleId="IntenseEmphasis">
    <w:name w:val="Intense Emphasis"/>
    <w:basedOn w:val="DefaultParagraphFont"/>
    <w:uiPriority w:val="21"/>
    <w:qFormat/>
    <w:rsid w:val="00B71E36"/>
    <w:rPr>
      <w:i/>
      <w:iCs/>
      <w:color w:val="0F4761" w:themeColor="accent1" w:themeShade="BF"/>
    </w:rPr>
  </w:style>
  <w:style w:type="paragraph" w:styleId="IntenseQuote">
    <w:name w:val="Intense Quote"/>
    <w:basedOn w:val="Normal"/>
    <w:next w:val="Normal"/>
    <w:link w:val="IntenseQuoteChar"/>
    <w:uiPriority w:val="30"/>
    <w:qFormat/>
    <w:rsid w:val="00B71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E36"/>
    <w:rPr>
      <w:i/>
      <w:iCs/>
      <w:color w:val="0F4761" w:themeColor="accent1" w:themeShade="BF"/>
    </w:rPr>
  </w:style>
  <w:style w:type="character" w:styleId="IntenseReference">
    <w:name w:val="Intense Reference"/>
    <w:basedOn w:val="DefaultParagraphFont"/>
    <w:uiPriority w:val="32"/>
    <w:qFormat/>
    <w:rsid w:val="00B71E36"/>
    <w:rPr>
      <w:b/>
      <w:bCs/>
      <w:smallCaps/>
      <w:color w:val="0F4761" w:themeColor="accent1" w:themeShade="BF"/>
      <w:spacing w:val="5"/>
    </w:rPr>
  </w:style>
  <w:style w:type="paragraph" w:styleId="EndnoteText">
    <w:name w:val="endnote text"/>
    <w:basedOn w:val="Normal"/>
    <w:link w:val="EndnoteTextChar"/>
    <w:uiPriority w:val="99"/>
    <w:semiHidden/>
    <w:unhideWhenUsed/>
    <w:rsid w:val="000623EA"/>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semiHidden/>
    <w:rsid w:val="000623EA"/>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0623EA"/>
    <w:rPr>
      <w:vertAlign w:val="superscript"/>
    </w:rPr>
  </w:style>
  <w:style w:type="character" w:styleId="Hyperlink">
    <w:name w:val="Hyperlink"/>
    <w:basedOn w:val="DefaultParagraphFont"/>
    <w:uiPriority w:val="99"/>
    <w:unhideWhenUsed/>
    <w:rsid w:val="00862375"/>
    <w:rPr>
      <w:color w:val="467886" w:themeColor="hyperlink"/>
      <w:u w:val="single"/>
    </w:rPr>
  </w:style>
  <w:style w:type="character" w:styleId="UnresolvedMention">
    <w:name w:val="Unresolved Mention"/>
    <w:basedOn w:val="DefaultParagraphFont"/>
    <w:uiPriority w:val="99"/>
    <w:semiHidden/>
    <w:unhideWhenUsed/>
    <w:rsid w:val="0086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A118-B0A1-4C22-8738-48B45D49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2024-09-09T00:51:00Z</dcterms:created>
  <dcterms:modified xsi:type="dcterms:W3CDTF">2024-09-09T01:20:00Z</dcterms:modified>
</cp:coreProperties>
</file>