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212F" w14:textId="4B419398" w:rsidR="00433B90" w:rsidRPr="001C5460" w:rsidRDefault="00546D09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5460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F9365FA" w14:textId="23075D0F" w:rsidR="00546D09" w:rsidRPr="001C5460" w:rsidRDefault="00546D09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5460">
        <w:rPr>
          <w:rFonts w:ascii="Times New Roman" w:hAnsi="Times New Roman" w:cs="Times New Roman"/>
          <w:sz w:val="24"/>
          <w:szCs w:val="24"/>
        </w:rPr>
        <w:t xml:space="preserve">268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Videre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Visionem</w:t>
      </w:r>
      <w:proofErr w:type="spellEnd"/>
    </w:p>
    <w:p w14:paraId="369717E0" w14:textId="0C9EB44B" w:rsidR="00546D09" w:rsidRPr="001C5460" w:rsidRDefault="00546D09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Videre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>.</w:t>
      </w:r>
      <w:r w:rsidRPr="001C546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C5460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visionem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corporalem</w:t>
      </w:r>
      <w:proofErr w:type="spellEnd"/>
      <w:r w:rsidR="0097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>.</w:t>
      </w:r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r w:rsidR="00A5193B" w:rsidRPr="001C5460">
        <w:rPr>
          <w:rFonts w:ascii="Times New Roman" w:hAnsi="Times New Roman" w:cs="Times New Roman"/>
          <w:sz w:val="24"/>
          <w:szCs w:val="24"/>
        </w:rPr>
        <w:t>O</w:t>
      </w:r>
      <w:r w:rsidRPr="001C5460">
        <w:rPr>
          <w:rFonts w:ascii="Times New Roman" w:hAnsi="Times New Roman" w:cs="Times New Roman"/>
          <w:sz w:val="24"/>
          <w:szCs w:val="24"/>
        </w:rPr>
        <w:t xml:space="preserve">rganum quo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>,</w:t>
      </w:r>
    </w:p>
    <w:p w14:paraId="06B49324" w14:textId="43FFA52F" w:rsidR="00546D09" w:rsidRPr="001C5460" w:rsidRDefault="00546D09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5460">
        <w:rPr>
          <w:rFonts w:ascii="Times New Roman" w:hAnsi="Times New Roman" w:cs="Times New Roman"/>
          <w:sz w:val="24"/>
          <w:szCs w:val="24"/>
        </w:rPr>
        <w:t>/fol. 318va/</w:t>
      </w:r>
    </w:p>
    <w:p w14:paraId="48DED8C3" w14:textId="77777777" w:rsidR="0097225A" w:rsidRDefault="00546D09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460">
        <w:rPr>
          <w:rFonts w:ascii="Times New Roman" w:hAnsi="Times New Roman" w:cs="Times New Roman"/>
          <w:sz w:val="24"/>
          <w:szCs w:val="24"/>
        </w:rPr>
        <w:t>obiectum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, </w:t>
      </w:r>
      <w:r w:rsidR="00A5193B" w:rsidRPr="001C5460">
        <w:rPr>
          <w:rFonts w:ascii="Times New Roman" w:hAnsi="Times New Roman" w:cs="Times New Roman"/>
          <w:sz w:val="24"/>
          <w:szCs w:val="24"/>
        </w:rPr>
        <w:t xml:space="preserve">lumen per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>. Organum</w:t>
      </w:r>
      <w:r w:rsidR="0097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ordinari, quo ad duo, tam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debitam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collocationem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perturbacionis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ablacionem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. Si oculus per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appositionem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digiti a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debito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loco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moueatur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apparebit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duo. Oculus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aere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nebuloso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percipit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vaporem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infectionem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exiens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et retro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respiciens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A5193B" w:rsidRPr="001C5460">
        <w:rPr>
          <w:rFonts w:ascii="Times New Roman" w:hAnsi="Times New Roman" w:cs="Times New Roman"/>
          <w:sz w:val="24"/>
          <w:szCs w:val="24"/>
        </w:rPr>
        <w:t>percipit</w:t>
      </w:r>
      <w:proofErr w:type="spellEnd"/>
      <w:r w:rsidR="00A5193B" w:rsidRPr="001C5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F78F9" w14:textId="77777777" w:rsidR="0097225A" w:rsidRDefault="00A5193B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5460">
        <w:rPr>
          <w:rFonts w:ascii="Times New Roman" w:hAnsi="Times New Roman" w:cs="Times New Roman"/>
          <w:sz w:val="24"/>
          <w:szCs w:val="24"/>
        </w:rPr>
        <w:t xml:space="preserve">¶ Item, quo ad secundum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objectum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comode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situetur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distet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appropinquet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visibile</w:t>
      </w:r>
      <w:proofErr w:type="spellEnd"/>
      <w:r w:rsidR="00826289" w:rsidRPr="001C546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1C5460">
        <w:rPr>
          <w:rFonts w:ascii="Times New Roman" w:hAnsi="Times New Roman" w:cs="Times New Roman"/>
          <w:sz w:val="24"/>
          <w:szCs w:val="24"/>
        </w:rPr>
        <w:t xml:space="preserve"> super</w:t>
      </w:r>
      <w:r w:rsidR="00826289" w:rsidRPr="001C5460">
        <w:rPr>
          <w:rFonts w:ascii="Times New Roman" w:hAnsi="Times New Roman" w:cs="Times New Roman"/>
          <w:sz w:val="24"/>
          <w:szCs w:val="24"/>
        </w:rPr>
        <w:t xml:space="preserve"> ipsum</w:t>
      </w:r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oculum</w:t>
      </w:r>
      <w:proofErr w:type="spellEnd"/>
      <w:r w:rsidR="00826289" w:rsidRPr="001C5460">
        <w:rPr>
          <w:rFonts w:ascii="Times New Roman" w:hAnsi="Times New Roman" w:cs="Times New Roman"/>
          <w:sz w:val="24"/>
          <w:szCs w:val="24"/>
        </w:rPr>
        <w:t xml:space="preserve"> immediate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poneretur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vide</w:t>
      </w:r>
      <w:r w:rsidR="00826289" w:rsidRPr="001C5460">
        <w:rPr>
          <w:rFonts w:ascii="Times New Roman" w:hAnsi="Times New Roman" w:cs="Times New Roman"/>
          <w:sz w:val="24"/>
          <w:szCs w:val="24"/>
        </w:rPr>
        <w:t>bi</w:t>
      </w:r>
      <w:r w:rsidRPr="001C5460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similiter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r w:rsidR="00826289" w:rsidRPr="001C5460">
        <w:rPr>
          <w:rFonts w:ascii="Times New Roman" w:hAnsi="Times New Roman" w:cs="Times New Roman"/>
          <w:sz w:val="24"/>
          <w:szCs w:val="24"/>
        </w:rPr>
        <w:t>minus</w:t>
      </w:r>
      <w:r w:rsidR="0097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289" w:rsidRPr="001C5460">
        <w:rPr>
          <w:rFonts w:ascii="Times New Roman" w:hAnsi="Times New Roman" w:cs="Times New Roman"/>
          <w:sz w:val="24"/>
          <w:szCs w:val="24"/>
        </w:rPr>
        <w:t>distest</w:t>
      </w:r>
      <w:proofErr w:type="spellEnd"/>
      <w:r w:rsidR="00826289" w:rsidRPr="001C5460">
        <w:rPr>
          <w:rFonts w:ascii="Times New Roman" w:hAnsi="Times New Roman" w:cs="Times New Roman"/>
          <w:sz w:val="24"/>
          <w:szCs w:val="24"/>
        </w:rPr>
        <w:t xml:space="preserve"> </w:t>
      </w:r>
      <w:r w:rsidRPr="001C5460">
        <w:rPr>
          <w:rFonts w:ascii="Times New Roman" w:hAnsi="Times New Roman" w:cs="Times New Roman"/>
          <w:sz w:val="24"/>
          <w:szCs w:val="24"/>
        </w:rPr>
        <w:t xml:space="preserve">aut non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vide</w:t>
      </w:r>
      <w:r w:rsidR="00826289" w:rsidRPr="001C5460">
        <w:rPr>
          <w:rFonts w:ascii="Times New Roman" w:hAnsi="Times New Roman" w:cs="Times New Roman"/>
          <w:sz w:val="24"/>
          <w:szCs w:val="24"/>
        </w:rPr>
        <w:t>bi</w:t>
      </w:r>
      <w:r w:rsidRPr="001C5460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aut minus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vide</w:t>
      </w:r>
      <w:r w:rsidR="00826289" w:rsidRPr="001C5460">
        <w:rPr>
          <w:rFonts w:ascii="Times New Roman" w:hAnsi="Times New Roman" w:cs="Times New Roman"/>
          <w:sz w:val="24"/>
          <w:szCs w:val="24"/>
        </w:rPr>
        <w:t>bi</w:t>
      </w:r>
      <w:r w:rsidRPr="001C5460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sit. </w:t>
      </w:r>
    </w:p>
    <w:p w14:paraId="7E642D90" w14:textId="77777777" w:rsidR="0097225A" w:rsidRDefault="00826289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5460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lumen medium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proporcionetur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organo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excellens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sensibile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corumpit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sensum. Sic lumen forte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excecat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oculum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debilem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illuminat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Similiter </w:t>
      </w:r>
      <w:r w:rsidR="00A03001" w:rsidRPr="001C5460">
        <w:rPr>
          <w:rFonts w:ascii="Times New Roman" w:hAnsi="Times New Roman" w:cs="Times New Roman"/>
          <w:sz w:val="24"/>
          <w:szCs w:val="24"/>
        </w:rPr>
        <w:t xml:space="preserve">et in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oculo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>. S</w:t>
      </w:r>
      <w:r w:rsidRPr="001C5460">
        <w:rPr>
          <w:rFonts w:ascii="Times New Roman" w:hAnsi="Times New Roman" w:cs="Times New Roman"/>
          <w:sz w:val="24"/>
          <w:szCs w:val="24"/>
        </w:rPr>
        <w:t xml:space="preserve">i lumen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debile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 w:rsidR="0097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monstrabit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et verum rei</w:t>
      </w:r>
      <w:r w:rsidR="00500A77">
        <w:rPr>
          <w:rFonts w:ascii="Times New Roman" w:hAnsi="Times New Roman" w:cs="Times New Roman"/>
          <w:sz w:val="24"/>
          <w:szCs w:val="24"/>
        </w:rPr>
        <w:t>,</w:t>
      </w:r>
      <w:r w:rsidR="00A03001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colorem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occultabit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</w:t>
      </w:r>
      <w:r w:rsidRPr="001C5460">
        <w:rPr>
          <w:rFonts w:ascii="Times New Roman" w:hAnsi="Times New Roman" w:cs="Times New Roman"/>
          <w:sz w:val="24"/>
          <w:szCs w:val="24"/>
        </w:rPr>
        <w:t xml:space="preserve">in noctiluca et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lucentibus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de nocte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97225A">
        <w:rPr>
          <w:rFonts w:ascii="Times New Roman" w:hAnsi="Times New Roman" w:cs="Times New Roman"/>
          <w:sz w:val="24"/>
          <w:szCs w:val="24"/>
        </w:rPr>
        <w:t xml:space="preserve"> </w:t>
      </w:r>
      <w:r w:rsidR="00A03001" w:rsidRPr="001C5460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colorem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luminis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paucitatem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. Sed lumine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forti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superveniente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color sed lumen</w:t>
      </w:r>
      <w:r w:rsidR="00C12F4E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4E" w:rsidRPr="001C5460">
        <w:rPr>
          <w:rFonts w:ascii="Times New Roman" w:hAnsi="Times New Roman" w:cs="Times New Roman"/>
          <w:sz w:val="24"/>
          <w:szCs w:val="24"/>
        </w:rPr>
        <w:t>debilius</w:t>
      </w:r>
      <w:proofErr w:type="spellEnd"/>
      <w:r w:rsidR="00C12F4E" w:rsidRPr="001C546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A03001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1" w:rsidRPr="001C5460">
        <w:rPr>
          <w:rFonts w:ascii="Times New Roman" w:hAnsi="Times New Roman" w:cs="Times New Roman"/>
          <w:sz w:val="24"/>
          <w:szCs w:val="24"/>
        </w:rPr>
        <w:t>latet</w:t>
      </w:r>
      <w:proofErr w:type="spellEnd"/>
      <w:r w:rsidR="00A03001" w:rsidRPr="001C5460">
        <w:rPr>
          <w:rFonts w:ascii="Times New Roman" w:hAnsi="Times New Roman" w:cs="Times New Roman"/>
          <w:sz w:val="24"/>
          <w:szCs w:val="24"/>
        </w:rPr>
        <w:t xml:space="preserve"> p</w:t>
      </w:r>
      <w:r w:rsidR="00C12F4E" w:rsidRPr="001C5460">
        <w:rPr>
          <w:rFonts w:ascii="Times New Roman" w:hAnsi="Times New Roman" w:cs="Times New Roman"/>
          <w:sz w:val="24"/>
          <w:szCs w:val="24"/>
        </w:rPr>
        <w:t xml:space="preserve">ropter maioris </w:t>
      </w:r>
      <w:proofErr w:type="spellStart"/>
      <w:r w:rsidR="00C12F4E" w:rsidRPr="001C5460">
        <w:rPr>
          <w:rFonts w:ascii="Times New Roman" w:hAnsi="Times New Roman" w:cs="Times New Roman"/>
          <w:sz w:val="24"/>
          <w:szCs w:val="24"/>
        </w:rPr>
        <w:t>luminis</w:t>
      </w:r>
      <w:proofErr w:type="spellEnd"/>
      <w:r w:rsidR="00C12F4E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4E" w:rsidRPr="001C5460">
        <w:rPr>
          <w:rFonts w:ascii="Times New Roman" w:hAnsi="Times New Roman" w:cs="Times New Roman"/>
          <w:sz w:val="24"/>
          <w:szCs w:val="24"/>
        </w:rPr>
        <w:t>presenciam</w:t>
      </w:r>
      <w:proofErr w:type="spellEnd"/>
      <w:r w:rsidR="00C12F4E" w:rsidRPr="001C5460">
        <w:rPr>
          <w:rFonts w:ascii="Times New Roman" w:hAnsi="Times New Roman" w:cs="Times New Roman"/>
          <w:sz w:val="24"/>
          <w:szCs w:val="24"/>
        </w:rPr>
        <w:t xml:space="preserve">. </w:t>
      </w:r>
      <w:r w:rsidRPr="001C5460">
        <w:rPr>
          <w:rFonts w:ascii="Times New Roman" w:hAnsi="Times New Roman" w:cs="Times New Roman"/>
          <w:sz w:val="24"/>
          <w:szCs w:val="24"/>
        </w:rPr>
        <w:t xml:space="preserve">Hac de causa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stelle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de die non </w:t>
      </w:r>
      <w:proofErr w:type="spellStart"/>
      <w:r w:rsidR="00C12F4E" w:rsidRPr="001C5460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="00C12F4E" w:rsidRPr="001C5460">
        <w:rPr>
          <w:rFonts w:ascii="Times New Roman" w:hAnsi="Times New Roman" w:cs="Times New Roman"/>
          <w:sz w:val="24"/>
          <w:szCs w:val="24"/>
        </w:rPr>
        <w:t xml:space="preserve"> in</w:t>
      </w:r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spirituali ad </w:t>
      </w:r>
      <w:r w:rsidRPr="001C5460">
        <w:rPr>
          <w:rFonts w:ascii="Times New Roman" w:hAnsi="Times New Roman" w:cs="Times New Roman"/>
          <w:sz w:val="24"/>
          <w:szCs w:val="24"/>
        </w:rPr>
        <w:lastRenderedPageBreak/>
        <w:t xml:space="preserve">hoc,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4E" w:rsidRPr="001C5460">
        <w:rPr>
          <w:rFonts w:ascii="Times New Roman" w:hAnsi="Times New Roman" w:cs="Times New Roman"/>
          <w:sz w:val="24"/>
          <w:szCs w:val="24"/>
        </w:rPr>
        <w:t>videatur</w:t>
      </w:r>
      <w:proofErr w:type="spellEnd"/>
      <w:r w:rsidR="00C12F4E" w:rsidRPr="001C5460">
        <w:rPr>
          <w:rFonts w:ascii="Times New Roman" w:hAnsi="Times New Roman" w:cs="Times New Roman"/>
          <w:sz w:val="24"/>
          <w:szCs w:val="24"/>
        </w:rPr>
        <w:t xml:space="preserve"> </w:t>
      </w:r>
      <w:r w:rsidRPr="001C5460">
        <w:rPr>
          <w:rFonts w:ascii="Times New Roman" w:hAnsi="Times New Roman" w:cs="Times New Roman"/>
          <w:sz w:val="24"/>
          <w:szCs w:val="24"/>
        </w:rPr>
        <w:t>veritas</w:t>
      </w:r>
      <w:r w:rsidR="003F123A">
        <w:rPr>
          <w:rFonts w:ascii="Times New Roman" w:hAnsi="Times New Roman" w:cs="Times New Roman"/>
          <w:sz w:val="24"/>
          <w:szCs w:val="24"/>
        </w:rPr>
        <w:t>.</w:t>
      </w:r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23A">
        <w:rPr>
          <w:rFonts w:ascii="Times New Roman" w:hAnsi="Times New Roman" w:cs="Times New Roman"/>
          <w:sz w:val="24"/>
          <w:szCs w:val="24"/>
        </w:rPr>
        <w:t>R</w:t>
      </w:r>
      <w:r w:rsidRPr="001C5460">
        <w:rPr>
          <w:rFonts w:ascii="Times New Roman" w:hAnsi="Times New Roman" w:cs="Times New Roman"/>
          <w:sz w:val="24"/>
          <w:szCs w:val="24"/>
        </w:rPr>
        <w:t>equi</w:t>
      </w:r>
      <w:r w:rsidR="00C12F4E" w:rsidRPr="001C5460">
        <w:rPr>
          <w:rFonts w:ascii="Times New Roman" w:hAnsi="Times New Roman" w:cs="Times New Roman"/>
          <w:sz w:val="24"/>
          <w:szCs w:val="24"/>
        </w:rPr>
        <w:t>ritur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intellectum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congrue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disponi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intelligibile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>, co</w:t>
      </w:r>
      <w:r w:rsidR="00C12F4E" w:rsidRPr="001C5460">
        <w:rPr>
          <w:rFonts w:ascii="Times New Roman" w:hAnsi="Times New Roman" w:cs="Times New Roman"/>
          <w:sz w:val="24"/>
          <w:szCs w:val="24"/>
        </w:rPr>
        <w:t>mmode</w:t>
      </w:r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proponi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, et lumen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discrecionis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vtrique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apponi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B8FA9" w14:textId="4ED06B93" w:rsidR="0097225A" w:rsidRDefault="00C12F4E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5460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Defectum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discordes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congregacione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indignacionis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oculum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rationis, a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dispositione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dep</w:t>
      </w:r>
      <w:r w:rsidR="00EB4C59" w:rsidRPr="001C5460">
        <w:rPr>
          <w:rFonts w:ascii="Times New Roman" w:hAnsi="Times New Roman" w:cs="Times New Roman"/>
          <w:sz w:val="24"/>
          <w:szCs w:val="24"/>
        </w:rPr>
        <w:t>ellunt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>. V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nimium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diuidenda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et sic ad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dis</w:t>
      </w:r>
      <w:r w:rsidR="00EB4C59" w:rsidRPr="001C5460">
        <w:rPr>
          <w:rFonts w:ascii="Times New Roman" w:hAnsi="Times New Roman" w:cs="Times New Roman"/>
          <w:sz w:val="24"/>
          <w:szCs w:val="24"/>
        </w:rPr>
        <w:t>s</w:t>
      </w:r>
      <w:r w:rsidRPr="001C5460">
        <w:rPr>
          <w:rFonts w:ascii="Times New Roman" w:hAnsi="Times New Roman" w:cs="Times New Roman"/>
          <w:sz w:val="24"/>
          <w:szCs w:val="24"/>
        </w:rPr>
        <w:t>en</w:t>
      </w:r>
      <w:r w:rsidR="00EB4C59" w:rsidRPr="001C5460">
        <w:rPr>
          <w:rFonts w:ascii="Times New Roman" w:hAnsi="Times New Roman" w:cs="Times New Roman"/>
          <w:sz w:val="24"/>
          <w:szCs w:val="24"/>
        </w:rPr>
        <w:t>c</w:t>
      </w:r>
      <w:r w:rsidRPr="001C5460">
        <w:rPr>
          <w:rFonts w:ascii="Times New Roman" w:hAnsi="Times New Roman" w:cs="Times New Roman"/>
          <w:sz w:val="24"/>
          <w:szCs w:val="24"/>
        </w:rPr>
        <w:t>ion</w:t>
      </w:r>
      <w:r w:rsidR="00EB4C59" w:rsidRPr="001C546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EB4C59" w:rsidRPr="001C5460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>.</w:t>
      </w:r>
      <w:r w:rsidR="00EB4C59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C59" w:rsidRPr="001C546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B4C59" w:rsidRPr="001C5460">
        <w:rPr>
          <w:rFonts w:ascii="Times New Roman" w:hAnsi="Times New Roman" w:cs="Times New Roman"/>
          <w:sz w:val="24"/>
          <w:szCs w:val="24"/>
        </w:rPr>
        <w:t xml:space="preserve"> dixit</w:t>
      </w:r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Archit</w:t>
      </w:r>
      <w:r w:rsidR="00EB4C59" w:rsidRPr="001C546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Tarentin</w:t>
      </w:r>
      <w:r w:rsidR="00EB4C59" w:rsidRPr="001C5460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philosoph</w:t>
      </w:r>
      <w:r w:rsidR="00EB4C59" w:rsidRPr="001C5460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EB4C59" w:rsidRPr="001C5460">
        <w:rPr>
          <w:rFonts w:ascii="Times New Roman" w:hAnsi="Times New Roman" w:cs="Times New Roman"/>
          <w:sz w:val="24"/>
          <w:szCs w:val="24"/>
        </w:rPr>
        <w:t>,</w:t>
      </w:r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irat</w:t>
      </w:r>
      <w:r w:rsidR="00EB4C59" w:rsidRPr="001C5460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C59" w:rsidRPr="001C5460">
        <w:rPr>
          <w:rFonts w:ascii="Times New Roman" w:hAnsi="Times New Roman" w:cs="Times New Roman"/>
          <w:sz w:val="24"/>
          <w:szCs w:val="24"/>
        </w:rPr>
        <w:t>erga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C59" w:rsidRPr="001C5460">
        <w:rPr>
          <w:rFonts w:ascii="Times New Roman" w:hAnsi="Times New Roman" w:cs="Times New Roman"/>
          <w:sz w:val="24"/>
          <w:szCs w:val="24"/>
        </w:rPr>
        <w:t>nequam</w:t>
      </w:r>
      <w:proofErr w:type="spellEnd"/>
      <w:r w:rsidR="00B611ED">
        <w:rPr>
          <w:rFonts w:ascii="Times New Roman" w:hAnsi="Times New Roman" w:cs="Times New Roman"/>
          <w:sz w:val="24"/>
          <w:szCs w:val="24"/>
        </w:rPr>
        <w:t>,</w:t>
      </w:r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vindictam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sumer</w:t>
      </w:r>
      <w:r w:rsidR="00977E80" w:rsidRPr="001C546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essem</w:t>
      </w:r>
      <w:proofErr w:type="spellEnd"/>
      <w:r w:rsidR="00977E80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80" w:rsidRPr="001C5460">
        <w:rPr>
          <w:rFonts w:ascii="Times New Roman" w:hAnsi="Times New Roman" w:cs="Times New Roman"/>
          <w:sz w:val="24"/>
          <w:szCs w:val="24"/>
        </w:rPr>
        <w:t>iratus</w:t>
      </w:r>
      <w:proofErr w:type="spellEnd"/>
      <w:r w:rsidR="00B611ED">
        <w:rPr>
          <w:rFonts w:ascii="Times New Roman" w:hAnsi="Times New Roman" w:cs="Times New Roman"/>
          <w:sz w:val="24"/>
          <w:szCs w:val="24"/>
        </w:rPr>
        <w:t>.</w:t>
      </w:r>
      <w:r w:rsidR="00977E80" w:rsidRPr="001C5460">
        <w:rPr>
          <w:rFonts w:ascii="Times New Roman" w:hAnsi="Times New Roman" w:cs="Times New Roman"/>
          <w:sz w:val="24"/>
          <w:szCs w:val="24"/>
        </w:rPr>
        <w:t xml:space="preserve"> </w:t>
      </w:r>
      <w:r w:rsidR="00B611ED">
        <w:rPr>
          <w:rFonts w:ascii="Times New Roman" w:hAnsi="Times New Roman" w:cs="Times New Roman"/>
          <w:sz w:val="24"/>
          <w:szCs w:val="24"/>
        </w:rPr>
        <w:t>M</w:t>
      </w:r>
      <w:r w:rsidR="00977E80" w:rsidRPr="001C5460">
        <w:rPr>
          <w:rFonts w:ascii="Times New Roman" w:hAnsi="Times New Roman" w:cs="Times New Roman"/>
          <w:sz w:val="24"/>
          <w:szCs w:val="24"/>
        </w:rPr>
        <w:t xml:space="preserve">alo </w:t>
      </w:r>
      <w:proofErr w:type="spellStart"/>
      <w:r w:rsidR="00977E80" w:rsidRPr="001C546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77E80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80" w:rsidRPr="001C5460">
        <w:rPr>
          <w:rFonts w:ascii="Times New Roman" w:hAnsi="Times New Roman" w:cs="Times New Roman"/>
          <w:sz w:val="24"/>
          <w:szCs w:val="24"/>
        </w:rPr>
        <w:t>impunitum</w:t>
      </w:r>
      <w:proofErr w:type="spellEnd"/>
      <w:r w:rsidR="00977E80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80" w:rsidRPr="001C5460">
        <w:rPr>
          <w:rFonts w:ascii="Times New Roman" w:hAnsi="Times New Roman" w:cs="Times New Roman"/>
          <w:sz w:val="24"/>
          <w:szCs w:val="24"/>
        </w:rPr>
        <w:t>dimittere</w:t>
      </w:r>
      <w:proofErr w:type="spellEnd"/>
      <w:r w:rsidR="00977E80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80" w:rsidRPr="001C546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977E80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80" w:rsidRPr="001C546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77E80" w:rsidRPr="001C5460">
        <w:rPr>
          <w:rFonts w:ascii="Times New Roman" w:hAnsi="Times New Roman" w:cs="Times New Roman"/>
          <w:sz w:val="24"/>
          <w:szCs w:val="24"/>
        </w:rPr>
        <w:t xml:space="preserve"> propter</w:t>
      </w:r>
      <w:r w:rsidR="003E3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A0">
        <w:rPr>
          <w:rFonts w:ascii="Times New Roman" w:hAnsi="Times New Roman" w:cs="Times New Roman"/>
          <w:sz w:val="24"/>
          <w:szCs w:val="24"/>
        </w:rPr>
        <w:t>offensam</w:t>
      </w:r>
      <w:proofErr w:type="spellEnd"/>
      <w:r w:rsidR="00977E80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80" w:rsidRPr="001C5460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="00977E80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80" w:rsidRPr="001C5460">
        <w:rPr>
          <w:rFonts w:ascii="Times New Roman" w:hAnsi="Times New Roman" w:cs="Times New Roman"/>
          <w:sz w:val="24"/>
          <w:szCs w:val="24"/>
        </w:rPr>
        <w:t>grauius</w:t>
      </w:r>
      <w:proofErr w:type="spellEnd"/>
      <w:r w:rsidR="00977E80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80" w:rsidRPr="001C5460">
        <w:rPr>
          <w:rFonts w:ascii="Times New Roman" w:hAnsi="Times New Roman" w:cs="Times New Roman"/>
          <w:sz w:val="24"/>
          <w:szCs w:val="24"/>
        </w:rPr>
        <w:t>punire</w:t>
      </w:r>
      <w:proofErr w:type="spellEnd"/>
      <w:r w:rsidR="00977E80" w:rsidRPr="001C5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F3AA5" w14:textId="2691BAA0" w:rsidR="00977E80" w:rsidRPr="001C5460" w:rsidRDefault="00977E80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5460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C12F4E" w:rsidRPr="001C5460">
        <w:rPr>
          <w:rFonts w:ascii="Times New Roman" w:hAnsi="Times New Roman" w:cs="Times New Roman"/>
          <w:sz w:val="24"/>
          <w:szCs w:val="24"/>
        </w:rPr>
        <w:t>Defectum</w:t>
      </w:r>
      <w:proofErr w:type="spellEnd"/>
      <w:r w:rsidR="00C12F4E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4E" w:rsidRPr="001C5460">
        <w:rPr>
          <w:rFonts w:ascii="Times New Roman" w:hAnsi="Times New Roman" w:cs="Times New Roman"/>
          <w:sz w:val="24"/>
          <w:szCs w:val="24"/>
        </w:rPr>
        <w:t>secundi</w:t>
      </w:r>
      <w:proofErr w:type="spellEnd"/>
      <w:r w:rsidR="00C12F4E" w:rsidRPr="001C5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F4E" w:rsidRPr="001C5460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C12F4E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4E" w:rsidRPr="001C5460">
        <w:rPr>
          <w:rFonts w:ascii="Times New Roman" w:hAnsi="Times New Roman" w:cs="Times New Roman"/>
          <w:sz w:val="24"/>
          <w:szCs w:val="24"/>
        </w:rPr>
        <w:t>elati</w:t>
      </w:r>
      <w:proofErr w:type="spellEnd"/>
      <w:r w:rsidR="00C12F4E" w:rsidRPr="001C546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12F4E" w:rsidRPr="001C5460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="00C12F4E" w:rsidRPr="001C5460">
        <w:rPr>
          <w:rFonts w:ascii="Times New Roman" w:hAnsi="Times New Roman" w:cs="Times New Roman"/>
          <w:sz w:val="24"/>
          <w:szCs w:val="24"/>
        </w:rPr>
        <w:t xml:space="preserve"> de </w:t>
      </w:r>
      <w:r w:rsidRPr="001C546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estimant</w:t>
      </w:r>
      <w:proofErr w:type="spellEnd"/>
      <w:r w:rsidR="00DB71AC">
        <w:rPr>
          <w:rFonts w:ascii="Times New Roman" w:hAnsi="Times New Roman" w:cs="Times New Roman"/>
          <w:sz w:val="24"/>
          <w:szCs w:val="24"/>
        </w:rPr>
        <w:t>,</w:t>
      </w:r>
      <w:r w:rsidR="0097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4E" w:rsidRPr="001C5460">
        <w:rPr>
          <w:rFonts w:ascii="Times New Roman" w:hAnsi="Times New Roman" w:cs="Times New Roman"/>
          <w:sz w:val="24"/>
          <w:szCs w:val="24"/>
        </w:rPr>
        <w:t>seips</w:t>
      </w:r>
      <w:r w:rsidRPr="001C5460">
        <w:rPr>
          <w:rFonts w:ascii="Times New Roman" w:hAnsi="Times New Roman" w:cs="Times New Roman"/>
          <w:sz w:val="24"/>
          <w:szCs w:val="24"/>
        </w:rPr>
        <w:t>o</w:t>
      </w:r>
      <w:r w:rsidR="00C12F4E" w:rsidRPr="001C546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12F4E"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ponunt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et hoc per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inordinatum</w:t>
      </w:r>
      <w:proofErr w:type="spellEnd"/>
      <w:r w:rsidR="0097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vehemencius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excecat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inter</w:t>
      </w:r>
      <w:r w:rsidR="0097225A">
        <w:rPr>
          <w:rFonts w:ascii="Times New Roman" w:hAnsi="Times New Roman" w:cs="Times New Roman"/>
          <w:sz w:val="24"/>
          <w:szCs w:val="24"/>
        </w:rPr>
        <w:t xml:space="preserve"> </w:t>
      </w:r>
      <w:r w:rsidRPr="001C5460">
        <w:rPr>
          <w:rFonts w:ascii="Times New Roman" w:hAnsi="Times New Roman" w:cs="Times New Roman"/>
          <w:sz w:val="24"/>
          <w:szCs w:val="24"/>
        </w:rPr>
        <w:t xml:space="preserve">alias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passiones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Gregorius,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non facile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capit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abhorret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affectus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49912" w14:textId="18FB1AA3" w:rsidR="00977E80" w:rsidRPr="001C5460" w:rsidRDefault="00977E80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5460">
        <w:rPr>
          <w:rFonts w:ascii="Times New Roman" w:hAnsi="Times New Roman" w:cs="Times New Roman"/>
          <w:sz w:val="24"/>
          <w:szCs w:val="24"/>
        </w:rPr>
        <w:t>/fol. 318vb/</w:t>
      </w:r>
    </w:p>
    <w:p w14:paraId="36ADD8F2" w14:textId="77777777" w:rsidR="003E3AA0" w:rsidRDefault="001C5460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5460">
        <w:rPr>
          <w:rFonts w:ascii="Times New Roman" w:hAnsi="Times New Roman" w:cs="Times New Roman"/>
          <w:sz w:val="24"/>
          <w:szCs w:val="24"/>
        </w:rPr>
        <w:t xml:space="preserve">Ex hoc quoque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ingrati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ad alios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redduntur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>.</w:t>
      </w:r>
      <w:r w:rsidR="0097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Seneca,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ingratus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, qui se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negat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beneficium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accipisse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Et qui </w:t>
      </w:r>
      <w:proofErr w:type="spellStart"/>
      <w:proofErr w:type="gramStart"/>
      <w:r w:rsidRPr="001C5460">
        <w:rPr>
          <w:rFonts w:ascii="Times New Roman" w:hAnsi="Times New Roman" w:cs="Times New Roman"/>
          <w:sz w:val="24"/>
          <w:szCs w:val="24"/>
        </w:rPr>
        <w:t>dissimulat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>,  qui</w:t>
      </w:r>
      <w:proofErr w:type="gramEnd"/>
      <w:r w:rsidRPr="001C5460">
        <w:rPr>
          <w:rFonts w:ascii="Times New Roman" w:hAnsi="Times New Roman" w:cs="Times New Roman"/>
          <w:sz w:val="24"/>
          <w:szCs w:val="24"/>
        </w:rPr>
        <w:t xml:space="preserve"> non reddit et qui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oblitus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est. Tales non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videntes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iniquitatem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imponunt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magnam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impietatem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Tales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eminentes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sunt debilis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visus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, 19, </w:t>
      </w:r>
      <w:r w:rsidRPr="001C5460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1C5460">
        <w:rPr>
          <w:rFonts w:ascii="Times New Roman" w:hAnsi="Times New Roman" w:cs="Times New Roman"/>
          <w:i/>
          <w:iCs/>
          <w:sz w:val="24"/>
          <w:szCs w:val="24"/>
        </w:rPr>
        <w:t>animalibus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Hii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aliena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attendunt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, propria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paruipendunt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B508E" w14:textId="77777777" w:rsidR="003E3AA0" w:rsidRDefault="001C5460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5460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Defectum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tercii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qui preponderant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secularia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spiritualibus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. Hii sunt </w:t>
      </w:r>
      <w:r>
        <w:rPr>
          <w:rFonts w:ascii="Times New Roman" w:hAnsi="Times New Roman" w:cs="Times New Roman"/>
          <w:sz w:val="24"/>
          <w:szCs w:val="24"/>
        </w:rPr>
        <w:t>sicut</w:t>
      </w:r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noctiluce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 </w:t>
      </w:r>
      <w:r w:rsidRPr="001C5460">
        <w:rPr>
          <w:rFonts w:ascii="Times New Roman" w:hAnsi="Times New Roman" w:cs="Times New Roman"/>
          <w:i/>
          <w:iCs/>
          <w:sz w:val="24"/>
          <w:szCs w:val="24"/>
        </w:rPr>
        <w:t xml:space="preserve">filii </w:t>
      </w:r>
      <w:proofErr w:type="spellStart"/>
      <w:r w:rsidRPr="001C5460">
        <w:rPr>
          <w:rFonts w:ascii="Times New Roman" w:hAnsi="Times New Roman" w:cs="Times New Roman"/>
          <w:i/>
          <w:iCs/>
          <w:sz w:val="24"/>
          <w:szCs w:val="24"/>
        </w:rPr>
        <w:t>seculi</w:t>
      </w:r>
      <w:proofErr w:type="spellEnd"/>
      <w:r w:rsidR="00732872" w:rsidRPr="007328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872" w:rsidRPr="001C5460">
        <w:rPr>
          <w:rFonts w:ascii="Times New Roman" w:hAnsi="Times New Roman" w:cs="Times New Roman"/>
          <w:i/>
          <w:iCs/>
          <w:sz w:val="24"/>
          <w:szCs w:val="24"/>
        </w:rPr>
        <w:t>sunt</w:t>
      </w:r>
      <w:r w:rsidRPr="001C54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i/>
          <w:iCs/>
          <w:sz w:val="24"/>
          <w:szCs w:val="24"/>
        </w:rPr>
        <w:t>prudentiores</w:t>
      </w:r>
      <w:proofErr w:type="spellEnd"/>
      <w:r w:rsidRPr="001C54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i/>
          <w:iCs/>
          <w:sz w:val="24"/>
          <w:szCs w:val="24"/>
        </w:rPr>
        <w:t>filiis</w:t>
      </w:r>
      <w:proofErr w:type="spellEnd"/>
      <w:r w:rsidRPr="001C54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5460">
        <w:rPr>
          <w:rFonts w:ascii="Times New Roman" w:hAnsi="Times New Roman" w:cs="Times New Roman"/>
          <w:i/>
          <w:iCs/>
          <w:sz w:val="24"/>
          <w:szCs w:val="24"/>
        </w:rPr>
        <w:t>lucis</w:t>
      </w:r>
      <w:proofErr w:type="spellEnd"/>
      <w:r w:rsidRPr="001C5460">
        <w:rPr>
          <w:rFonts w:ascii="Times New Roman" w:hAnsi="Times New Roman" w:cs="Times New Roman"/>
          <w:sz w:val="24"/>
          <w:szCs w:val="24"/>
        </w:rPr>
        <w:t xml:space="preserve">, </w:t>
      </w:r>
      <w:r w:rsidR="0073287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32872">
        <w:rPr>
          <w:rFonts w:ascii="Times New Roman" w:hAnsi="Times New Roman" w:cs="Times New Roman"/>
          <w:sz w:val="24"/>
          <w:szCs w:val="24"/>
        </w:rPr>
        <w:t>generacione</w:t>
      </w:r>
      <w:proofErr w:type="spellEnd"/>
      <w:r w:rsidR="0073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72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732872">
        <w:rPr>
          <w:rFonts w:ascii="Times New Roman" w:hAnsi="Times New Roman" w:cs="Times New Roman"/>
          <w:sz w:val="24"/>
          <w:szCs w:val="24"/>
        </w:rPr>
        <w:t xml:space="preserve">, </w:t>
      </w:r>
      <w:r w:rsidRPr="001C5460">
        <w:rPr>
          <w:rFonts w:ascii="Times New Roman" w:hAnsi="Times New Roman" w:cs="Times New Roman"/>
          <w:sz w:val="24"/>
          <w:szCs w:val="24"/>
        </w:rPr>
        <w:t xml:space="preserve">[Luc. 16:8]. </w:t>
      </w:r>
    </w:p>
    <w:p w14:paraId="008AFD10" w14:textId="5B3ABEA9" w:rsidR="00955022" w:rsidRPr="00955022" w:rsidRDefault="00732872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C5460" w:rsidRPr="001C5460">
        <w:rPr>
          <w:rFonts w:ascii="Times New Roman" w:hAnsi="Times New Roman" w:cs="Times New Roman"/>
          <w:sz w:val="24"/>
          <w:szCs w:val="24"/>
        </w:rPr>
        <w:t xml:space="preserve">Item,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ostensionem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sufficiens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proficiens</w:t>
      </w:r>
      <w:proofErr w:type="spellEnd"/>
      <w:r w:rsidR="00C639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90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peracio</w:t>
      </w:r>
      <w:proofErr w:type="spellEnd"/>
      <w:r w:rsidR="003E3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huic consonant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dicit Dionysius,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celesti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hierarchia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 sunt opera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hierarchica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purgare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illuminare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perficere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. Qui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purgatos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 alios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inspicere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corripere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115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115115">
        <w:rPr>
          <w:rFonts w:ascii="Times New Roman" w:hAnsi="Times New Roman" w:cs="Times New Roman"/>
          <w:sz w:val="24"/>
          <w:szCs w:val="24"/>
        </w:rPr>
        <w:t xml:space="preserve"> </w:t>
      </w:r>
      <w:r w:rsidR="007B0AAB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negligentes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curantes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delectis</w:t>
      </w:r>
      <w:proofErr w:type="spellEnd"/>
      <w:r w:rsidR="00DA7C27">
        <w:rPr>
          <w:rFonts w:ascii="Times New Roman" w:hAnsi="Times New Roman" w:cs="Times New Roman"/>
          <w:sz w:val="24"/>
          <w:szCs w:val="24"/>
        </w:rPr>
        <w:t>.</w:t>
      </w:r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C27">
        <w:rPr>
          <w:rFonts w:ascii="Times New Roman" w:hAnsi="Times New Roman" w:cs="Times New Roman"/>
          <w:sz w:val="24"/>
          <w:szCs w:val="24"/>
        </w:rPr>
        <w:t>A</w:t>
      </w:r>
      <w:r w:rsidR="007B0AAB">
        <w:rPr>
          <w:rFonts w:ascii="Times New Roman" w:hAnsi="Times New Roman" w:cs="Times New Roman"/>
          <w:sz w:val="24"/>
          <w:szCs w:val="24"/>
        </w:rPr>
        <w:t>liqui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carnales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et</w:t>
      </w:r>
      <w:r w:rsidR="00DA7C27">
        <w:rPr>
          <w:rFonts w:ascii="Times New Roman" w:hAnsi="Times New Roman" w:cs="Times New Roman"/>
          <w:sz w:val="24"/>
          <w:szCs w:val="24"/>
        </w:rPr>
        <w:t xml:space="preserve"> ex</w:t>
      </w:r>
      <w:r w:rsidR="007B0AAB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corripere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pa</w:t>
      </w:r>
      <w:r w:rsidR="00DA7C27">
        <w:rPr>
          <w:rFonts w:ascii="Times New Roman" w:hAnsi="Times New Roman" w:cs="Times New Roman"/>
          <w:sz w:val="24"/>
          <w:szCs w:val="24"/>
        </w:rPr>
        <w:t>u</w:t>
      </w:r>
      <w:r w:rsidR="007B0AAB">
        <w:rPr>
          <w:rFonts w:ascii="Times New Roman" w:hAnsi="Times New Roman" w:cs="Times New Roman"/>
          <w:sz w:val="24"/>
          <w:szCs w:val="24"/>
        </w:rPr>
        <w:t>entes</w:t>
      </w:r>
      <w:proofErr w:type="spellEnd"/>
      <w:r w:rsidR="00DA7C27">
        <w:rPr>
          <w:rFonts w:ascii="Times New Roman" w:hAnsi="Times New Roman" w:cs="Times New Roman"/>
          <w:sz w:val="24"/>
          <w:szCs w:val="24"/>
        </w:rPr>
        <w:t>.</w:t>
      </w:r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C27">
        <w:rPr>
          <w:rFonts w:ascii="Times New Roman" w:hAnsi="Times New Roman" w:cs="Times New Roman"/>
          <w:sz w:val="24"/>
          <w:szCs w:val="24"/>
        </w:rPr>
        <w:t>T</w:t>
      </w:r>
      <w:r w:rsidR="007B0AAB">
        <w:rPr>
          <w:rFonts w:ascii="Times New Roman" w:hAnsi="Times New Roman" w:cs="Times New Roman"/>
          <w:sz w:val="24"/>
          <w:szCs w:val="24"/>
        </w:rPr>
        <w:t>ercii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pusilla</w:t>
      </w:r>
      <w:r w:rsidR="00DA7C27">
        <w:rPr>
          <w:rFonts w:ascii="Times New Roman" w:hAnsi="Times New Roman" w:cs="Times New Roman"/>
          <w:sz w:val="24"/>
          <w:szCs w:val="24"/>
        </w:rPr>
        <w:t>nim</w:t>
      </w:r>
      <w:r w:rsidR="007B0AA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3E3AA0">
        <w:rPr>
          <w:rFonts w:ascii="Times New Roman" w:hAnsi="Times New Roman" w:cs="Times New Roman"/>
          <w:sz w:val="24"/>
          <w:szCs w:val="24"/>
        </w:rPr>
        <w:t xml:space="preserve"> </w:t>
      </w:r>
      <w:r w:rsidR="007B0AAB">
        <w:rPr>
          <w:rFonts w:ascii="Times New Roman" w:hAnsi="Times New Roman" w:cs="Times New Roman"/>
          <w:sz w:val="24"/>
          <w:szCs w:val="24"/>
        </w:rPr>
        <w:t xml:space="preserve">et </w:t>
      </w:r>
      <w:r w:rsidR="003E3AA0">
        <w:rPr>
          <w:rFonts w:ascii="Times New Roman" w:hAnsi="Times New Roman" w:cs="Times New Roman"/>
          <w:sz w:val="24"/>
          <w:szCs w:val="24"/>
        </w:rPr>
        <w:t>m</w:t>
      </w:r>
      <w:r w:rsidR="007B0AAB">
        <w:rPr>
          <w:rFonts w:ascii="Times New Roman" w:hAnsi="Times New Roman" w:cs="Times New Roman"/>
          <w:sz w:val="24"/>
          <w:szCs w:val="24"/>
        </w:rPr>
        <w:t>i</w:t>
      </w:r>
      <w:r w:rsidR="003E3AA0">
        <w:rPr>
          <w:rFonts w:ascii="Times New Roman" w:hAnsi="Times New Roman" w:cs="Times New Roman"/>
          <w:sz w:val="24"/>
          <w:szCs w:val="24"/>
        </w:rPr>
        <w:t>n</w:t>
      </w:r>
      <w:r w:rsidR="007B0AAB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creduli</w:t>
      </w:r>
      <w:proofErr w:type="spellEnd"/>
      <w:r w:rsidR="00DA7C27">
        <w:rPr>
          <w:rFonts w:ascii="Times New Roman" w:hAnsi="Times New Roman" w:cs="Times New Roman"/>
          <w:sz w:val="24"/>
          <w:szCs w:val="24"/>
        </w:rPr>
        <w:t>,</w:t>
      </w:r>
      <w:r w:rsidR="007B0AA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figurantur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per Hely, [1] Reg. 3[:2]: </w:t>
      </w:r>
      <w:r w:rsidR="007B0AAB" w:rsidRPr="007B0AAB">
        <w:rPr>
          <w:rFonts w:ascii="Times New Roman" w:hAnsi="Times New Roman" w:cs="Times New Roman"/>
          <w:i/>
          <w:iCs/>
          <w:sz w:val="24"/>
          <w:szCs w:val="24"/>
        </w:rPr>
        <w:t xml:space="preserve">Hely </w:t>
      </w:r>
      <w:proofErr w:type="spellStart"/>
      <w:r w:rsidR="007B0AAB" w:rsidRPr="007B0AAB">
        <w:rPr>
          <w:rFonts w:ascii="Times New Roman" w:hAnsi="Times New Roman" w:cs="Times New Roman"/>
          <w:i/>
          <w:iCs/>
          <w:sz w:val="24"/>
          <w:szCs w:val="24"/>
        </w:rPr>
        <w:t>iacebat</w:t>
      </w:r>
      <w:proofErr w:type="spellEnd"/>
      <w:r w:rsidR="007B0AAB" w:rsidRPr="007B0AAB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lecto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torporis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r w:rsidR="007B0AAB" w:rsidRPr="007B0AAB">
        <w:rPr>
          <w:rFonts w:ascii="Times New Roman" w:hAnsi="Times New Roman" w:cs="Times New Roman"/>
          <w:i/>
          <w:iCs/>
          <w:sz w:val="24"/>
          <w:szCs w:val="24"/>
        </w:rPr>
        <w:t>et oculi eius</w:t>
      </w:r>
      <w:r w:rsidR="007B0A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spirituales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3E3AA0">
        <w:rPr>
          <w:rFonts w:ascii="Times New Roman" w:hAnsi="Times New Roman" w:cs="Times New Roman"/>
          <w:sz w:val="24"/>
          <w:szCs w:val="24"/>
        </w:rPr>
        <w:t xml:space="preserve"> </w:t>
      </w:r>
      <w:r w:rsidR="007B0AA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viciorum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discrecione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0AAB" w:rsidRPr="007B0AAB">
        <w:rPr>
          <w:rFonts w:ascii="Times New Roman" w:hAnsi="Times New Roman" w:cs="Times New Roman"/>
          <w:i/>
          <w:iCs/>
          <w:sz w:val="24"/>
          <w:szCs w:val="24"/>
        </w:rPr>
        <w:t>caligaverant</w:t>
      </w:r>
      <w:proofErr w:type="spellEnd"/>
      <w:r w:rsidR="007B0AA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pusilla</w:t>
      </w:r>
      <w:r w:rsidR="00DA7C27">
        <w:rPr>
          <w:rFonts w:ascii="Times New Roman" w:hAnsi="Times New Roman" w:cs="Times New Roman"/>
          <w:sz w:val="24"/>
          <w:szCs w:val="24"/>
        </w:rPr>
        <w:t>n</w:t>
      </w:r>
      <w:r w:rsidR="007B0AAB">
        <w:rPr>
          <w:rFonts w:ascii="Times New Roman" w:hAnsi="Times New Roman" w:cs="Times New Roman"/>
          <w:sz w:val="24"/>
          <w:szCs w:val="24"/>
        </w:rPr>
        <w:t>i</w:t>
      </w:r>
      <w:r w:rsidR="00DA7C27">
        <w:rPr>
          <w:rFonts w:ascii="Times New Roman" w:hAnsi="Times New Roman" w:cs="Times New Roman"/>
          <w:sz w:val="24"/>
          <w:szCs w:val="24"/>
        </w:rPr>
        <w:t>mi</w:t>
      </w:r>
      <w:r w:rsidR="007B0AAB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humilitate</w:t>
      </w:r>
      <w:proofErr w:type="spellEnd"/>
      <w:r w:rsidR="00DA7C27">
        <w:rPr>
          <w:rFonts w:ascii="Times New Roman" w:hAnsi="Times New Roman" w:cs="Times New Roman"/>
          <w:sz w:val="24"/>
          <w:szCs w:val="24"/>
        </w:rPr>
        <w:t>,</w:t>
      </w:r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carnalem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AAB">
        <w:rPr>
          <w:rFonts w:ascii="Times New Roman" w:hAnsi="Times New Roman" w:cs="Times New Roman"/>
          <w:sz w:val="24"/>
          <w:szCs w:val="24"/>
        </w:rPr>
        <w:t>compassionem</w:t>
      </w:r>
      <w:proofErr w:type="spellEnd"/>
      <w:r w:rsidR="007B0AA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acceptantes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55022" w:rsidRPr="00955022">
        <w:rPr>
          <w:rFonts w:ascii="Times New Roman" w:hAnsi="Times New Roman" w:cs="Times New Roman"/>
          <w:i/>
          <w:iCs/>
          <w:sz w:val="24"/>
          <w:szCs w:val="24"/>
        </w:rPr>
        <w:t>poterat</w:t>
      </w:r>
      <w:proofErr w:type="spellEnd"/>
      <w:r w:rsidR="00955022" w:rsidRPr="00955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55022" w:rsidRPr="00955022">
        <w:rPr>
          <w:rFonts w:ascii="Times New Roman" w:hAnsi="Times New Roman" w:cs="Times New Roman"/>
          <w:i/>
          <w:iCs/>
          <w:sz w:val="24"/>
          <w:szCs w:val="24"/>
        </w:rPr>
        <w:t>videre</w:t>
      </w:r>
      <w:proofErr w:type="spellEnd"/>
      <w:r w:rsidR="00955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lucernam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Dei, id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acceptare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veram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="003E3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antequam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extingueretur</w:t>
      </w:r>
      <w:proofErr w:type="spellEnd"/>
      <w:r w:rsidR="002816F4">
        <w:rPr>
          <w:rFonts w:ascii="Times New Roman" w:hAnsi="Times New Roman" w:cs="Times New Roman"/>
          <w:sz w:val="24"/>
          <w:szCs w:val="24"/>
        </w:rPr>
        <w:t>,</w:t>
      </w:r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antequam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existenciam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virtutis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amitteret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solam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apparenciam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retineret</w:t>
      </w:r>
      <w:proofErr w:type="spellEnd"/>
      <w:r w:rsidR="002816F4">
        <w:rPr>
          <w:rFonts w:ascii="Times New Roman" w:hAnsi="Times New Roman" w:cs="Times New Roman"/>
          <w:sz w:val="24"/>
          <w:szCs w:val="24"/>
        </w:rPr>
        <w:t>. V</w:t>
      </w:r>
      <w:r w:rsidR="00955022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prosperitatem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sustinet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>.</w:t>
      </w:r>
      <w:r w:rsidR="003E3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Inuidi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similes sunt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auibus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quorum</w:t>
      </w:r>
      <w:r w:rsidR="003E3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intuitum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illuminat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dies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cecat</w:t>
      </w:r>
      <w:proofErr w:type="spellEnd"/>
      <w:r w:rsidR="002816F4">
        <w:rPr>
          <w:rFonts w:ascii="Times New Roman" w:hAnsi="Times New Roman" w:cs="Times New Roman"/>
          <w:sz w:val="24"/>
          <w:szCs w:val="24"/>
        </w:rPr>
        <w:t>.</w:t>
      </w:r>
      <w:r w:rsidR="00955022">
        <w:rPr>
          <w:rFonts w:ascii="Times New Roman" w:hAnsi="Times New Roman" w:cs="Times New Roman"/>
          <w:sz w:val="24"/>
          <w:szCs w:val="24"/>
        </w:rPr>
        <w:t xml:space="preserve"> </w:t>
      </w:r>
      <w:r w:rsidR="002816F4">
        <w:rPr>
          <w:rFonts w:ascii="Times New Roman" w:hAnsi="Times New Roman" w:cs="Times New Roman"/>
          <w:sz w:val="24"/>
          <w:szCs w:val="24"/>
        </w:rPr>
        <w:t>C</w:t>
      </w:r>
      <w:r w:rsidR="00955022">
        <w:rPr>
          <w:rFonts w:ascii="Times New Roman" w:hAnsi="Times New Roman" w:cs="Times New Roman"/>
          <w:sz w:val="24"/>
          <w:szCs w:val="24"/>
        </w:rPr>
        <w:t xml:space="preserve">adit de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955022">
        <w:rPr>
          <w:rFonts w:ascii="Times New Roman" w:hAnsi="Times New Roman" w:cs="Times New Roman"/>
          <w:sz w:val="24"/>
          <w:szCs w:val="24"/>
        </w:rPr>
        <w:t>prelatura</w:t>
      </w:r>
      <w:proofErr w:type="spellEnd"/>
      <w:r w:rsidR="00955022">
        <w:rPr>
          <w:rFonts w:ascii="Times New Roman" w:hAnsi="Times New Roman" w:cs="Times New Roman"/>
          <w:sz w:val="24"/>
          <w:szCs w:val="24"/>
        </w:rPr>
        <w:t xml:space="preserve"> vel de hac vita, etc.</w:t>
      </w:r>
    </w:p>
    <w:p w14:paraId="46B77950" w14:textId="55093DA9" w:rsidR="00977E80" w:rsidRPr="001C5460" w:rsidRDefault="00977E80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55F223" w14:textId="77777777" w:rsidR="00977E80" w:rsidRPr="001C5460" w:rsidRDefault="00977E80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4381D9" w14:textId="12B7161D" w:rsidR="00826289" w:rsidRPr="001C5460" w:rsidRDefault="00826289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179318" w14:textId="6ED93B85" w:rsidR="00A5193B" w:rsidRPr="001C5460" w:rsidRDefault="00A5193B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E8A19C" w14:textId="4A72D810" w:rsidR="00A5193B" w:rsidRPr="001C5460" w:rsidRDefault="00A5193B" w:rsidP="00972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5193B" w:rsidRPr="001C546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A746" w14:textId="77777777" w:rsidR="00546D09" w:rsidRDefault="00546D09" w:rsidP="00546D09">
      <w:pPr>
        <w:spacing w:after="0" w:line="240" w:lineRule="auto"/>
      </w:pPr>
      <w:r>
        <w:separator/>
      </w:r>
    </w:p>
  </w:endnote>
  <w:endnote w:type="continuationSeparator" w:id="0">
    <w:p w14:paraId="5D2A7D5D" w14:textId="77777777" w:rsidR="00546D09" w:rsidRDefault="00546D09" w:rsidP="0054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BA28B" w14:textId="77777777" w:rsidR="00546D09" w:rsidRDefault="00546D09" w:rsidP="00546D09">
      <w:pPr>
        <w:spacing w:after="0" w:line="240" w:lineRule="auto"/>
      </w:pPr>
      <w:r>
        <w:separator/>
      </w:r>
    </w:p>
  </w:footnote>
  <w:footnote w:type="continuationSeparator" w:id="0">
    <w:p w14:paraId="0644A165" w14:textId="77777777" w:rsidR="00546D09" w:rsidRDefault="00546D09" w:rsidP="00546D09">
      <w:pPr>
        <w:spacing w:after="0" w:line="240" w:lineRule="auto"/>
      </w:pPr>
      <w:r>
        <w:continuationSeparator/>
      </w:r>
    </w:p>
  </w:footnote>
  <w:footnote w:id="1">
    <w:p w14:paraId="56345B0B" w14:textId="34C44DFC" w:rsidR="00546D09" w:rsidRPr="00115115" w:rsidRDefault="00546D0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1511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1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5115">
        <w:rPr>
          <w:rFonts w:ascii="Times New Roman" w:hAnsi="Times New Roman" w:cs="Times New Roman"/>
          <w:sz w:val="24"/>
          <w:szCs w:val="24"/>
        </w:rPr>
        <w:t>Videre</w:t>
      </w:r>
      <w:proofErr w:type="spellEnd"/>
      <w:r w:rsidRPr="0011511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15115">
        <w:rPr>
          <w:rFonts w:ascii="Times New Roman" w:hAnsi="Times New Roman" w:cs="Times New Roman"/>
          <w:sz w:val="24"/>
          <w:szCs w:val="24"/>
        </w:rPr>
        <w:t xml:space="preserve"> Lambeth begins this chapter: Ad </w:t>
      </w:r>
      <w:proofErr w:type="spellStart"/>
      <w:r w:rsidRPr="00115115">
        <w:rPr>
          <w:rFonts w:ascii="Times New Roman" w:hAnsi="Times New Roman" w:cs="Times New Roman"/>
          <w:sz w:val="24"/>
          <w:szCs w:val="24"/>
        </w:rPr>
        <w:t>visionem</w:t>
      </w:r>
      <w:proofErr w:type="spellEnd"/>
      <w:r w:rsidRPr="0011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115">
        <w:rPr>
          <w:rFonts w:ascii="Times New Roman" w:hAnsi="Times New Roman" w:cs="Times New Roman"/>
          <w:sz w:val="24"/>
          <w:szCs w:val="24"/>
        </w:rPr>
        <w:t>corporalem</w:t>
      </w:r>
      <w:proofErr w:type="spellEnd"/>
      <w:r w:rsidRPr="00115115">
        <w:rPr>
          <w:rFonts w:ascii="Times New Roman" w:hAnsi="Times New Roman" w:cs="Times New Roman"/>
          <w:sz w:val="24"/>
          <w:szCs w:val="24"/>
        </w:rPr>
        <w:t>… with the “A” capitalized.</w:t>
      </w:r>
    </w:p>
    <w:p w14:paraId="11F7D3DB" w14:textId="77777777" w:rsidR="00826289" w:rsidRPr="00115115" w:rsidRDefault="0082628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E1AAD88" w14:textId="025DA907" w:rsidR="00826289" w:rsidRDefault="0082628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1511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1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5115">
        <w:rPr>
          <w:rFonts w:ascii="Times New Roman" w:hAnsi="Times New Roman" w:cs="Times New Roman"/>
          <w:sz w:val="24"/>
          <w:szCs w:val="24"/>
        </w:rPr>
        <w:t>visibile</w:t>
      </w:r>
      <w:proofErr w:type="spellEnd"/>
      <w:r w:rsidRPr="0011511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15115">
        <w:rPr>
          <w:rFonts w:ascii="Times New Roman" w:hAnsi="Times New Roman" w:cs="Times New Roman"/>
          <w:sz w:val="24"/>
          <w:szCs w:val="24"/>
        </w:rPr>
        <w:t xml:space="preserve"> </w:t>
      </w:r>
      <w:r w:rsidRPr="00115115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151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5115">
        <w:rPr>
          <w:rFonts w:ascii="Times New Roman" w:hAnsi="Times New Roman" w:cs="Times New Roman"/>
          <w:strike/>
          <w:sz w:val="24"/>
          <w:szCs w:val="24"/>
        </w:rPr>
        <w:t>ponitur</w:t>
      </w:r>
      <w:proofErr w:type="spellEnd"/>
      <w:r w:rsidRPr="0011511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DF32125" w14:textId="77777777" w:rsidR="0097225A" w:rsidRPr="00115115" w:rsidRDefault="0097225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309BD04" w14:textId="3A7542A4" w:rsidR="00C12F4E" w:rsidRPr="00115115" w:rsidRDefault="00C12F4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1511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1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5115">
        <w:rPr>
          <w:rFonts w:ascii="Times New Roman" w:hAnsi="Times New Roman" w:cs="Times New Roman"/>
          <w:sz w:val="24"/>
          <w:szCs w:val="24"/>
        </w:rPr>
        <w:t>debilius</w:t>
      </w:r>
      <w:proofErr w:type="spellEnd"/>
      <w:r w:rsidRPr="0011511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15115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11511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11511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08B8AB0A" w14:textId="68A37E9A" w:rsidR="00EB4C59" w:rsidRPr="00115115" w:rsidRDefault="00EB4C5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1511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1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5115">
        <w:rPr>
          <w:rFonts w:ascii="Times New Roman" w:hAnsi="Times New Roman" w:cs="Times New Roman"/>
          <w:sz w:val="24"/>
          <w:szCs w:val="24"/>
        </w:rPr>
        <w:t>dissencionem</w:t>
      </w:r>
      <w:proofErr w:type="spellEnd"/>
      <w:r w:rsidRPr="0011511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1511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11511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11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115">
        <w:rPr>
          <w:rFonts w:ascii="Times New Roman" w:hAnsi="Times New Roman" w:cs="Times New Roman"/>
          <w:sz w:val="24"/>
          <w:szCs w:val="24"/>
        </w:rPr>
        <w:t>discrecionem</w:t>
      </w:r>
      <w:proofErr w:type="spellEnd"/>
      <w:r w:rsidRPr="0011511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09"/>
    <w:rsid w:val="00017DC1"/>
    <w:rsid w:val="00032950"/>
    <w:rsid w:val="00085E88"/>
    <w:rsid w:val="00115115"/>
    <w:rsid w:val="001C5460"/>
    <w:rsid w:val="001F28C1"/>
    <w:rsid w:val="002816F4"/>
    <w:rsid w:val="003E3AA0"/>
    <w:rsid w:val="003F123A"/>
    <w:rsid w:val="00433B90"/>
    <w:rsid w:val="00500A77"/>
    <w:rsid w:val="00546D09"/>
    <w:rsid w:val="0060075B"/>
    <w:rsid w:val="00706B21"/>
    <w:rsid w:val="00732872"/>
    <w:rsid w:val="007B0AAB"/>
    <w:rsid w:val="00826289"/>
    <w:rsid w:val="008E3C78"/>
    <w:rsid w:val="00955022"/>
    <w:rsid w:val="0097225A"/>
    <w:rsid w:val="00977E80"/>
    <w:rsid w:val="009E3723"/>
    <w:rsid w:val="00A03001"/>
    <w:rsid w:val="00A5193B"/>
    <w:rsid w:val="00B611ED"/>
    <w:rsid w:val="00C12F4E"/>
    <w:rsid w:val="00C63907"/>
    <w:rsid w:val="00C744CA"/>
    <w:rsid w:val="00CA773E"/>
    <w:rsid w:val="00D11FE6"/>
    <w:rsid w:val="00DA7C27"/>
    <w:rsid w:val="00DB71AC"/>
    <w:rsid w:val="00DF3E16"/>
    <w:rsid w:val="00E5305A"/>
    <w:rsid w:val="00E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36BF"/>
  <w15:chartTrackingRefBased/>
  <w15:docId w15:val="{47878EE6-3428-4E4B-831E-614C4B78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D0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D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51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887F-7858-4098-A5E2-536255C0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2024-09-07T19:06:00Z</dcterms:created>
  <dcterms:modified xsi:type="dcterms:W3CDTF">2024-09-07T19:25:00Z</dcterms:modified>
</cp:coreProperties>
</file>