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E7CBA" w14:textId="77777777" w:rsidR="004A5A95" w:rsidRPr="000D54B6" w:rsidRDefault="004A5A95" w:rsidP="00534BC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D54B6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15F3D107" w14:textId="3D038D63" w:rsidR="004A5A95" w:rsidRPr="000D54B6" w:rsidRDefault="004A5A95" w:rsidP="00534BC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D54B6">
        <w:rPr>
          <w:rFonts w:ascii="Times New Roman" w:hAnsi="Times New Roman" w:cs="Times New Roman"/>
          <w:sz w:val="24"/>
          <w:szCs w:val="24"/>
        </w:rPr>
        <w:t>263 Truth decayed (</w:t>
      </w:r>
      <w:r w:rsidRPr="000D54B6">
        <w:rPr>
          <w:rFonts w:ascii="Times New Roman" w:hAnsi="Times New Roman" w:cs="Times New Roman"/>
          <w:i/>
          <w:iCs/>
          <w:sz w:val="24"/>
          <w:szCs w:val="24"/>
        </w:rPr>
        <w:t>Veritas diminute</w:t>
      </w:r>
      <w:r w:rsidRPr="000D54B6">
        <w:rPr>
          <w:rFonts w:ascii="Times New Roman" w:hAnsi="Times New Roman" w:cs="Times New Roman"/>
          <w:sz w:val="24"/>
          <w:szCs w:val="24"/>
        </w:rPr>
        <w:t>)</w:t>
      </w:r>
    </w:p>
    <w:p w14:paraId="53B4FD42" w14:textId="0C089852" w:rsidR="00534BC0" w:rsidRDefault="00B11730" w:rsidP="00534BC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D54B6">
        <w:rPr>
          <w:rFonts w:ascii="Times New Roman" w:hAnsi="Times New Roman" w:cs="Times New Roman"/>
          <w:sz w:val="24"/>
          <w:szCs w:val="24"/>
        </w:rPr>
        <w:t>Truth. “Truths are decayed from among the children of men,” Psal. [11:2]. Several times</w:t>
      </w:r>
      <w:r w:rsidR="00534BC0">
        <w:rPr>
          <w:rFonts w:ascii="Times New Roman" w:hAnsi="Times New Roman" w:cs="Times New Roman"/>
          <w:sz w:val="24"/>
          <w:szCs w:val="24"/>
        </w:rPr>
        <w:t xml:space="preserve"> </w:t>
      </w:r>
      <w:r w:rsidRPr="000D54B6">
        <w:rPr>
          <w:rFonts w:ascii="Times New Roman" w:hAnsi="Times New Roman" w:cs="Times New Roman"/>
          <w:sz w:val="24"/>
          <w:szCs w:val="24"/>
        </w:rPr>
        <w:t xml:space="preserve">this is said </w:t>
      </w:r>
      <w:r w:rsidR="00A81273" w:rsidRPr="000D54B6">
        <w:rPr>
          <w:rFonts w:ascii="Times New Roman" w:hAnsi="Times New Roman" w:cs="Times New Roman"/>
          <w:sz w:val="24"/>
          <w:szCs w:val="24"/>
        </w:rPr>
        <w:t>because</w:t>
      </w:r>
      <w:r w:rsidRPr="000D54B6">
        <w:rPr>
          <w:rFonts w:ascii="Times New Roman" w:hAnsi="Times New Roman" w:cs="Times New Roman"/>
          <w:sz w:val="24"/>
          <w:szCs w:val="24"/>
        </w:rPr>
        <w:t xml:space="preserve"> there are three truths,</w:t>
      </w:r>
      <w:r w:rsidR="00534BC0">
        <w:rPr>
          <w:rFonts w:ascii="Times New Roman" w:hAnsi="Times New Roman" w:cs="Times New Roman"/>
          <w:sz w:val="24"/>
          <w:szCs w:val="24"/>
        </w:rPr>
        <w:t xml:space="preserve"> </w:t>
      </w:r>
      <w:r w:rsidRPr="000D54B6">
        <w:rPr>
          <w:rFonts w:ascii="Times New Roman" w:hAnsi="Times New Roman" w:cs="Times New Roman"/>
          <w:sz w:val="24"/>
          <w:szCs w:val="24"/>
        </w:rPr>
        <w:t>namely, of life, doctrine, and justice. The first</w:t>
      </w:r>
      <w:r w:rsidR="00534BC0">
        <w:rPr>
          <w:rFonts w:ascii="Times New Roman" w:hAnsi="Times New Roman" w:cs="Times New Roman"/>
          <w:sz w:val="24"/>
          <w:szCs w:val="24"/>
        </w:rPr>
        <w:t xml:space="preserve"> </w:t>
      </w:r>
      <w:r w:rsidRPr="000D54B6">
        <w:rPr>
          <w:rFonts w:ascii="Times New Roman" w:hAnsi="Times New Roman" w:cs="Times New Roman"/>
          <w:sz w:val="24"/>
          <w:szCs w:val="24"/>
        </w:rPr>
        <w:t xml:space="preserve">truth is decayed through the contagion of stench. Second </w:t>
      </w:r>
      <w:r w:rsidR="002F637B" w:rsidRPr="000D54B6">
        <w:rPr>
          <w:rFonts w:ascii="Times New Roman" w:hAnsi="Times New Roman" w:cs="Times New Roman"/>
          <w:sz w:val="24"/>
          <w:szCs w:val="24"/>
        </w:rPr>
        <w:t xml:space="preserve">through the deviation of error. </w:t>
      </w:r>
      <w:r w:rsidR="00A81273" w:rsidRPr="000D54B6">
        <w:rPr>
          <w:rFonts w:ascii="Times New Roman" w:hAnsi="Times New Roman" w:cs="Times New Roman"/>
          <w:sz w:val="24"/>
          <w:szCs w:val="24"/>
        </w:rPr>
        <w:t>Third,</w:t>
      </w:r>
      <w:r w:rsidR="002F637B" w:rsidRPr="000D54B6">
        <w:rPr>
          <w:rFonts w:ascii="Times New Roman" w:hAnsi="Times New Roman" w:cs="Times New Roman"/>
          <w:sz w:val="24"/>
          <w:szCs w:val="24"/>
        </w:rPr>
        <w:t xml:space="preserve"> through the wickedness</w:t>
      </w:r>
      <w:r w:rsidR="00534BC0">
        <w:rPr>
          <w:rFonts w:ascii="Times New Roman" w:hAnsi="Times New Roman" w:cs="Times New Roman"/>
          <w:sz w:val="24"/>
          <w:szCs w:val="24"/>
        </w:rPr>
        <w:t xml:space="preserve"> </w:t>
      </w:r>
      <w:r w:rsidR="002F637B" w:rsidRPr="000D54B6">
        <w:rPr>
          <w:rFonts w:ascii="Times New Roman" w:hAnsi="Times New Roman" w:cs="Times New Roman"/>
          <w:sz w:val="24"/>
          <w:szCs w:val="24"/>
        </w:rPr>
        <w:t xml:space="preserve">of judges. </w:t>
      </w:r>
    </w:p>
    <w:p w14:paraId="218A9FC2" w14:textId="72894B1B" w:rsidR="00534BC0" w:rsidRDefault="002F637B" w:rsidP="00534BC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D54B6">
        <w:rPr>
          <w:rFonts w:ascii="Times New Roman" w:hAnsi="Times New Roman" w:cs="Times New Roman"/>
          <w:sz w:val="24"/>
          <w:szCs w:val="24"/>
        </w:rPr>
        <w:t>¶ Concerning the first, Isai. 38[:3]: “Ezechias said: I beseech you, O Lord, remember how I have walked before you in truth,” that is, without the plurality of the mouth, “and with a perfect heart,” that is, without the duplicity of the heart, “and have done that which is good in your sight,” without the vanity</w:t>
      </w:r>
      <w:r w:rsidR="00534BC0">
        <w:rPr>
          <w:rFonts w:ascii="Times New Roman" w:hAnsi="Times New Roman" w:cs="Times New Roman"/>
          <w:sz w:val="24"/>
          <w:szCs w:val="24"/>
        </w:rPr>
        <w:t xml:space="preserve"> </w:t>
      </w:r>
      <w:r w:rsidRPr="000D54B6">
        <w:rPr>
          <w:rFonts w:ascii="Times New Roman" w:hAnsi="Times New Roman" w:cs="Times New Roman"/>
          <w:sz w:val="24"/>
          <w:szCs w:val="24"/>
        </w:rPr>
        <w:t>of work. But this truth is decayed by man</w:t>
      </w:r>
      <w:r w:rsidR="00534BC0">
        <w:rPr>
          <w:rFonts w:ascii="Times New Roman" w:hAnsi="Times New Roman" w:cs="Times New Roman"/>
          <w:sz w:val="24"/>
          <w:szCs w:val="24"/>
        </w:rPr>
        <w:t xml:space="preserve"> </w:t>
      </w:r>
      <w:r w:rsidRPr="000D54B6">
        <w:rPr>
          <w:rFonts w:ascii="Times New Roman" w:hAnsi="Times New Roman" w:cs="Times New Roman"/>
          <w:sz w:val="24"/>
          <w:szCs w:val="24"/>
        </w:rPr>
        <w:t>through</w:t>
      </w:r>
      <w:r w:rsidR="00B03422" w:rsidRPr="000D54B6">
        <w:rPr>
          <w:rFonts w:ascii="Times New Roman" w:hAnsi="Times New Roman" w:cs="Times New Roman"/>
          <w:sz w:val="24"/>
          <w:szCs w:val="24"/>
        </w:rPr>
        <w:t xml:space="preserve"> the</w:t>
      </w:r>
      <w:r w:rsidRPr="000D54B6">
        <w:rPr>
          <w:rFonts w:ascii="Times New Roman" w:hAnsi="Times New Roman" w:cs="Times New Roman"/>
          <w:sz w:val="24"/>
          <w:szCs w:val="24"/>
        </w:rPr>
        <w:t xml:space="preserve"> </w:t>
      </w:r>
      <w:r w:rsidR="00B03422" w:rsidRPr="000D54B6">
        <w:rPr>
          <w:rFonts w:ascii="Times New Roman" w:hAnsi="Times New Roman" w:cs="Times New Roman"/>
          <w:sz w:val="24"/>
          <w:szCs w:val="24"/>
        </w:rPr>
        <w:t>lying of hypocrisy, Rom. 1[:25]: “Who changed the truth of God into a lie.” Because a lie is in simulated works, just as in</w:t>
      </w:r>
      <w:r w:rsidR="00534BC0">
        <w:rPr>
          <w:rFonts w:ascii="Times New Roman" w:hAnsi="Times New Roman" w:cs="Times New Roman"/>
          <w:sz w:val="24"/>
          <w:szCs w:val="24"/>
        </w:rPr>
        <w:t xml:space="preserve"> </w:t>
      </w:r>
      <w:r w:rsidR="00B03422" w:rsidRPr="000D54B6">
        <w:rPr>
          <w:rFonts w:ascii="Times New Roman" w:hAnsi="Times New Roman" w:cs="Times New Roman"/>
          <w:sz w:val="24"/>
          <w:szCs w:val="24"/>
        </w:rPr>
        <w:t>words.</w:t>
      </w:r>
      <w:r w:rsidR="00AB2FE7" w:rsidRPr="000D54B6">
        <w:rPr>
          <w:rFonts w:ascii="Times New Roman" w:hAnsi="Times New Roman" w:cs="Times New Roman"/>
          <w:sz w:val="24"/>
          <w:szCs w:val="24"/>
        </w:rPr>
        <w:t xml:space="preserve"> Wherefore just as deception is in things seen, so a hypocrite is in customs. For there</w:t>
      </w:r>
      <w:r w:rsidR="00534BC0">
        <w:rPr>
          <w:rFonts w:ascii="Times New Roman" w:hAnsi="Times New Roman" w:cs="Times New Roman"/>
          <w:sz w:val="24"/>
          <w:szCs w:val="24"/>
        </w:rPr>
        <w:t xml:space="preserve"> </w:t>
      </w:r>
      <w:r w:rsidR="00AB2FE7" w:rsidRPr="000D54B6">
        <w:rPr>
          <w:rFonts w:ascii="Times New Roman" w:hAnsi="Times New Roman" w:cs="Times New Roman"/>
          <w:sz w:val="24"/>
          <w:szCs w:val="24"/>
        </w:rPr>
        <w:t>is in it a superficial appearance, but not a real existence. Wherefor Matt. [23:27]: “Woe to you hypocrites; because you are like to whited sepulchers,</w:t>
      </w:r>
      <w:r w:rsidR="00534BC0">
        <w:rPr>
          <w:rFonts w:ascii="Times New Roman" w:hAnsi="Times New Roman" w:cs="Times New Roman"/>
          <w:sz w:val="24"/>
          <w:szCs w:val="24"/>
        </w:rPr>
        <w:t>”</w:t>
      </w:r>
      <w:r w:rsidR="00AB2FE7" w:rsidRPr="000D54B6">
        <w:rPr>
          <w:rFonts w:ascii="Times New Roman" w:hAnsi="Times New Roman" w:cs="Times New Roman"/>
          <w:sz w:val="24"/>
          <w:szCs w:val="24"/>
        </w:rPr>
        <w:t xml:space="preserve"> etc. However, it is said that a hypocrite is like</w:t>
      </w:r>
      <w:r w:rsidR="00534BC0">
        <w:rPr>
          <w:rFonts w:ascii="Times New Roman" w:hAnsi="Times New Roman" w:cs="Times New Roman"/>
          <w:sz w:val="24"/>
          <w:szCs w:val="24"/>
        </w:rPr>
        <w:t xml:space="preserve"> </w:t>
      </w:r>
      <w:r w:rsidR="00AB2FE7" w:rsidRPr="000D54B6">
        <w:rPr>
          <w:rFonts w:ascii="Times New Roman" w:hAnsi="Times New Roman" w:cs="Times New Roman"/>
          <w:sz w:val="24"/>
          <w:szCs w:val="24"/>
        </w:rPr>
        <w:t xml:space="preserve">something </w:t>
      </w:r>
      <w:r w:rsidR="00A81273" w:rsidRPr="000D54B6">
        <w:rPr>
          <w:rFonts w:ascii="Times New Roman" w:hAnsi="Times New Roman" w:cs="Times New Roman"/>
          <w:sz w:val="24"/>
          <w:szCs w:val="24"/>
        </w:rPr>
        <w:t>gilded,</w:t>
      </w:r>
      <w:r w:rsidR="00AB2FE7" w:rsidRPr="000D54B6">
        <w:rPr>
          <w:rFonts w:ascii="Times New Roman" w:hAnsi="Times New Roman" w:cs="Times New Roman"/>
          <w:sz w:val="24"/>
          <w:szCs w:val="24"/>
        </w:rPr>
        <w:t xml:space="preserve"> and it is of a common kind. </w:t>
      </w:r>
    </w:p>
    <w:p w14:paraId="5690434E" w14:textId="315AF108" w:rsidR="00AB2FE7" w:rsidRPr="000D54B6" w:rsidRDefault="00AB2FE7" w:rsidP="00534BC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D54B6">
        <w:rPr>
          <w:rFonts w:ascii="Times New Roman" w:hAnsi="Times New Roman" w:cs="Times New Roman"/>
          <w:sz w:val="24"/>
          <w:szCs w:val="24"/>
        </w:rPr>
        <w:t>¶ Again</w:t>
      </w:r>
      <w:r w:rsidR="00534BC0">
        <w:rPr>
          <w:rFonts w:ascii="Times New Roman" w:hAnsi="Times New Roman" w:cs="Times New Roman"/>
          <w:sz w:val="24"/>
          <w:szCs w:val="24"/>
        </w:rPr>
        <w:t xml:space="preserve"> </w:t>
      </w:r>
      <w:r w:rsidRPr="000D54B6">
        <w:rPr>
          <w:rFonts w:ascii="Times New Roman" w:hAnsi="Times New Roman" w:cs="Times New Roman"/>
          <w:sz w:val="24"/>
          <w:szCs w:val="24"/>
        </w:rPr>
        <w:t>it is to be feared that it extends to every kind of men,</w:t>
      </w:r>
      <w:r w:rsidR="00534BC0">
        <w:rPr>
          <w:rFonts w:ascii="Times New Roman" w:hAnsi="Times New Roman" w:cs="Times New Roman"/>
          <w:sz w:val="24"/>
          <w:szCs w:val="24"/>
        </w:rPr>
        <w:t xml:space="preserve"> </w:t>
      </w:r>
      <w:r w:rsidRPr="000D54B6">
        <w:rPr>
          <w:rFonts w:ascii="Times New Roman" w:hAnsi="Times New Roman" w:cs="Times New Roman"/>
          <w:sz w:val="24"/>
          <w:szCs w:val="24"/>
        </w:rPr>
        <w:t>to the laity, to the literate, to the religious because it declares well reception of orders but not the carrying them out, the</w:t>
      </w:r>
      <w:r w:rsidR="00534BC0">
        <w:rPr>
          <w:rFonts w:ascii="Times New Roman" w:hAnsi="Times New Roman" w:cs="Times New Roman"/>
          <w:sz w:val="24"/>
          <w:szCs w:val="24"/>
        </w:rPr>
        <w:t xml:space="preserve"> </w:t>
      </w:r>
      <w:r w:rsidRPr="000D54B6">
        <w:rPr>
          <w:rFonts w:ascii="Times New Roman" w:hAnsi="Times New Roman" w:cs="Times New Roman"/>
          <w:sz w:val="24"/>
          <w:szCs w:val="24"/>
        </w:rPr>
        <w:t>tonsure</w:t>
      </w:r>
      <w:r w:rsidR="00F31C4E" w:rsidRPr="000D54B6">
        <w:rPr>
          <w:rFonts w:ascii="Times New Roman" w:hAnsi="Times New Roman" w:cs="Times New Roman"/>
          <w:sz w:val="24"/>
          <w:szCs w:val="24"/>
        </w:rPr>
        <w:t xml:space="preserve"> (</w:t>
      </w:r>
      <w:r w:rsidR="00F31C4E" w:rsidRPr="000D54B6">
        <w:rPr>
          <w:rFonts w:ascii="Times New Roman" w:hAnsi="Times New Roman" w:cs="Times New Roman"/>
          <w:i/>
          <w:iCs/>
          <w:sz w:val="24"/>
          <w:szCs w:val="24"/>
        </w:rPr>
        <w:t>tonsura</w:t>
      </w:r>
      <w:r w:rsidR="00F31C4E" w:rsidRPr="000D54B6">
        <w:rPr>
          <w:rFonts w:ascii="Times New Roman" w:hAnsi="Times New Roman" w:cs="Times New Roman"/>
          <w:sz w:val="24"/>
          <w:szCs w:val="24"/>
        </w:rPr>
        <w:t>)</w:t>
      </w:r>
      <w:r w:rsidRPr="000D54B6">
        <w:rPr>
          <w:rFonts w:ascii="Times New Roman" w:hAnsi="Times New Roman" w:cs="Times New Roman"/>
          <w:sz w:val="24"/>
          <w:szCs w:val="24"/>
        </w:rPr>
        <w:t xml:space="preserve"> of the hair</w:t>
      </w:r>
      <w:r w:rsidR="00F31C4E" w:rsidRPr="000D54B6">
        <w:rPr>
          <w:rFonts w:ascii="Times New Roman" w:hAnsi="Times New Roman" w:cs="Times New Roman"/>
          <w:sz w:val="24"/>
          <w:szCs w:val="24"/>
        </w:rPr>
        <w:t xml:space="preserve"> (</w:t>
      </w:r>
      <w:r w:rsidR="00F31C4E" w:rsidRPr="000D54B6">
        <w:rPr>
          <w:rFonts w:ascii="Times New Roman" w:hAnsi="Times New Roman" w:cs="Times New Roman"/>
          <w:i/>
          <w:iCs/>
          <w:sz w:val="24"/>
          <w:szCs w:val="24"/>
        </w:rPr>
        <w:t>crinium</w:t>
      </w:r>
      <w:r w:rsidR="00F31C4E" w:rsidRPr="000D54B6">
        <w:rPr>
          <w:rFonts w:ascii="Times New Roman" w:hAnsi="Times New Roman" w:cs="Times New Roman"/>
          <w:sz w:val="24"/>
          <w:szCs w:val="24"/>
        </w:rPr>
        <w:t>)</w:t>
      </w:r>
      <w:r w:rsidRPr="000D54B6">
        <w:rPr>
          <w:rFonts w:ascii="Times New Roman" w:hAnsi="Times New Roman" w:cs="Times New Roman"/>
          <w:sz w:val="24"/>
          <w:szCs w:val="24"/>
        </w:rPr>
        <w:t xml:space="preserve"> but not the erasing</w:t>
      </w:r>
      <w:r w:rsidR="00F31C4E" w:rsidRPr="000D54B6">
        <w:rPr>
          <w:rFonts w:ascii="Times New Roman" w:hAnsi="Times New Roman" w:cs="Times New Roman"/>
          <w:sz w:val="24"/>
          <w:szCs w:val="24"/>
        </w:rPr>
        <w:t xml:space="preserve"> (</w:t>
      </w:r>
      <w:r w:rsidR="00F31C4E" w:rsidRPr="000D54B6">
        <w:rPr>
          <w:rFonts w:ascii="Times New Roman" w:hAnsi="Times New Roman" w:cs="Times New Roman"/>
          <w:i/>
          <w:iCs/>
          <w:sz w:val="24"/>
          <w:szCs w:val="24"/>
        </w:rPr>
        <w:t>rasura</w:t>
      </w:r>
      <w:r w:rsidR="00F31C4E" w:rsidRPr="000D54B6">
        <w:rPr>
          <w:rFonts w:ascii="Times New Roman" w:hAnsi="Times New Roman" w:cs="Times New Roman"/>
          <w:sz w:val="24"/>
          <w:szCs w:val="24"/>
        </w:rPr>
        <w:t>)</w:t>
      </w:r>
      <w:r w:rsidRPr="000D54B6">
        <w:rPr>
          <w:rFonts w:ascii="Times New Roman" w:hAnsi="Times New Roman" w:cs="Times New Roman"/>
          <w:sz w:val="24"/>
          <w:szCs w:val="24"/>
        </w:rPr>
        <w:t xml:space="preserve"> of crimes</w:t>
      </w:r>
      <w:r w:rsidR="00F31C4E" w:rsidRPr="000D54B6">
        <w:rPr>
          <w:rFonts w:ascii="Times New Roman" w:hAnsi="Times New Roman" w:cs="Times New Roman"/>
          <w:sz w:val="24"/>
          <w:szCs w:val="24"/>
        </w:rPr>
        <w:t xml:space="preserve"> (</w:t>
      </w:r>
      <w:r w:rsidR="00F31C4E" w:rsidRPr="000D54B6">
        <w:rPr>
          <w:rFonts w:ascii="Times New Roman" w:hAnsi="Times New Roman" w:cs="Times New Roman"/>
          <w:i/>
          <w:iCs/>
          <w:sz w:val="24"/>
          <w:szCs w:val="24"/>
        </w:rPr>
        <w:t>criminum</w:t>
      </w:r>
      <w:r w:rsidR="00F31C4E" w:rsidRPr="000D54B6">
        <w:rPr>
          <w:rFonts w:ascii="Times New Roman" w:hAnsi="Times New Roman" w:cs="Times New Roman"/>
          <w:sz w:val="24"/>
          <w:szCs w:val="24"/>
        </w:rPr>
        <w:t>)</w:t>
      </w:r>
      <w:r w:rsidRPr="000D54B6">
        <w:rPr>
          <w:rFonts w:ascii="Times New Roman" w:hAnsi="Times New Roman" w:cs="Times New Roman"/>
          <w:sz w:val="24"/>
          <w:szCs w:val="24"/>
        </w:rPr>
        <w:t>.</w:t>
      </w:r>
    </w:p>
    <w:p w14:paraId="0D6F2D17" w14:textId="5F2EBA7E" w:rsidR="00F31C4E" w:rsidRPr="000D54B6" w:rsidRDefault="00F31C4E" w:rsidP="00534BC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D54B6">
        <w:rPr>
          <w:rFonts w:ascii="Times New Roman" w:hAnsi="Times New Roman" w:cs="Times New Roman"/>
          <w:sz w:val="24"/>
          <w:szCs w:val="24"/>
        </w:rPr>
        <w:t>/fol. 316vb/</w:t>
      </w:r>
    </w:p>
    <w:p w14:paraId="73C187FD" w14:textId="153EE326" w:rsidR="00534BC0" w:rsidRDefault="00F31C4E" w:rsidP="00534BC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D54B6">
        <w:rPr>
          <w:rFonts w:ascii="Times New Roman" w:hAnsi="Times New Roman" w:cs="Times New Roman"/>
          <w:sz w:val="24"/>
          <w:szCs w:val="24"/>
        </w:rPr>
        <w:t xml:space="preserve">When </w:t>
      </w:r>
      <w:r w:rsidR="00A81273" w:rsidRPr="000D54B6">
        <w:rPr>
          <w:rFonts w:ascii="Times New Roman" w:hAnsi="Times New Roman" w:cs="Times New Roman"/>
          <w:sz w:val="24"/>
          <w:szCs w:val="24"/>
        </w:rPr>
        <w:t>however,</w:t>
      </w:r>
      <w:r w:rsidRPr="000D54B6">
        <w:rPr>
          <w:rFonts w:ascii="Times New Roman" w:hAnsi="Times New Roman" w:cs="Times New Roman"/>
          <w:sz w:val="24"/>
          <w:szCs w:val="24"/>
        </w:rPr>
        <w:t xml:space="preserve"> that sufficiently signifies the habit of the cleric,</w:t>
      </w:r>
      <w:r w:rsidR="00534BC0">
        <w:rPr>
          <w:rFonts w:ascii="Times New Roman" w:hAnsi="Times New Roman" w:cs="Times New Roman"/>
          <w:sz w:val="24"/>
          <w:szCs w:val="24"/>
        </w:rPr>
        <w:t xml:space="preserve"> </w:t>
      </w:r>
      <w:r w:rsidRPr="000D54B6">
        <w:rPr>
          <w:rFonts w:ascii="Times New Roman" w:hAnsi="Times New Roman" w:cs="Times New Roman"/>
          <w:sz w:val="24"/>
          <w:szCs w:val="24"/>
        </w:rPr>
        <w:t xml:space="preserve">but the soul of </w:t>
      </w:r>
      <w:proofErr w:type="gramStart"/>
      <w:r w:rsidRPr="000D54B6">
        <w:rPr>
          <w:rFonts w:ascii="Times New Roman" w:hAnsi="Times New Roman" w:cs="Times New Roman"/>
          <w:sz w:val="24"/>
          <w:szCs w:val="24"/>
        </w:rPr>
        <w:t>a layman</w:t>
      </w:r>
      <w:proofErr w:type="gramEnd"/>
      <w:r w:rsidRPr="000D54B6">
        <w:rPr>
          <w:rFonts w:ascii="Times New Roman" w:hAnsi="Times New Roman" w:cs="Times New Roman"/>
          <w:sz w:val="24"/>
          <w:szCs w:val="24"/>
        </w:rPr>
        <w:t>, a collection of sheaves,</w:t>
      </w:r>
      <w:r w:rsidR="00534BC0">
        <w:rPr>
          <w:rFonts w:ascii="Times New Roman" w:hAnsi="Times New Roman" w:cs="Times New Roman"/>
          <w:sz w:val="24"/>
          <w:szCs w:val="24"/>
        </w:rPr>
        <w:t xml:space="preserve"> </w:t>
      </w:r>
      <w:r w:rsidRPr="000D54B6">
        <w:rPr>
          <w:rFonts w:ascii="Times New Roman" w:hAnsi="Times New Roman" w:cs="Times New Roman"/>
          <w:sz w:val="24"/>
          <w:szCs w:val="24"/>
        </w:rPr>
        <w:t>but the scattering of souls, on account of this and things similar to these</w:t>
      </w:r>
      <w:r w:rsidR="00534BC0">
        <w:rPr>
          <w:rFonts w:ascii="Times New Roman" w:hAnsi="Times New Roman" w:cs="Times New Roman"/>
          <w:sz w:val="24"/>
          <w:szCs w:val="24"/>
        </w:rPr>
        <w:t xml:space="preserve"> </w:t>
      </w:r>
      <w:r w:rsidRPr="000D54B6">
        <w:rPr>
          <w:rFonts w:ascii="Times New Roman" w:hAnsi="Times New Roman" w:cs="Times New Roman"/>
          <w:sz w:val="24"/>
          <w:szCs w:val="24"/>
        </w:rPr>
        <w:t xml:space="preserve">it </w:t>
      </w:r>
      <w:r w:rsidRPr="000D54B6">
        <w:rPr>
          <w:rFonts w:ascii="Times New Roman" w:hAnsi="Times New Roman" w:cs="Times New Roman"/>
          <w:sz w:val="24"/>
          <w:szCs w:val="24"/>
        </w:rPr>
        <w:lastRenderedPageBreak/>
        <w:t>is said, Psal. [61:10]: “The sons of men are liars in the balances.”</w:t>
      </w:r>
      <w:r w:rsidR="00534BC0">
        <w:rPr>
          <w:rFonts w:ascii="Times New Roman" w:hAnsi="Times New Roman" w:cs="Times New Roman"/>
          <w:sz w:val="24"/>
          <w:szCs w:val="24"/>
        </w:rPr>
        <w:t xml:space="preserve"> </w:t>
      </w:r>
      <w:r w:rsidRPr="000D54B6">
        <w:rPr>
          <w:rFonts w:ascii="Times New Roman" w:hAnsi="Times New Roman" w:cs="Times New Roman"/>
          <w:sz w:val="24"/>
          <w:szCs w:val="24"/>
        </w:rPr>
        <w:t xml:space="preserve">For according </w:t>
      </w:r>
      <w:r w:rsidR="009A0245" w:rsidRPr="000D54B6">
        <w:rPr>
          <w:rFonts w:ascii="Times New Roman" w:hAnsi="Times New Roman" w:cs="Times New Roman"/>
          <w:sz w:val="24"/>
          <w:szCs w:val="24"/>
        </w:rPr>
        <w:t>to Ambrose,</w:t>
      </w:r>
      <w:r w:rsidR="009A0245" w:rsidRPr="000D54B6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Pr="000D54B6">
        <w:rPr>
          <w:rFonts w:ascii="Times New Roman" w:hAnsi="Times New Roman" w:cs="Times New Roman"/>
          <w:sz w:val="24"/>
          <w:szCs w:val="24"/>
        </w:rPr>
        <w:t xml:space="preserve"> </w:t>
      </w:r>
      <w:r w:rsidR="001A448A" w:rsidRPr="000D54B6">
        <w:rPr>
          <w:rFonts w:ascii="Times New Roman" w:hAnsi="Times New Roman" w:cs="Times New Roman"/>
          <w:sz w:val="24"/>
          <w:szCs w:val="24"/>
        </w:rPr>
        <w:t xml:space="preserve">A lie is to make one’s profit as a priest but to work the opposite. </w:t>
      </w:r>
    </w:p>
    <w:p w14:paraId="46993F95" w14:textId="77777777" w:rsidR="00534BC0" w:rsidRDefault="001A448A" w:rsidP="00534BC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D54B6">
        <w:rPr>
          <w:rFonts w:ascii="Times New Roman" w:hAnsi="Times New Roman" w:cs="Times New Roman"/>
          <w:sz w:val="24"/>
          <w:szCs w:val="24"/>
        </w:rPr>
        <w:t>¶ Concerning</w:t>
      </w:r>
      <w:r w:rsidR="00534BC0">
        <w:rPr>
          <w:rFonts w:ascii="Times New Roman" w:hAnsi="Times New Roman" w:cs="Times New Roman"/>
          <w:sz w:val="24"/>
          <w:szCs w:val="24"/>
        </w:rPr>
        <w:t xml:space="preserve"> </w:t>
      </w:r>
      <w:r w:rsidRPr="000D54B6">
        <w:rPr>
          <w:rFonts w:ascii="Times New Roman" w:hAnsi="Times New Roman" w:cs="Times New Roman"/>
          <w:sz w:val="24"/>
          <w:szCs w:val="24"/>
        </w:rPr>
        <w:t>the second truth which is teaching, [1] Tim. [2:7]: “I am appointed a preacher,” etc., where it is described</w:t>
      </w:r>
      <w:r w:rsidR="00534BC0">
        <w:rPr>
          <w:rFonts w:ascii="Times New Roman" w:hAnsi="Times New Roman" w:cs="Times New Roman"/>
          <w:sz w:val="24"/>
          <w:szCs w:val="24"/>
        </w:rPr>
        <w:t xml:space="preserve"> </w:t>
      </w:r>
      <w:r w:rsidRPr="000D54B6">
        <w:rPr>
          <w:rFonts w:ascii="Times New Roman" w:hAnsi="Times New Roman" w:cs="Times New Roman"/>
          <w:sz w:val="24"/>
          <w:szCs w:val="24"/>
        </w:rPr>
        <w:t>the teaching of Paul and by what authority he is “appointed a preacher” there</w:t>
      </w:r>
      <w:r w:rsidR="00534BC0">
        <w:rPr>
          <w:rFonts w:ascii="Times New Roman" w:hAnsi="Times New Roman" w:cs="Times New Roman"/>
          <w:sz w:val="24"/>
          <w:szCs w:val="24"/>
        </w:rPr>
        <w:t xml:space="preserve"> </w:t>
      </w:r>
      <w:r w:rsidRPr="000D54B6">
        <w:rPr>
          <w:rFonts w:ascii="Times New Roman" w:hAnsi="Times New Roman" w:cs="Times New Roman"/>
          <w:sz w:val="24"/>
          <w:szCs w:val="24"/>
        </w:rPr>
        <w:t>so that purified from falseness</w:t>
      </w:r>
      <w:r w:rsidR="004265A5" w:rsidRPr="000D54B6">
        <w:rPr>
          <w:rFonts w:ascii="Times New Roman" w:hAnsi="Times New Roman" w:cs="Times New Roman"/>
          <w:sz w:val="24"/>
          <w:szCs w:val="24"/>
        </w:rPr>
        <w:t xml:space="preserve"> “I say the truth,” so that things may be fully uprooted</w:t>
      </w:r>
      <w:r w:rsidR="00534BC0">
        <w:rPr>
          <w:rFonts w:ascii="Times New Roman" w:hAnsi="Times New Roman" w:cs="Times New Roman"/>
          <w:sz w:val="24"/>
          <w:szCs w:val="24"/>
        </w:rPr>
        <w:t xml:space="preserve"> </w:t>
      </w:r>
      <w:r w:rsidR="004265A5" w:rsidRPr="000D54B6">
        <w:rPr>
          <w:rFonts w:ascii="Times New Roman" w:hAnsi="Times New Roman" w:cs="Times New Roman"/>
          <w:sz w:val="24"/>
          <w:szCs w:val="24"/>
        </w:rPr>
        <w:t>there “in faith and truth,” in order that things be communicated charitably because “I am a doctor of the Gentiles.” But behold how decayed this truth</w:t>
      </w:r>
      <w:r w:rsidR="00534BC0">
        <w:rPr>
          <w:rFonts w:ascii="Times New Roman" w:hAnsi="Times New Roman" w:cs="Times New Roman"/>
          <w:sz w:val="24"/>
          <w:szCs w:val="24"/>
        </w:rPr>
        <w:t xml:space="preserve"> </w:t>
      </w:r>
      <w:r w:rsidR="004265A5" w:rsidRPr="000D54B6">
        <w:rPr>
          <w:rFonts w:ascii="Times New Roman" w:hAnsi="Times New Roman" w:cs="Times New Roman"/>
          <w:sz w:val="24"/>
          <w:szCs w:val="24"/>
        </w:rPr>
        <w:t xml:space="preserve">of teaching is decayed just as Paul </w:t>
      </w:r>
      <w:r w:rsidR="00891F0D" w:rsidRPr="000D54B6">
        <w:rPr>
          <w:rFonts w:ascii="Times New Roman" w:hAnsi="Times New Roman" w:cs="Times New Roman"/>
          <w:sz w:val="24"/>
          <w:szCs w:val="24"/>
        </w:rPr>
        <w:t>himself signified to [1] Tim. [4:1]:</w:t>
      </w:r>
      <w:r w:rsidR="00534BC0">
        <w:rPr>
          <w:rFonts w:ascii="Times New Roman" w:hAnsi="Times New Roman" w:cs="Times New Roman"/>
          <w:sz w:val="24"/>
          <w:szCs w:val="24"/>
        </w:rPr>
        <w:t xml:space="preserve"> </w:t>
      </w:r>
      <w:r w:rsidR="00891F0D" w:rsidRPr="000D54B6">
        <w:rPr>
          <w:rFonts w:ascii="Times New Roman" w:hAnsi="Times New Roman" w:cs="Times New Roman"/>
          <w:sz w:val="24"/>
          <w:szCs w:val="24"/>
        </w:rPr>
        <w:t>“</w:t>
      </w:r>
      <w:r w:rsidR="000D54B6">
        <w:rPr>
          <w:rFonts w:ascii="Times New Roman" w:hAnsi="Times New Roman" w:cs="Times New Roman"/>
          <w:sz w:val="24"/>
          <w:szCs w:val="24"/>
        </w:rPr>
        <w:t>I</w:t>
      </w:r>
      <w:r w:rsidR="000D54B6" w:rsidRPr="000D54B6">
        <w:rPr>
          <w:rFonts w:ascii="Times New Roman" w:hAnsi="Times New Roman" w:cs="Times New Roman"/>
          <w:sz w:val="24"/>
          <w:szCs w:val="24"/>
        </w:rPr>
        <w:t>n the last times some shall depart from the faith,</w:t>
      </w:r>
      <w:r w:rsidR="000D54B6">
        <w:rPr>
          <w:rFonts w:ascii="Times New Roman" w:hAnsi="Times New Roman" w:cs="Times New Roman"/>
          <w:sz w:val="24"/>
          <w:szCs w:val="24"/>
        </w:rPr>
        <w:t>” etc.</w:t>
      </w:r>
      <w:r w:rsidR="000D54B6" w:rsidRPr="000D54B6">
        <w:rPr>
          <w:rFonts w:ascii="Times New Roman" w:hAnsi="Times New Roman" w:cs="Times New Roman"/>
          <w:sz w:val="24"/>
          <w:szCs w:val="24"/>
        </w:rPr>
        <w:t xml:space="preserve"> </w:t>
      </w:r>
      <w:r w:rsidR="000D54B6">
        <w:rPr>
          <w:rFonts w:ascii="Times New Roman" w:hAnsi="Times New Roman" w:cs="Times New Roman"/>
          <w:sz w:val="24"/>
          <w:szCs w:val="24"/>
        </w:rPr>
        <w:t>In which authority the four</w:t>
      </w:r>
      <w:r w:rsidR="00534BC0">
        <w:rPr>
          <w:rFonts w:ascii="Times New Roman" w:hAnsi="Times New Roman" w:cs="Times New Roman"/>
          <w:sz w:val="24"/>
          <w:szCs w:val="24"/>
        </w:rPr>
        <w:t xml:space="preserve"> opinions</w:t>
      </w:r>
      <w:r w:rsidR="000D54B6">
        <w:rPr>
          <w:rFonts w:ascii="Times New Roman" w:hAnsi="Times New Roman" w:cs="Times New Roman"/>
          <w:sz w:val="24"/>
          <w:szCs w:val="24"/>
        </w:rPr>
        <w:t xml:space="preserve"> can be named in which it is evident</w:t>
      </w:r>
      <w:r w:rsidR="00534BC0">
        <w:rPr>
          <w:rFonts w:ascii="Times New Roman" w:hAnsi="Times New Roman" w:cs="Times New Roman"/>
          <w:sz w:val="24"/>
          <w:szCs w:val="24"/>
        </w:rPr>
        <w:t xml:space="preserve"> </w:t>
      </w:r>
      <w:r w:rsidR="000D54B6">
        <w:rPr>
          <w:rFonts w:ascii="Times New Roman" w:hAnsi="Times New Roman" w:cs="Times New Roman"/>
          <w:sz w:val="24"/>
          <w:szCs w:val="24"/>
        </w:rPr>
        <w:t>the decay of truth. Because sometimes erroneous</w:t>
      </w:r>
      <w:r w:rsidR="00534BC0">
        <w:rPr>
          <w:rFonts w:ascii="Times New Roman" w:hAnsi="Times New Roman" w:cs="Times New Roman"/>
          <w:sz w:val="24"/>
          <w:szCs w:val="24"/>
        </w:rPr>
        <w:t xml:space="preserve"> </w:t>
      </w:r>
      <w:r w:rsidR="000D54B6">
        <w:rPr>
          <w:rFonts w:ascii="Times New Roman" w:hAnsi="Times New Roman" w:cs="Times New Roman"/>
          <w:sz w:val="24"/>
          <w:szCs w:val="24"/>
        </w:rPr>
        <w:t>teaching is learned</w:t>
      </w:r>
      <w:r w:rsidR="00C923A2">
        <w:rPr>
          <w:rFonts w:ascii="Times New Roman" w:hAnsi="Times New Roman" w:cs="Times New Roman"/>
          <w:sz w:val="24"/>
          <w:szCs w:val="24"/>
        </w:rPr>
        <w:t xml:space="preserve"> </w:t>
      </w:r>
      <w:r w:rsidR="000D54B6">
        <w:rPr>
          <w:rFonts w:ascii="Times New Roman" w:hAnsi="Times New Roman" w:cs="Times New Roman"/>
          <w:sz w:val="24"/>
          <w:szCs w:val="24"/>
        </w:rPr>
        <w:t>more intimately</w:t>
      </w:r>
      <w:r w:rsidR="00C923A2">
        <w:rPr>
          <w:rFonts w:ascii="Times New Roman" w:hAnsi="Times New Roman" w:cs="Times New Roman"/>
          <w:sz w:val="24"/>
          <w:szCs w:val="24"/>
        </w:rPr>
        <w:t>, it is heard</w:t>
      </w:r>
      <w:r w:rsidR="00534BC0">
        <w:rPr>
          <w:rFonts w:ascii="Times New Roman" w:hAnsi="Times New Roman" w:cs="Times New Roman"/>
          <w:sz w:val="24"/>
          <w:szCs w:val="24"/>
        </w:rPr>
        <w:t xml:space="preserve"> </w:t>
      </w:r>
      <w:r w:rsidR="00C923A2">
        <w:rPr>
          <w:rFonts w:ascii="Times New Roman" w:hAnsi="Times New Roman" w:cs="Times New Roman"/>
          <w:sz w:val="24"/>
          <w:szCs w:val="24"/>
        </w:rPr>
        <w:t xml:space="preserve">more avidly, </w:t>
      </w:r>
      <w:r w:rsidR="00534BC0">
        <w:rPr>
          <w:rFonts w:ascii="Times New Roman" w:hAnsi="Times New Roman" w:cs="Times New Roman"/>
          <w:sz w:val="24"/>
          <w:szCs w:val="24"/>
        </w:rPr>
        <w:t>it</w:t>
      </w:r>
      <w:r w:rsidR="00C923A2">
        <w:rPr>
          <w:rFonts w:ascii="Times New Roman" w:hAnsi="Times New Roman" w:cs="Times New Roman"/>
          <w:sz w:val="24"/>
          <w:szCs w:val="24"/>
        </w:rPr>
        <w:t xml:space="preserve"> is performed more carefully than sound teaching, wherefore the cockle</w:t>
      </w:r>
      <w:r w:rsidR="00534BC0">
        <w:rPr>
          <w:rFonts w:ascii="Times New Roman" w:hAnsi="Times New Roman" w:cs="Times New Roman"/>
          <w:sz w:val="24"/>
          <w:szCs w:val="24"/>
        </w:rPr>
        <w:t xml:space="preserve"> </w:t>
      </w:r>
      <w:r w:rsidR="00C923A2">
        <w:rPr>
          <w:rFonts w:ascii="Times New Roman" w:hAnsi="Times New Roman" w:cs="Times New Roman"/>
          <w:sz w:val="24"/>
          <w:szCs w:val="24"/>
        </w:rPr>
        <w:t>appeared in the wheat, [2] Tim. 4[:3]: “T</w:t>
      </w:r>
      <w:r w:rsidR="00C923A2" w:rsidRPr="00C923A2">
        <w:rPr>
          <w:rFonts w:ascii="Times New Roman" w:hAnsi="Times New Roman" w:cs="Times New Roman"/>
          <w:sz w:val="24"/>
          <w:szCs w:val="24"/>
        </w:rPr>
        <w:t>here shall be a time, when they will not endure sound doctrine</w:t>
      </w:r>
      <w:r w:rsidR="00C923A2">
        <w:rPr>
          <w:rFonts w:ascii="Times New Roman" w:hAnsi="Times New Roman" w:cs="Times New Roman"/>
          <w:sz w:val="24"/>
          <w:szCs w:val="24"/>
        </w:rPr>
        <w:t>,” etc.</w:t>
      </w:r>
      <w:r w:rsidR="00C923A2" w:rsidRPr="00C923A2">
        <w:rPr>
          <w:rFonts w:ascii="Times New Roman" w:hAnsi="Times New Roman" w:cs="Times New Roman"/>
          <w:sz w:val="24"/>
          <w:szCs w:val="24"/>
        </w:rPr>
        <w:t xml:space="preserve"> </w:t>
      </w:r>
      <w:r w:rsidR="00C923A2">
        <w:rPr>
          <w:rFonts w:ascii="Times New Roman" w:hAnsi="Times New Roman" w:cs="Times New Roman"/>
          <w:sz w:val="24"/>
          <w:szCs w:val="24"/>
        </w:rPr>
        <w:t>What is sound teaching is specified [2] Tim. [4:2]:</w:t>
      </w:r>
      <w:r w:rsidR="00534BC0">
        <w:rPr>
          <w:rFonts w:ascii="Times New Roman" w:hAnsi="Times New Roman" w:cs="Times New Roman"/>
          <w:sz w:val="24"/>
          <w:szCs w:val="24"/>
        </w:rPr>
        <w:t xml:space="preserve"> </w:t>
      </w:r>
      <w:r w:rsidR="00C923A2">
        <w:rPr>
          <w:rFonts w:ascii="Times New Roman" w:hAnsi="Times New Roman" w:cs="Times New Roman"/>
          <w:sz w:val="24"/>
          <w:szCs w:val="24"/>
        </w:rPr>
        <w:t>“</w:t>
      </w:r>
      <w:r w:rsidR="00C923A2" w:rsidRPr="00C923A2">
        <w:rPr>
          <w:rFonts w:ascii="Times New Roman" w:hAnsi="Times New Roman" w:cs="Times New Roman"/>
          <w:sz w:val="24"/>
          <w:szCs w:val="24"/>
        </w:rPr>
        <w:t>Preach the word</w:t>
      </w:r>
      <w:r w:rsidR="00C923A2">
        <w:rPr>
          <w:rFonts w:ascii="Times New Roman" w:hAnsi="Times New Roman" w:cs="Times New Roman"/>
          <w:sz w:val="24"/>
          <w:szCs w:val="24"/>
        </w:rPr>
        <w:t>,</w:t>
      </w:r>
      <w:r w:rsidR="00C923A2" w:rsidRPr="00C923A2">
        <w:rPr>
          <w:rFonts w:ascii="Times New Roman" w:hAnsi="Times New Roman" w:cs="Times New Roman"/>
          <w:sz w:val="24"/>
          <w:szCs w:val="24"/>
        </w:rPr>
        <w:t xml:space="preserve"> be instant in season, out of season</w:t>
      </w:r>
      <w:r w:rsidR="00C923A2">
        <w:rPr>
          <w:rFonts w:ascii="Times New Roman" w:hAnsi="Times New Roman" w:cs="Times New Roman"/>
          <w:sz w:val="24"/>
          <w:szCs w:val="24"/>
        </w:rPr>
        <w:t>,” etc. Preach, he said, the word that appeared</w:t>
      </w:r>
      <w:r w:rsidR="00534BC0">
        <w:rPr>
          <w:rFonts w:ascii="Times New Roman" w:hAnsi="Times New Roman" w:cs="Times New Roman"/>
          <w:sz w:val="24"/>
          <w:szCs w:val="24"/>
        </w:rPr>
        <w:t xml:space="preserve"> </w:t>
      </w:r>
      <w:r w:rsidR="00C923A2">
        <w:rPr>
          <w:rFonts w:ascii="Times New Roman" w:hAnsi="Times New Roman" w:cs="Times New Roman"/>
          <w:sz w:val="24"/>
          <w:szCs w:val="24"/>
        </w:rPr>
        <w:t>to the angels, that was preached to the gentiles, that</w:t>
      </w:r>
      <w:r w:rsidR="00534BC0">
        <w:rPr>
          <w:rFonts w:ascii="Times New Roman" w:hAnsi="Times New Roman" w:cs="Times New Roman"/>
          <w:sz w:val="24"/>
          <w:szCs w:val="24"/>
        </w:rPr>
        <w:t xml:space="preserve"> </w:t>
      </w:r>
      <w:r w:rsidR="00C923A2">
        <w:rPr>
          <w:rFonts w:ascii="Times New Roman" w:hAnsi="Times New Roman" w:cs="Times New Roman"/>
          <w:sz w:val="24"/>
          <w:szCs w:val="24"/>
        </w:rPr>
        <w:t xml:space="preserve">was believed in the world, </w:t>
      </w:r>
      <w:proofErr w:type="gramStart"/>
      <w:r w:rsidR="00C923A2"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="00C923A2">
        <w:rPr>
          <w:rFonts w:ascii="Times New Roman" w:hAnsi="Times New Roman" w:cs="Times New Roman"/>
          <w:sz w:val="24"/>
          <w:szCs w:val="24"/>
        </w:rPr>
        <w:t xml:space="preserve"> was handed </w:t>
      </w:r>
      <w:r w:rsidR="00971CE3">
        <w:rPr>
          <w:rFonts w:ascii="Times New Roman" w:hAnsi="Times New Roman" w:cs="Times New Roman"/>
          <w:sz w:val="24"/>
          <w:szCs w:val="24"/>
        </w:rPr>
        <w:t>over</w:t>
      </w:r>
      <w:r w:rsidR="00534BC0">
        <w:rPr>
          <w:rFonts w:ascii="Times New Roman" w:hAnsi="Times New Roman" w:cs="Times New Roman"/>
          <w:sz w:val="24"/>
          <w:szCs w:val="24"/>
        </w:rPr>
        <w:t xml:space="preserve"> </w:t>
      </w:r>
      <w:r w:rsidR="00971CE3">
        <w:rPr>
          <w:rFonts w:ascii="Times New Roman" w:hAnsi="Times New Roman" w:cs="Times New Roman"/>
          <w:sz w:val="24"/>
          <w:szCs w:val="24"/>
        </w:rPr>
        <w:t xml:space="preserve">from heaven. </w:t>
      </w:r>
    </w:p>
    <w:p w14:paraId="5BE4CDF3" w14:textId="7D796644" w:rsidR="00891F0D" w:rsidRPr="000D54B6" w:rsidRDefault="00971CE3" w:rsidP="00534BC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The third truth, namely, justice is decayed not only in judgments </w:t>
      </w:r>
      <w:r w:rsidR="00A81273">
        <w:rPr>
          <w:rFonts w:ascii="Times New Roman" w:hAnsi="Times New Roman" w:cs="Times New Roman"/>
          <w:sz w:val="24"/>
          <w:szCs w:val="24"/>
        </w:rPr>
        <w:t>conducted</w:t>
      </w:r>
      <w:r w:rsidR="00534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but also in benefits conferred. </w:t>
      </w:r>
      <w:r w:rsidR="00A81273">
        <w:rPr>
          <w:rFonts w:ascii="Times New Roman" w:hAnsi="Times New Roman" w:cs="Times New Roman"/>
          <w:sz w:val="24"/>
          <w:szCs w:val="24"/>
        </w:rPr>
        <w:t>Therefore,</w:t>
      </w:r>
      <w:r>
        <w:rPr>
          <w:rFonts w:ascii="Times New Roman" w:hAnsi="Times New Roman" w:cs="Times New Roman"/>
          <w:sz w:val="24"/>
          <w:szCs w:val="24"/>
        </w:rPr>
        <w:t xml:space="preserve"> cries Isais [59:14]: “J</w:t>
      </w:r>
      <w:r w:rsidRPr="00971CE3">
        <w:rPr>
          <w:rFonts w:ascii="Times New Roman" w:hAnsi="Times New Roman" w:cs="Times New Roman"/>
          <w:sz w:val="24"/>
          <w:szCs w:val="24"/>
        </w:rPr>
        <w:t>udgment is turned away backward, and justice ha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71CE3">
        <w:rPr>
          <w:rFonts w:ascii="Times New Roman" w:hAnsi="Times New Roman" w:cs="Times New Roman"/>
          <w:sz w:val="24"/>
          <w:szCs w:val="24"/>
        </w:rPr>
        <w:t xml:space="preserve"> stood far off: because truth ha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71CE3">
        <w:rPr>
          <w:rFonts w:ascii="Times New Roman" w:hAnsi="Times New Roman" w:cs="Times New Roman"/>
          <w:sz w:val="24"/>
          <w:szCs w:val="24"/>
        </w:rPr>
        <w:t xml:space="preserve"> fallen down in the street, and equity could not come in</w:t>
      </w:r>
      <w:r>
        <w:rPr>
          <w:rFonts w:ascii="Times New Roman" w:hAnsi="Times New Roman" w:cs="Times New Roman"/>
          <w:sz w:val="24"/>
          <w:szCs w:val="24"/>
        </w:rPr>
        <w:t>,” etc.</w:t>
      </w:r>
    </w:p>
    <w:sectPr w:rsidR="00891F0D" w:rsidRPr="000D54B6" w:rsidSect="0060075B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1033F" w14:textId="77777777" w:rsidR="009A0245" w:rsidRDefault="009A0245" w:rsidP="009A0245">
      <w:pPr>
        <w:spacing w:after="0" w:line="240" w:lineRule="auto"/>
      </w:pPr>
      <w:r>
        <w:separator/>
      </w:r>
    </w:p>
  </w:endnote>
  <w:endnote w:type="continuationSeparator" w:id="0">
    <w:p w14:paraId="01120377" w14:textId="77777777" w:rsidR="009A0245" w:rsidRDefault="009A0245" w:rsidP="009A0245">
      <w:pPr>
        <w:spacing w:after="0" w:line="240" w:lineRule="auto"/>
      </w:pPr>
      <w:r>
        <w:continuationSeparator/>
      </w:r>
    </w:p>
  </w:endnote>
  <w:endnote w:id="1">
    <w:p w14:paraId="7BB3E1FC" w14:textId="0EF54884" w:rsidR="001A448A" w:rsidRPr="001A448A" w:rsidRDefault="009A0245" w:rsidP="009A0245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1A448A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1A448A">
        <w:rPr>
          <w:rFonts w:ascii="Times New Roman" w:hAnsi="Times New Roman" w:cs="Times New Roman"/>
          <w:sz w:val="24"/>
          <w:szCs w:val="24"/>
        </w:rPr>
        <w:t xml:space="preserve"> </w:t>
      </w:r>
      <w:r w:rsidR="001A448A" w:rsidRPr="001A448A">
        <w:rPr>
          <w:rFonts w:ascii="Times New Roman" w:hAnsi="Times New Roman" w:cs="Times New Roman"/>
          <w:sz w:val="24"/>
          <w:szCs w:val="24"/>
        </w:rPr>
        <w:t xml:space="preserve">Ambrose, </w:t>
      </w:r>
      <w:proofErr w:type="spellStart"/>
      <w:r w:rsidR="001A448A">
        <w:rPr>
          <w:rFonts w:ascii="Times New Roman" w:hAnsi="Times New Roman" w:cs="Times New Roman"/>
          <w:sz w:val="24"/>
          <w:szCs w:val="24"/>
        </w:rPr>
        <w:t>Sermo</w:t>
      </w:r>
      <w:proofErr w:type="spellEnd"/>
      <w:r w:rsidR="001A448A">
        <w:rPr>
          <w:rFonts w:ascii="Times New Roman" w:hAnsi="Times New Roman" w:cs="Times New Roman"/>
          <w:sz w:val="24"/>
          <w:szCs w:val="24"/>
        </w:rPr>
        <w:t xml:space="preserve"> 30</w:t>
      </w:r>
      <w:r w:rsidR="001A448A" w:rsidRPr="001A448A">
        <w:rPr>
          <w:rFonts w:ascii="Times New Roman" w:hAnsi="Times New Roman" w:cs="Times New Roman"/>
          <w:sz w:val="24"/>
          <w:szCs w:val="24"/>
        </w:rPr>
        <w:t xml:space="preserve">.3 (PL 17:666): </w:t>
      </w:r>
      <w:proofErr w:type="spellStart"/>
      <w:r w:rsidR="001A448A" w:rsidRPr="001A448A">
        <w:rPr>
          <w:rFonts w:ascii="Times New Roman" w:hAnsi="Times New Roman" w:cs="Times New Roman"/>
          <w:sz w:val="24"/>
          <w:szCs w:val="24"/>
        </w:rPr>
        <w:t>Mendacium</w:t>
      </w:r>
      <w:proofErr w:type="spellEnd"/>
      <w:r w:rsidR="001A448A" w:rsidRPr="001A4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48A" w:rsidRPr="001A448A">
        <w:rPr>
          <w:rFonts w:ascii="Times New Roman" w:hAnsi="Times New Roman" w:cs="Times New Roman"/>
          <w:sz w:val="24"/>
          <w:szCs w:val="24"/>
        </w:rPr>
        <w:t>namque</w:t>
      </w:r>
      <w:proofErr w:type="spellEnd"/>
      <w:r w:rsidR="001A448A" w:rsidRPr="001A4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48A" w:rsidRPr="001A448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A448A" w:rsidRPr="001A4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48A" w:rsidRPr="001A448A">
        <w:rPr>
          <w:rFonts w:ascii="Times New Roman" w:hAnsi="Times New Roman" w:cs="Times New Roman"/>
          <w:sz w:val="24"/>
          <w:szCs w:val="24"/>
        </w:rPr>
        <w:t>christianum</w:t>
      </w:r>
      <w:proofErr w:type="spellEnd"/>
      <w:r w:rsidR="001A448A" w:rsidRPr="001A448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1A448A" w:rsidRPr="001A448A">
        <w:rPr>
          <w:rFonts w:ascii="Times New Roman" w:hAnsi="Times New Roman" w:cs="Times New Roman"/>
          <w:sz w:val="24"/>
          <w:szCs w:val="24"/>
        </w:rPr>
        <w:t>dicere</w:t>
      </w:r>
      <w:proofErr w:type="spellEnd"/>
      <w:r w:rsidR="001A448A" w:rsidRPr="001A448A">
        <w:rPr>
          <w:rFonts w:ascii="Times New Roman" w:hAnsi="Times New Roman" w:cs="Times New Roman"/>
          <w:sz w:val="24"/>
          <w:szCs w:val="24"/>
        </w:rPr>
        <w:t xml:space="preserve">, et opera Christi non </w:t>
      </w:r>
      <w:proofErr w:type="spellStart"/>
      <w:r w:rsidR="001A448A" w:rsidRPr="001A448A">
        <w:rPr>
          <w:rFonts w:ascii="Times New Roman" w:hAnsi="Times New Roman" w:cs="Times New Roman"/>
          <w:sz w:val="24"/>
          <w:szCs w:val="24"/>
        </w:rPr>
        <w:t>facere</w:t>
      </w:r>
      <w:proofErr w:type="spellEnd"/>
      <w:r w:rsidR="001A448A" w:rsidRPr="001A448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A448A" w:rsidRPr="001A448A">
        <w:rPr>
          <w:rFonts w:ascii="Times New Roman" w:hAnsi="Times New Roman" w:cs="Times New Roman"/>
          <w:sz w:val="24"/>
          <w:szCs w:val="24"/>
        </w:rPr>
        <w:t>mendacium</w:t>
      </w:r>
      <w:proofErr w:type="spellEnd"/>
      <w:r w:rsidR="001A448A" w:rsidRPr="001A4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48A" w:rsidRPr="001A448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A448A" w:rsidRPr="001A4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48A" w:rsidRPr="001A448A">
        <w:rPr>
          <w:rFonts w:ascii="Times New Roman" w:hAnsi="Times New Roman" w:cs="Times New Roman"/>
          <w:sz w:val="24"/>
          <w:szCs w:val="24"/>
        </w:rPr>
        <w:t>sacerdotem</w:t>
      </w:r>
      <w:proofErr w:type="spellEnd"/>
      <w:r w:rsidR="001A448A" w:rsidRPr="001A448A">
        <w:rPr>
          <w:rFonts w:ascii="Times New Roman" w:hAnsi="Times New Roman" w:cs="Times New Roman"/>
          <w:sz w:val="24"/>
          <w:szCs w:val="24"/>
        </w:rPr>
        <w:t xml:space="preserve"> vel </w:t>
      </w:r>
      <w:proofErr w:type="spellStart"/>
      <w:r w:rsidR="001A448A" w:rsidRPr="001A448A">
        <w:rPr>
          <w:rFonts w:ascii="Times New Roman" w:hAnsi="Times New Roman" w:cs="Times New Roman"/>
          <w:sz w:val="24"/>
          <w:szCs w:val="24"/>
        </w:rPr>
        <w:t>clericum</w:t>
      </w:r>
      <w:proofErr w:type="spellEnd"/>
      <w:r w:rsidR="001A448A" w:rsidRPr="001A448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1A448A" w:rsidRPr="001A448A">
        <w:rPr>
          <w:rFonts w:ascii="Times New Roman" w:hAnsi="Times New Roman" w:cs="Times New Roman"/>
          <w:sz w:val="24"/>
          <w:szCs w:val="24"/>
        </w:rPr>
        <w:t>profiteri</w:t>
      </w:r>
      <w:proofErr w:type="spellEnd"/>
      <w:r w:rsidR="001A448A" w:rsidRPr="001A448A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="001A448A" w:rsidRPr="001A448A">
        <w:rPr>
          <w:rFonts w:ascii="Times New Roman" w:hAnsi="Times New Roman" w:cs="Times New Roman"/>
          <w:sz w:val="24"/>
          <w:szCs w:val="24"/>
        </w:rPr>
        <w:t>contraria</w:t>
      </w:r>
      <w:proofErr w:type="spellEnd"/>
      <w:r w:rsidR="001A448A" w:rsidRPr="001A448A">
        <w:rPr>
          <w:rFonts w:ascii="Times New Roman" w:hAnsi="Times New Roman" w:cs="Times New Roman"/>
          <w:sz w:val="24"/>
          <w:szCs w:val="24"/>
        </w:rPr>
        <w:t xml:space="preserve"> huic </w:t>
      </w:r>
      <w:proofErr w:type="spellStart"/>
      <w:r w:rsidR="001A448A" w:rsidRPr="001A448A">
        <w:rPr>
          <w:rFonts w:ascii="Times New Roman" w:hAnsi="Times New Roman" w:cs="Times New Roman"/>
          <w:sz w:val="24"/>
          <w:szCs w:val="24"/>
        </w:rPr>
        <w:t>ordini</w:t>
      </w:r>
      <w:proofErr w:type="spellEnd"/>
      <w:r w:rsidR="001A448A" w:rsidRPr="001A4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48A" w:rsidRPr="001A448A">
        <w:rPr>
          <w:rFonts w:ascii="Times New Roman" w:hAnsi="Times New Roman" w:cs="Times New Roman"/>
          <w:sz w:val="24"/>
          <w:szCs w:val="24"/>
        </w:rPr>
        <w:t>operari</w:t>
      </w:r>
      <w:proofErr w:type="spellEnd"/>
      <w:r w:rsidR="001A448A" w:rsidRPr="001A448A">
        <w:rPr>
          <w:rFonts w:ascii="Times New Roman" w:hAnsi="Times New Roman" w:cs="Times New Roman"/>
          <w:sz w:val="24"/>
          <w:szCs w:val="24"/>
        </w:rPr>
        <w:t>.</w:t>
      </w:r>
    </w:p>
    <w:p w14:paraId="5174FC77" w14:textId="77777777" w:rsidR="001A448A" w:rsidRPr="001A448A" w:rsidRDefault="001A448A" w:rsidP="009A0245">
      <w:pPr>
        <w:pStyle w:val="FootnoteText"/>
        <w:rPr>
          <w:rFonts w:ascii="Times New Roman" w:hAnsi="Times New Roman" w:cs="Times New Roman"/>
          <w:sz w:val="24"/>
          <w:szCs w:val="24"/>
        </w:rPr>
      </w:pPr>
    </w:p>
    <w:p w14:paraId="35BCD805" w14:textId="020F8F83" w:rsidR="009A0245" w:rsidRPr="001A448A" w:rsidRDefault="009A0245" w:rsidP="00534BC0">
      <w:pPr>
        <w:pStyle w:val="FootnoteText"/>
        <w:rPr>
          <w:rFonts w:ascii="Times New Roman" w:hAnsi="Times New Roman" w:cs="Times New Roman"/>
          <w:sz w:val="24"/>
          <w:szCs w:val="24"/>
        </w:rPr>
      </w:pPr>
      <w:proofErr w:type="spellStart"/>
      <w:r w:rsidRPr="001A448A">
        <w:rPr>
          <w:rFonts w:ascii="Times New Roman" w:hAnsi="Times New Roman" w:cs="Times New Roman"/>
          <w:sz w:val="24"/>
          <w:szCs w:val="24"/>
        </w:rPr>
        <w:t>Decretum</w:t>
      </w:r>
      <w:proofErr w:type="spellEnd"/>
      <w:r w:rsidRPr="001A448A">
        <w:rPr>
          <w:rFonts w:ascii="Times New Roman" w:hAnsi="Times New Roman" w:cs="Times New Roman"/>
          <w:sz w:val="24"/>
          <w:szCs w:val="24"/>
        </w:rPr>
        <w:t xml:space="preserve">, Causa 22, quest. 5, c. 20: </w:t>
      </w:r>
      <w:proofErr w:type="spellStart"/>
      <w:r w:rsidRPr="001A448A">
        <w:rPr>
          <w:rFonts w:ascii="Times New Roman" w:hAnsi="Times New Roman" w:cs="Times New Roman"/>
          <w:sz w:val="24"/>
          <w:szCs w:val="24"/>
        </w:rPr>
        <w:t>Cauete</w:t>
      </w:r>
      <w:proofErr w:type="spellEnd"/>
      <w:r w:rsidRPr="001A44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448A">
        <w:rPr>
          <w:rFonts w:ascii="Times New Roman" w:hAnsi="Times New Roman" w:cs="Times New Roman"/>
          <w:sz w:val="24"/>
          <w:szCs w:val="24"/>
        </w:rPr>
        <w:t>fratres</w:t>
      </w:r>
      <w:proofErr w:type="spellEnd"/>
      <w:r w:rsidRPr="001A44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448A">
        <w:rPr>
          <w:rFonts w:ascii="Times New Roman" w:hAnsi="Times New Roman" w:cs="Times New Roman"/>
          <w:sz w:val="24"/>
          <w:szCs w:val="24"/>
        </w:rPr>
        <w:t>mendacium</w:t>
      </w:r>
      <w:proofErr w:type="spellEnd"/>
      <w:r w:rsidRPr="001A44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448A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1A448A">
        <w:rPr>
          <w:rFonts w:ascii="Times New Roman" w:hAnsi="Times New Roman" w:cs="Times New Roman"/>
          <w:sz w:val="24"/>
          <w:szCs w:val="24"/>
        </w:rPr>
        <w:t xml:space="preserve"> omnes, qui </w:t>
      </w:r>
      <w:proofErr w:type="spellStart"/>
      <w:r w:rsidRPr="001A448A">
        <w:rPr>
          <w:rFonts w:ascii="Times New Roman" w:hAnsi="Times New Roman" w:cs="Times New Roman"/>
          <w:sz w:val="24"/>
          <w:szCs w:val="24"/>
        </w:rPr>
        <w:t>amant</w:t>
      </w:r>
      <w:proofErr w:type="spellEnd"/>
      <w:r w:rsidRPr="001A4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48A">
        <w:rPr>
          <w:rFonts w:ascii="Times New Roman" w:hAnsi="Times New Roman" w:cs="Times New Roman"/>
          <w:sz w:val="24"/>
          <w:szCs w:val="24"/>
        </w:rPr>
        <w:t>mendacium</w:t>
      </w:r>
      <w:proofErr w:type="spellEnd"/>
      <w:r w:rsidRPr="001A448A">
        <w:rPr>
          <w:rFonts w:ascii="Times New Roman" w:hAnsi="Times New Roman" w:cs="Times New Roman"/>
          <w:sz w:val="24"/>
          <w:szCs w:val="24"/>
        </w:rPr>
        <w:t xml:space="preserve">, filii sunt diaboli. §. 1. Non solum in </w:t>
      </w:r>
      <w:proofErr w:type="spellStart"/>
      <w:r w:rsidRPr="001A448A">
        <w:rPr>
          <w:rFonts w:ascii="Times New Roman" w:hAnsi="Times New Roman" w:cs="Times New Roman"/>
          <w:sz w:val="24"/>
          <w:szCs w:val="24"/>
        </w:rPr>
        <w:t>falsis</w:t>
      </w:r>
      <w:proofErr w:type="spellEnd"/>
      <w:r w:rsidRPr="001A4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48A">
        <w:rPr>
          <w:rFonts w:ascii="Times New Roman" w:hAnsi="Times New Roman" w:cs="Times New Roman"/>
          <w:sz w:val="24"/>
          <w:szCs w:val="24"/>
        </w:rPr>
        <w:t>uerbis</w:t>
      </w:r>
      <w:proofErr w:type="spellEnd"/>
      <w:r w:rsidRPr="001A448A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Pr="001A448A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Pr="001A448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A448A">
        <w:rPr>
          <w:rFonts w:ascii="Times New Roman" w:hAnsi="Times New Roman" w:cs="Times New Roman"/>
          <w:sz w:val="24"/>
          <w:szCs w:val="24"/>
        </w:rPr>
        <w:t>simulatis</w:t>
      </w:r>
      <w:proofErr w:type="spellEnd"/>
      <w:r w:rsidRPr="001A4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48A">
        <w:rPr>
          <w:rFonts w:ascii="Times New Roman" w:hAnsi="Times New Roman" w:cs="Times New Roman"/>
          <w:sz w:val="24"/>
          <w:szCs w:val="24"/>
        </w:rPr>
        <w:t>operibus</w:t>
      </w:r>
      <w:proofErr w:type="spellEnd"/>
      <w:r w:rsidRPr="001A4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48A">
        <w:rPr>
          <w:rFonts w:ascii="Times New Roman" w:hAnsi="Times New Roman" w:cs="Times New Roman"/>
          <w:sz w:val="24"/>
          <w:szCs w:val="24"/>
        </w:rPr>
        <w:t>mendacium</w:t>
      </w:r>
      <w:proofErr w:type="spellEnd"/>
      <w:r w:rsidRPr="001A448A">
        <w:rPr>
          <w:rFonts w:ascii="Times New Roman" w:hAnsi="Times New Roman" w:cs="Times New Roman"/>
          <w:sz w:val="24"/>
          <w:szCs w:val="24"/>
        </w:rPr>
        <w:t xml:space="preserve"> est. </w:t>
      </w:r>
      <w:proofErr w:type="spellStart"/>
      <w:r w:rsidRPr="001A448A">
        <w:rPr>
          <w:rFonts w:ascii="Times New Roman" w:hAnsi="Times New Roman" w:cs="Times New Roman"/>
          <w:sz w:val="24"/>
          <w:szCs w:val="24"/>
        </w:rPr>
        <w:t>Mendacium</w:t>
      </w:r>
      <w:proofErr w:type="spellEnd"/>
      <w:r w:rsidRPr="001A4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48A">
        <w:rPr>
          <w:rFonts w:ascii="Times New Roman" w:hAnsi="Times New Roman" w:cs="Times New Roman"/>
          <w:sz w:val="24"/>
          <w:szCs w:val="24"/>
        </w:rPr>
        <w:t>namque</w:t>
      </w:r>
      <w:proofErr w:type="spellEnd"/>
      <w:r w:rsidRPr="001A4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48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1A44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448A">
        <w:rPr>
          <w:rFonts w:ascii="Times New Roman" w:hAnsi="Times New Roman" w:cs="Times New Roman"/>
          <w:sz w:val="24"/>
          <w:szCs w:val="24"/>
        </w:rPr>
        <w:t>Christianum</w:t>
      </w:r>
      <w:proofErr w:type="spellEnd"/>
      <w:r w:rsidRPr="001A448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A448A">
        <w:rPr>
          <w:rFonts w:ascii="Times New Roman" w:hAnsi="Times New Roman" w:cs="Times New Roman"/>
          <w:sz w:val="24"/>
          <w:szCs w:val="24"/>
        </w:rPr>
        <w:t>dicere</w:t>
      </w:r>
      <w:proofErr w:type="spellEnd"/>
      <w:r w:rsidRPr="001A448A">
        <w:rPr>
          <w:rFonts w:ascii="Times New Roman" w:hAnsi="Times New Roman" w:cs="Times New Roman"/>
          <w:sz w:val="24"/>
          <w:szCs w:val="24"/>
        </w:rPr>
        <w:t xml:space="preserve">, et opera Christi non </w:t>
      </w:r>
      <w:proofErr w:type="spellStart"/>
      <w:r w:rsidRPr="001A448A">
        <w:rPr>
          <w:rFonts w:ascii="Times New Roman" w:hAnsi="Times New Roman" w:cs="Times New Roman"/>
          <w:sz w:val="24"/>
          <w:szCs w:val="24"/>
        </w:rPr>
        <w:t>facere</w:t>
      </w:r>
      <w:proofErr w:type="spellEnd"/>
      <w:r w:rsidRPr="001A44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448A">
        <w:rPr>
          <w:rFonts w:ascii="Times New Roman" w:hAnsi="Times New Roman" w:cs="Times New Roman"/>
          <w:sz w:val="24"/>
          <w:szCs w:val="24"/>
        </w:rPr>
        <w:t>Mendacium</w:t>
      </w:r>
      <w:proofErr w:type="spellEnd"/>
      <w:r w:rsidRPr="001A4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48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1A4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48A">
        <w:rPr>
          <w:rFonts w:ascii="Times New Roman" w:hAnsi="Times New Roman" w:cs="Times New Roman"/>
          <w:sz w:val="24"/>
          <w:szCs w:val="24"/>
        </w:rPr>
        <w:t>episcopum</w:t>
      </w:r>
      <w:proofErr w:type="spellEnd"/>
      <w:r w:rsidRPr="001A44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448A">
        <w:rPr>
          <w:rFonts w:ascii="Times New Roman" w:hAnsi="Times New Roman" w:cs="Times New Roman"/>
          <w:sz w:val="24"/>
          <w:szCs w:val="24"/>
        </w:rPr>
        <w:t>sacerdotem</w:t>
      </w:r>
      <w:proofErr w:type="spellEnd"/>
      <w:r w:rsidRPr="001A4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48A">
        <w:rPr>
          <w:rFonts w:ascii="Times New Roman" w:hAnsi="Times New Roman" w:cs="Times New Roman"/>
          <w:sz w:val="24"/>
          <w:szCs w:val="24"/>
        </w:rPr>
        <w:t>uel</w:t>
      </w:r>
      <w:proofErr w:type="spellEnd"/>
      <w:r w:rsidRPr="001A4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48A">
        <w:rPr>
          <w:rFonts w:ascii="Times New Roman" w:hAnsi="Times New Roman" w:cs="Times New Roman"/>
          <w:sz w:val="24"/>
          <w:szCs w:val="24"/>
        </w:rPr>
        <w:t>clericum</w:t>
      </w:r>
      <w:proofErr w:type="spellEnd"/>
      <w:r w:rsidRPr="001A448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A448A">
        <w:rPr>
          <w:rFonts w:ascii="Times New Roman" w:hAnsi="Times New Roman" w:cs="Times New Roman"/>
          <w:sz w:val="24"/>
          <w:szCs w:val="24"/>
        </w:rPr>
        <w:t>profiteri</w:t>
      </w:r>
      <w:proofErr w:type="spellEnd"/>
      <w:r w:rsidRPr="001A448A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1A448A">
        <w:rPr>
          <w:rFonts w:ascii="Times New Roman" w:hAnsi="Times New Roman" w:cs="Times New Roman"/>
          <w:sz w:val="24"/>
          <w:szCs w:val="24"/>
        </w:rPr>
        <w:t>contraria</w:t>
      </w:r>
      <w:proofErr w:type="spellEnd"/>
      <w:r w:rsidRPr="001A448A">
        <w:rPr>
          <w:rFonts w:ascii="Times New Roman" w:hAnsi="Times New Roman" w:cs="Times New Roman"/>
          <w:sz w:val="24"/>
          <w:szCs w:val="24"/>
        </w:rPr>
        <w:t xml:space="preserve"> huic </w:t>
      </w:r>
      <w:proofErr w:type="spellStart"/>
      <w:r w:rsidRPr="001A448A">
        <w:rPr>
          <w:rFonts w:ascii="Times New Roman" w:hAnsi="Times New Roman" w:cs="Times New Roman"/>
          <w:sz w:val="24"/>
          <w:szCs w:val="24"/>
        </w:rPr>
        <w:t>ordini</w:t>
      </w:r>
      <w:proofErr w:type="spellEnd"/>
      <w:r w:rsidRPr="001A4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48A">
        <w:rPr>
          <w:rFonts w:ascii="Times New Roman" w:hAnsi="Times New Roman" w:cs="Times New Roman"/>
          <w:sz w:val="24"/>
          <w:szCs w:val="24"/>
        </w:rPr>
        <w:t>operari</w:t>
      </w:r>
      <w:proofErr w:type="spellEnd"/>
      <w:r w:rsidRPr="001A448A">
        <w:rPr>
          <w:rFonts w:ascii="Times New Roman" w:hAnsi="Times New Roman" w:cs="Times New Roman"/>
          <w:sz w:val="24"/>
          <w:szCs w:val="24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AA97B" w14:textId="77777777" w:rsidR="009A0245" w:rsidRDefault="009A0245" w:rsidP="009A0245">
      <w:pPr>
        <w:spacing w:after="0" w:line="240" w:lineRule="auto"/>
      </w:pPr>
      <w:r>
        <w:separator/>
      </w:r>
    </w:p>
  </w:footnote>
  <w:footnote w:type="continuationSeparator" w:id="0">
    <w:p w14:paraId="41837E39" w14:textId="77777777" w:rsidR="009A0245" w:rsidRDefault="009A0245" w:rsidP="009A0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95"/>
    <w:rsid w:val="00054F7E"/>
    <w:rsid w:val="000D54B6"/>
    <w:rsid w:val="001A448A"/>
    <w:rsid w:val="002F637B"/>
    <w:rsid w:val="004265A5"/>
    <w:rsid w:val="00433B90"/>
    <w:rsid w:val="00435359"/>
    <w:rsid w:val="004A5A95"/>
    <w:rsid w:val="00534BC0"/>
    <w:rsid w:val="0060075B"/>
    <w:rsid w:val="007B4F7D"/>
    <w:rsid w:val="00891F0D"/>
    <w:rsid w:val="008B14A7"/>
    <w:rsid w:val="008E3C78"/>
    <w:rsid w:val="00971CE3"/>
    <w:rsid w:val="009A0245"/>
    <w:rsid w:val="009B6BD7"/>
    <w:rsid w:val="009E3723"/>
    <w:rsid w:val="00A81273"/>
    <w:rsid w:val="00AB2FE7"/>
    <w:rsid w:val="00B03422"/>
    <w:rsid w:val="00B11730"/>
    <w:rsid w:val="00BD6699"/>
    <w:rsid w:val="00C923A2"/>
    <w:rsid w:val="00D53515"/>
    <w:rsid w:val="00ED7CDF"/>
    <w:rsid w:val="00F3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6195F"/>
  <w15:chartTrackingRefBased/>
  <w15:docId w15:val="{EA3B83B6-3FDD-44F6-87D3-C9F867F6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A95"/>
  </w:style>
  <w:style w:type="paragraph" w:styleId="Heading1">
    <w:name w:val="heading 1"/>
    <w:basedOn w:val="Normal"/>
    <w:next w:val="Normal"/>
    <w:link w:val="Heading1Char"/>
    <w:uiPriority w:val="9"/>
    <w:qFormat/>
    <w:rsid w:val="004A5A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5A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5A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5A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5A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5A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5A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5A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5A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5A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5A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5A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5A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5A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5A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5A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5A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5A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5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5A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5A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5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5A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5A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5A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5A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5A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5A9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B2FE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2FE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9A02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A024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024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A024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024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A024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D54B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05319-7A53-4F22-B08D-B7B476C7F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2024-08-26T17:40:00Z</dcterms:created>
  <dcterms:modified xsi:type="dcterms:W3CDTF">2024-08-27T13:59:00Z</dcterms:modified>
</cp:coreProperties>
</file>