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2A0C" w14:textId="054E81C7" w:rsidR="00433B90" w:rsidRPr="005560CC" w:rsidRDefault="006F56B8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0C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5EDABC1" w14:textId="48EE2E22" w:rsidR="006F56B8" w:rsidRPr="005560CC" w:rsidRDefault="006F56B8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0CC">
        <w:rPr>
          <w:rFonts w:ascii="Times New Roman" w:hAnsi="Times New Roman" w:cs="Times New Roman"/>
          <w:sz w:val="24"/>
          <w:szCs w:val="24"/>
        </w:rPr>
        <w:t xml:space="preserve">262 Veritas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increata</w:t>
      </w:r>
      <w:proofErr w:type="spellEnd"/>
    </w:p>
    <w:p w14:paraId="3CD0157D" w14:textId="77777777" w:rsidR="00245298" w:rsidRDefault="006F56B8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0CC">
        <w:rPr>
          <w:rFonts w:ascii="Times New Roman" w:hAnsi="Times New Roman" w:cs="Times New Roman"/>
          <w:sz w:val="24"/>
          <w:szCs w:val="24"/>
        </w:rPr>
        <w:t xml:space="preserve">Veritas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increata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Deus est. Veritas</w:t>
      </w:r>
      <w:r w:rsidR="00245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creata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donum eius. Eius veritas prima</w:t>
      </w:r>
      <w:r w:rsidR="00245298">
        <w:rPr>
          <w:rFonts w:ascii="Times New Roman" w:hAnsi="Times New Roman" w:cs="Times New Roman"/>
          <w:sz w:val="24"/>
          <w:szCs w:val="24"/>
        </w:rPr>
        <w:t xml:space="preserve"> </w:t>
      </w:r>
      <w:r w:rsidRPr="005560CC">
        <w:rPr>
          <w:rFonts w:ascii="Times New Roman" w:hAnsi="Times New Roman" w:cs="Times New Roman"/>
          <w:sz w:val="24"/>
          <w:szCs w:val="24"/>
        </w:rPr>
        <w:t xml:space="preserve">in fine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temporum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incarnata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[84:12]: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Veritas de terra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orta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Christus de Maria. Hec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inuocanda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in omni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neccesitate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aduocanda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cum omni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humilitate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>, Eph. 4[:2]. Veritas</w:t>
      </w:r>
      <w:r w:rsidR="00245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magna et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fortior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pre omnibus</w:t>
      </w:r>
      <w:r w:rsidR="00641F16">
        <w:rPr>
          <w:rFonts w:ascii="Times New Roman" w:hAnsi="Times New Roman" w:cs="Times New Roman"/>
          <w:sz w:val="24"/>
          <w:szCs w:val="24"/>
        </w:rPr>
        <w:t>,</w:t>
      </w:r>
      <w:r w:rsidRPr="005560CC">
        <w:rPr>
          <w:rFonts w:ascii="Times New Roman" w:hAnsi="Times New Roman" w:cs="Times New Roman"/>
          <w:sz w:val="24"/>
          <w:szCs w:val="24"/>
        </w:rPr>
        <w:t xml:space="preserve"> veritas</w:t>
      </w:r>
      <w:r w:rsidR="00245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creata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habenda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seruanda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r w:rsidR="00641F16">
        <w:rPr>
          <w:rFonts w:ascii="Times New Roman" w:hAnsi="Times New Roman" w:cs="Times New Roman"/>
          <w:sz w:val="24"/>
          <w:szCs w:val="24"/>
        </w:rPr>
        <w:t>i</w:t>
      </w:r>
      <w:r w:rsidR="00281F8E" w:rsidRPr="005560CC">
        <w:rPr>
          <w:rFonts w:ascii="Times New Roman" w:hAnsi="Times New Roman" w:cs="Times New Roman"/>
          <w:sz w:val="24"/>
          <w:szCs w:val="24"/>
        </w:rPr>
        <w:t>n corde</w:t>
      </w:r>
      <w:r w:rsidR="00641F16">
        <w:rPr>
          <w:rFonts w:ascii="Times New Roman" w:hAnsi="Times New Roman" w:cs="Times New Roman"/>
          <w:sz w:val="24"/>
          <w:szCs w:val="24"/>
        </w:rPr>
        <w:t>,</w:t>
      </w:r>
      <w:r w:rsidR="00245298">
        <w:rPr>
          <w:rFonts w:ascii="Times New Roman" w:hAnsi="Times New Roman" w:cs="Times New Roman"/>
          <w:sz w:val="24"/>
          <w:szCs w:val="24"/>
        </w:rPr>
        <w:t xml:space="preserve"> </w:t>
      </w:r>
      <w:r w:rsidR="00281F8E" w:rsidRPr="005560CC">
        <w:rPr>
          <w:rFonts w:ascii="Times New Roman" w:hAnsi="Times New Roman" w:cs="Times New Roman"/>
          <w:sz w:val="24"/>
          <w:szCs w:val="24"/>
        </w:rPr>
        <w:t>in ore</w:t>
      </w:r>
      <w:r w:rsidR="00641F16">
        <w:rPr>
          <w:rFonts w:ascii="Times New Roman" w:hAnsi="Times New Roman" w:cs="Times New Roman"/>
          <w:sz w:val="24"/>
          <w:szCs w:val="24"/>
        </w:rPr>
        <w:t>,</w:t>
      </w:r>
      <w:r w:rsidR="00281F8E" w:rsidRPr="005560CC">
        <w:rPr>
          <w:rFonts w:ascii="Times New Roman" w:hAnsi="Times New Roman" w:cs="Times New Roman"/>
          <w:sz w:val="24"/>
          <w:szCs w:val="24"/>
        </w:rPr>
        <w:t xml:space="preserve"> in opere. In corde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lux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dirigens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. [42:3]: </w:t>
      </w:r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Emitte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lucem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81F8E" w:rsidRPr="005560CC">
        <w:rPr>
          <w:rFonts w:ascii="Times New Roman" w:hAnsi="Times New Roman" w:cs="Times New Roman"/>
          <w:sz w:val="24"/>
          <w:szCs w:val="24"/>
        </w:rPr>
        <w:t xml:space="preserve"> etc. Nam sicut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pellis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littera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, cera sine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impressione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certum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indicat</w:t>
      </w:r>
      <w:proofErr w:type="spellEnd"/>
      <w:r w:rsidR="00B12CC8">
        <w:rPr>
          <w:rFonts w:ascii="Times New Roman" w:hAnsi="Times New Roman" w:cs="Times New Roman"/>
          <w:sz w:val="24"/>
          <w:szCs w:val="24"/>
        </w:rPr>
        <w:t>,</w:t>
      </w:r>
      <w:r w:rsidR="00245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, Joan. 8[:32]: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Cognoscetis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, et veritas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liberabit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errore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ignorantia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, Zach. 8[:19]: </w:t>
      </w:r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Pacem et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diligite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temporis, pectoris,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eternitatis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et doctrine. Sed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Ose. 4[:1-2]: </w:t>
      </w:r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veritas,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non est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misericordia</w:t>
      </w:r>
      <w:r w:rsidR="00281F8E"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non est</w:t>
      </w:r>
      <w:proofErr w:type="spellEnd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scientia</w:t>
      </w:r>
      <w:proofErr w:type="spellEnd"/>
      <w:r w:rsidR="002452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1F8E" w:rsidRPr="005560CC">
        <w:rPr>
          <w:rFonts w:ascii="Times New Roman" w:hAnsi="Times New Roman" w:cs="Times New Roman"/>
          <w:i/>
          <w:iCs/>
          <w:sz w:val="24"/>
          <w:szCs w:val="24"/>
        </w:rPr>
        <w:t>Dei in terra</w:t>
      </w:r>
      <w:r w:rsidR="00281F8E" w:rsidRPr="005560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falsus</w:t>
      </w:r>
      <w:proofErr w:type="spellEnd"/>
      <w:r w:rsidR="00281F8E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F8E" w:rsidRPr="005560C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45298">
        <w:rPr>
          <w:rFonts w:ascii="Times New Roman" w:hAnsi="Times New Roman" w:cs="Times New Roman"/>
          <w:sz w:val="24"/>
          <w:szCs w:val="24"/>
        </w:rPr>
        <w:t xml:space="preserve"> </w:t>
      </w:r>
      <w:r w:rsidR="00281F8E" w:rsidRPr="005560CC">
        <w:rPr>
          <w:rFonts w:ascii="Times New Roman" w:hAnsi="Times New Roman" w:cs="Times New Roman"/>
          <w:sz w:val="24"/>
          <w:szCs w:val="24"/>
        </w:rPr>
        <w:t xml:space="preserve">non </w:t>
      </w:r>
      <w:r w:rsidR="0038365F" w:rsidRPr="005560CC">
        <w:rPr>
          <w:rFonts w:ascii="Times New Roman" w:hAnsi="Times New Roman" w:cs="Times New Roman"/>
          <w:sz w:val="24"/>
          <w:szCs w:val="24"/>
        </w:rPr>
        <w:t xml:space="preserve">veritas, </w:t>
      </w:r>
      <w:proofErr w:type="spellStart"/>
      <w:r w:rsidR="0038365F" w:rsidRPr="005560CC">
        <w:rPr>
          <w:rFonts w:ascii="Times New Roman" w:hAnsi="Times New Roman" w:cs="Times New Roman"/>
          <w:sz w:val="24"/>
          <w:szCs w:val="24"/>
        </w:rPr>
        <w:t>ferus</w:t>
      </w:r>
      <w:proofErr w:type="spellEnd"/>
      <w:r w:rsidR="0038365F" w:rsidRPr="005560CC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38365F"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8365F" w:rsidRPr="005560CC">
        <w:rPr>
          <w:rFonts w:ascii="Times New Roman" w:hAnsi="Times New Roman" w:cs="Times New Roman"/>
          <w:sz w:val="24"/>
          <w:szCs w:val="24"/>
        </w:rPr>
        <w:t xml:space="preserve"> misericordia, </w:t>
      </w:r>
      <w:r w:rsidR="0038365F" w:rsidRPr="005560CC">
        <w:rPr>
          <w:rFonts w:ascii="Times New Roman" w:hAnsi="Times New Roman" w:cs="Times New Roman"/>
          <w:i/>
          <w:iCs/>
          <w:sz w:val="24"/>
          <w:szCs w:val="24"/>
        </w:rPr>
        <w:t>fatuus</w:t>
      </w:r>
      <w:r w:rsidR="002452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365F" w:rsidRPr="005560CC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38365F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38365F" w:rsidRPr="005560C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38365F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365F" w:rsidRPr="005560CC">
        <w:rPr>
          <w:rFonts w:ascii="Times New Roman" w:hAnsi="Times New Roman" w:cs="Times New Roman"/>
          <w:i/>
          <w:iCs/>
          <w:sz w:val="24"/>
          <w:szCs w:val="24"/>
        </w:rPr>
        <w:t>scientia</w:t>
      </w:r>
      <w:proofErr w:type="spellEnd"/>
      <w:r w:rsidR="0038365F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Dei in</w:t>
      </w:r>
      <w:r w:rsidR="0038365F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65F" w:rsidRPr="005560CC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38365F" w:rsidRPr="005560CC">
        <w:rPr>
          <w:rFonts w:ascii="Times New Roman" w:hAnsi="Times New Roman" w:cs="Times New Roman"/>
          <w:sz w:val="24"/>
          <w:szCs w:val="24"/>
        </w:rPr>
        <w:t>. Sed quid sequitur</w:t>
      </w:r>
      <w:r w:rsidR="00245298">
        <w:rPr>
          <w:rFonts w:ascii="Times New Roman" w:hAnsi="Times New Roman" w:cs="Times New Roman"/>
          <w:sz w:val="24"/>
          <w:szCs w:val="24"/>
        </w:rPr>
        <w:t xml:space="preserve"> </w:t>
      </w:r>
      <w:r w:rsidR="0038365F" w:rsidRPr="005560CC">
        <w:rPr>
          <w:rFonts w:ascii="Times New Roman" w:hAnsi="Times New Roman" w:cs="Times New Roman"/>
          <w:sz w:val="24"/>
          <w:szCs w:val="24"/>
        </w:rPr>
        <w:t xml:space="preserve">ibidem </w:t>
      </w:r>
      <w:proofErr w:type="spellStart"/>
      <w:r w:rsidR="0038365F" w:rsidRPr="005560CC">
        <w:rPr>
          <w:rFonts w:ascii="Times New Roman" w:hAnsi="Times New Roman" w:cs="Times New Roman"/>
          <w:i/>
          <w:iCs/>
          <w:sz w:val="24"/>
          <w:szCs w:val="24"/>
        </w:rPr>
        <w:t>mendacium</w:t>
      </w:r>
      <w:proofErr w:type="spellEnd"/>
      <w:r w:rsidR="0038365F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65F" w:rsidRPr="005560CC">
        <w:rPr>
          <w:rFonts w:ascii="Times New Roman" w:hAnsi="Times New Roman" w:cs="Times New Roman"/>
          <w:sz w:val="24"/>
          <w:szCs w:val="24"/>
        </w:rPr>
        <w:t>adulterium</w:t>
      </w:r>
      <w:proofErr w:type="spellEnd"/>
      <w:r w:rsidR="0038365F" w:rsidRPr="005560CC">
        <w:rPr>
          <w:rFonts w:ascii="Times New Roman" w:hAnsi="Times New Roman" w:cs="Times New Roman"/>
          <w:sz w:val="24"/>
          <w:szCs w:val="24"/>
        </w:rPr>
        <w:t xml:space="preserve"> </w:t>
      </w:r>
      <w:r w:rsidR="0038365F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furtum </w:t>
      </w:r>
      <w:proofErr w:type="spellStart"/>
      <w:r w:rsidR="0038365F" w:rsidRPr="005560CC">
        <w:rPr>
          <w:rFonts w:ascii="Times New Roman" w:hAnsi="Times New Roman" w:cs="Times New Roman"/>
          <w:i/>
          <w:iCs/>
          <w:sz w:val="24"/>
          <w:szCs w:val="24"/>
        </w:rPr>
        <w:t>inundauerunt</w:t>
      </w:r>
      <w:proofErr w:type="spellEnd"/>
      <w:r w:rsidR="0038365F" w:rsidRPr="005560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267C1" w14:textId="3A9E022E" w:rsidR="0038365F" w:rsidRPr="005560CC" w:rsidRDefault="0038365F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0CC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esse veritas in ore ad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loquendum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Zach. 8[:16]: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Loquimini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Pr="005560CC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unusquisque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cum proximo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errare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indiget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regula</w:t>
      </w:r>
      <w:proofErr w:type="spellEnd"/>
      <w:r w:rsidR="00A50EED">
        <w:rPr>
          <w:rFonts w:ascii="Times New Roman" w:hAnsi="Times New Roman" w:cs="Times New Roman"/>
          <w:sz w:val="24"/>
          <w:szCs w:val="24"/>
        </w:rPr>
        <w:t>,</w:t>
      </w:r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r w:rsidR="00A50EED">
        <w:rPr>
          <w:rFonts w:ascii="Times New Roman" w:hAnsi="Times New Roman" w:cs="Times New Roman"/>
          <w:sz w:val="24"/>
          <w:szCs w:val="24"/>
        </w:rPr>
        <w:t>s</w:t>
      </w:r>
      <w:r w:rsidRPr="005560CC">
        <w:rPr>
          <w:rFonts w:ascii="Times New Roman" w:hAnsi="Times New Roman" w:cs="Times New Roman"/>
          <w:sz w:val="24"/>
          <w:szCs w:val="24"/>
        </w:rPr>
        <w:t xml:space="preserve">ed homo facile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labitur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in lingua.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regulante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presertim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actu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Primo, in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predicando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Nam magister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erroris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nouit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discipulus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9423A" w14:textId="469980D6" w:rsidR="0038365F" w:rsidRPr="005560CC" w:rsidRDefault="00DE3633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0CC">
        <w:rPr>
          <w:rFonts w:ascii="Times New Roman" w:hAnsi="Times New Roman" w:cs="Times New Roman"/>
          <w:sz w:val="24"/>
          <w:szCs w:val="24"/>
        </w:rPr>
        <w:t>/</w:t>
      </w:r>
      <w:r w:rsidR="00A50EED">
        <w:rPr>
          <w:rFonts w:ascii="Times New Roman" w:hAnsi="Times New Roman" w:cs="Times New Roman"/>
          <w:sz w:val="24"/>
          <w:szCs w:val="24"/>
        </w:rPr>
        <w:t xml:space="preserve">fol. </w:t>
      </w:r>
      <w:r w:rsidRPr="005560CC">
        <w:rPr>
          <w:rFonts w:ascii="Times New Roman" w:hAnsi="Times New Roman" w:cs="Times New Roman"/>
          <w:sz w:val="24"/>
          <w:szCs w:val="24"/>
        </w:rPr>
        <w:t>316rb/</w:t>
      </w:r>
    </w:p>
    <w:p w14:paraId="1CBB3457" w14:textId="77777777" w:rsidR="00245298" w:rsidRDefault="0038365F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tractatur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mandatis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de sacramentis, de fidei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articulis</w:t>
      </w:r>
      <w:proofErr w:type="spellEnd"/>
      <w:r w:rsidR="00DE0BDC">
        <w:rPr>
          <w:rFonts w:ascii="Times New Roman" w:hAnsi="Times New Roman" w:cs="Times New Roman"/>
          <w:sz w:val="24"/>
          <w:szCs w:val="24"/>
        </w:rPr>
        <w:t>.</w:t>
      </w:r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r w:rsidR="00DE0BDC">
        <w:rPr>
          <w:rFonts w:ascii="Times New Roman" w:hAnsi="Times New Roman" w:cs="Times New Roman"/>
          <w:sz w:val="24"/>
          <w:szCs w:val="24"/>
        </w:rPr>
        <w:t>S</w:t>
      </w:r>
      <w:r w:rsidR="00DE3633" w:rsidRPr="005560CC">
        <w:rPr>
          <w:rFonts w:ascii="Times New Roman" w:hAnsi="Times New Roman" w:cs="Times New Roman"/>
          <w:sz w:val="24"/>
          <w:szCs w:val="24"/>
        </w:rPr>
        <w:t>ed</w:t>
      </w:r>
      <w:r w:rsidRPr="005560CC">
        <w:rPr>
          <w:rFonts w:ascii="Times New Roman" w:hAnsi="Times New Roman" w:cs="Times New Roman"/>
          <w:sz w:val="24"/>
          <w:szCs w:val="24"/>
        </w:rPr>
        <w:t xml:space="preserve"> non sic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errare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circa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gerundi</w:t>
      </w:r>
      <w:r w:rsidR="00DE3633" w:rsidRPr="005560CC">
        <w:rPr>
          <w:rFonts w:ascii="Times New Roman" w:hAnsi="Times New Roman" w:cs="Times New Roman"/>
          <w:sz w:val="24"/>
          <w:szCs w:val="24"/>
        </w:rPr>
        <w:t>u</w:t>
      </w:r>
      <w:r w:rsidRPr="005560C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an sint nomina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</w:t>
      </w:r>
      <w:r w:rsidR="00DE3633" w:rsidRPr="005560CC">
        <w:rPr>
          <w:rFonts w:ascii="Times New Roman" w:hAnsi="Times New Roman" w:cs="Times New Roman"/>
          <w:sz w:val="24"/>
          <w:szCs w:val="24"/>
        </w:rPr>
        <w:t xml:space="preserve">Secundo, in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iudicando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. </w:t>
      </w:r>
      <w:r w:rsidR="00DE3633" w:rsidRPr="005560CC">
        <w:rPr>
          <w:rFonts w:ascii="Times New Roman" w:hAnsi="Times New Roman" w:cs="Times New Roman"/>
          <w:sz w:val="24"/>
          <w:szCs w:val="24"/>
        </w:rPr>
        <w:lastRenderedPageBreak/>
        <w:t xml:space="preserve">42[:3]: </w:t>
      </w:r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>veritate</w:t>
      </w:r>
      <w:proofErr w:type="spellEnd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>educet</w:t>
      </w:r>
      <w:proofErr w:type="spellEnd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judicium</w:t>
      </w:r>
      <w:r w:rsidR="00DE3633" w:rsidRPr="005560CC">
        <w:rPr>
          <w:rFonts w:ascii="Times New Roman" w:hAnsi="Times New Roman" w:cs="Times New Roman"/>
          <w:sz w:val="24"/>
          <w:szCs w:val="24"/>
        </w:rPr>
        <w:t xml:space="preserve">. Exod. 18[:21]: </w:t>
      </w:r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>Provide</w:t>
      </w:r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>viros</w:t>
      </w:r>
      <w:proofErr w:type="spellEnd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>, in quibus sit veritas</w:t>
      </w:r>
      <w:r w:rsidR="00DE3633" w:rsidRPr="005560CC">
        <w:rPr>
          <w:rFonts w:ascii="Times New Roman" w:hAnsi="Times New Roman" w:cs="Times New Roman"/>
          <w:sz w:val="24"/>
          <w:szCs w:val="24"/>
        </w:rPr>
        <w:t xml:space="preserve">, etc. Sed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. 59[:14]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, </w:t>
      </w:r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Veritas </w:t>
      </w:r>
      <w:proofErr w:type="spellStart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>corruit</w:t>
      </w:r>
      <w:proofErr w:type="spellEnd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plateis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interpositio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 terre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causat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eclipsim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 lune, sic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dona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impediunt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633" w:rsidRPr="005560C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 xml:space="preserve">. 28[:21]: </w:t>
      </w:r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Pro </w:t>
      </w:r>
      <w:proofErr w:type="spellStart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>buccella</w:t>
      </w:r>
      <w:proofErr w:type="spellEnd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>panis</w:t>
      </w:r>
      <w:proofErr w:type="spellEnd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>deserit</w:t>
      </w:r>
      <w:proofErr w:type="spellEnd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3633" w:rsidRPr="005560CC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DE3633" w:rsidRPr="005560CC">
        <w:rPr>
          <w:rFonts w:ascii="Times New Roman" w:hAnsi="Times New Roman" w:cs="Times New Roman"/>
          <w:sz w:val="24"/>
          <w:szCs w:val="24"/>
        </w:rPr>
        <w:t>.</w:t>
      </w:r>
      <w:r w:rsidR="00DE3633" w:rsidRPr="005560C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DE3633" w:rsidRPr="00556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EC879" w14:textId="77777777" w:rsidR="00245298" w:rsidRDefault="00DE3633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0CC">
        <w:rPr>
          <w:rFonts w:ascii="Times New Roman" w:hAnsi="Times New Roman" w:cs="Times New Roman"/>
          <w:sz w:val="24"/>
          <w:szCs w:val="24"/>
        </w:rPr>
        <w:t xml:space="preserve">¶ Tercio, in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orando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Deum et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confitendo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peccat</w:t>
      </w:r>
      <w:r w:rsidR="00014210" w:rsidRPr="005560CC">
        <w:rPr>
          <w:rFonts w:ascii="Times New Roman" w:hAnsi="Times New Roman" w:cs="Times New Roman"/>
          <w:sz w:val="24"/>
          <w:szCs w:val="24"/>
        </w:rPr>
        <w:t>a</w:t>
      </w:r>
      <w:r w:rsidRPr="005560CC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voces sint note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earum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passionum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que sunt in anima,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210" w:rsidRPr="005560CC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fertur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et </w:t>
      </w:r>
      <w:r w:rsidR="00014210" w:rsidRPr="005560CC">
        <w:rPr>
          <w:rFonts w:ascii="Times New Roman" w:hAnsi="Times New Roman" w:cs="Times New Roman"/>
          <w:sz w:val="24"/>
          <w:szCs w:val="24"/>
        </w:rPr>
        <w:t>vox</w:t>
      </w:r>
      <w:r w:rsidRPr="005560CC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esse veritas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audicionis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[144:18]: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Prope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Dominus omnibus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invocantibus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Joan 4[:23]: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Venit hora, et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quando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veri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adoratores</w:t>
      </w:r>
      <w:proofErr w:type="spellEnd"/>
      <w:r w:rsidR="00014210" w:rsidRPr="005560C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14210" w:rsidRPr="005560CC">
        <w:rPr>
          <w:rFonts w:ascii="Times New Roman" w:hAnsi="Times New Roman" w:cs="Times New Roman"/>
          <w:sz w:val="24"/>
          <w:szCs w:val="24"/>
        </w:rPr>
        <w:t xml:space="preserve"> etc.</w:t>
      </w:r>
      <w:r w:rsidRPr="005560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r w:rsidR="00014210" w:rsidRPr="005560CC">
        <w:rPr>
          <w:rFonts w:ascii="Times New Roman" w:hAnsi="Times New Roman" w:cs="Times New Roman"/>
          <w:sz w:val="24"/>
          <w:szCs w:val="24"/>
        </w:rPr>
        <w:t>contra</w:t>
      </w:r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inde</w:t>
      </w:r>
      <w:r w:rsidR="00014210" w:rsidRPr="005560CC">
        <w:rPr>
          <w:rFonts w:ascii="Times New Roman" w:hAnsi="Times New Roman" w:cs="Times New Roman"/>
          <w:sz w:val="24"/>
          <w:szCs w:val="24"/>
        </w:rPr>
        <w:t>u</w:t>
      </w:r>
      <w:r w:rsidRPr="005560CC">
        <w:rPr>
          <w:rFonts w:ascii="Times New Roman" w:hAnsi="Times New Roman" w:cs="Times New Roman"/>
          <w:sz w:val="24"/>
          <w:szCs w:val="24"/>
        </w:rPr>
        <w:t>ot</w:t>
      </w:r>
      <w:r w:rsidR="00014210" w:rsidRPr="005560CC">
        <w:rPr>
          <w:rFonts w:ascii="Times New Roman" w:hAnsi="Times New Roman" w:cs="Times New Roman"/>
          <w:sz w:val="24"/>
          <w:szCs w:val="24"/>
        </w:rPr>
        <w:t>o</w:t>
      </w:r>
      <w:r w:rsidRPr="005560C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014210" w:rsidRPr="005560CC">
        <w:rPr>
          <w:rFonts w:ascii="Times New Roman" w:hAnsi="Times New Roman" w:cs="Times New Roman"/>
          <w:sz w:val="24"/>
          <w:szCs w:val="24"/>
        </w:rPr>
        <w:t>h</w:t>
      </w:r>
      <w:r w:rsidRPr="005560CC">
        <w:rPr>
          <w:rFonts w:ascii="Times New Roman" w:hAnsi="Times New Roman" w:cs="Times New Roman"/>
          <w:sz w:val="24"/>
          <w:szCs w:val="24"/>
        </w:rPr>
        <w:t>ypocritas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qui</w:t>
      </w:r>
      <w:r w:rsidR="00014210" w:rsidRPr="005560CC">
        <w:rPr>
          <w:rFonts w:ascii="Times New Roman" w:hAnsi="Times New Roman" w:cs="Times New Roman"/>
          <w:sz w:val="24"/>
          <w:szCs w:val="24"/>
        </w:rPr>
        <w:t xml:space="preserve"> ad</w:t>
      </w:r>
      <w:r w:rsidRPr="005560CC">
        <w:rPr>
          <w:rFonts w:ascii="Times New Roman" w:hAnsi="Times New Roman" w:cs="Times New Roman"/>
          <w:sz w:val="24"/>
          <w:szCs w:val="24"/>
        </w:rPr>
        <w:t xml:space="preserve"> instar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simie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reuelat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medico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sui non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curare de sanitate,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16[:6]: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>Misericordia,</w:t>
      </w:r>
      <w:r w:rsidRPr="005560CC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indulgentis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veritate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penitentis,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redimitur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iniquitas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>. [11:2]</w:t>
      </w:r>
      <w:r w:rsidR="00F574F6" w:rsidRPr="005560CC">
        <w:rPr>
          <w:rFonts w:ascii="Times New Roman" w:hAnsi="Times New Roman" w:cs="Times New Roman"/>
          <w:sz w:val="24"/>
          <w:szCs w:val="24"/>
        </w:rPr>
        <w:t>;</w:t>
      </w:r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Diminutæ sunt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veritates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filiis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hominum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2D742" w14:textId="77777777" w:rsidR="00245298" w:rsidRDefault="00F574F6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0CC"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esse veritas in opere ad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exequendum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verbo scire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r w:rsidR="002927E9">
        <w:rPr>
          <w:rFonts w:ascii="Times New Roman" w:hAnsi="Times New Roman" w:cs="Times New Roman"/>
          <w:sz w:val="24"/>
          <w:szCs w:val="24"/>
        </w:rPr>
        <w:t>D</w:t>
      </w:r>
      <w:r w:rsidRPr="005560CC">
        <w:rPr>
          <w:rFonts w:ascii="Times New Roman" w:hAnsi="Times New Roman" w:cs="Times New Roman"/>
          <w:sz w:val="24"/>
          <w:szCs w:val="24"/>
        </w:rPr>
        <w:t xml:space="preserve">omini,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[118:86]: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Omnia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mandata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veritas</w:t>
      </w:r>
      <w:r w:rsidRPr="005560CC">
        <w:rPr>
          <w:rFonts w:ascii="Times New Roman" w:hAnsi="Times New Roman" w:cs="Times New Roman"/>
          <w:sz w:val="24"/>
          <w:szCs w:val="24"/>
        </w:rPr>
        <w:t xml:space="preserve">, etc. Ibi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pensanda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scilicet, forma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mandati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qu</w:t>
      </w:r>
      <w:r w:rsidR="005560CC" w:rsidRPr="005560CC">
        <w:rPr>
          <w:rFonts w:ascii="Times New Roman" w:hAnsi="Times New Roman" w:cs="Times New Roman"/>
          <w:sz w:val="24"/>
          <w:szCs w:val="24"/>
        </w:rPr>
        <w:t>ando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non solum sub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corporis et rerum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mandantur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5560CC" w:rsidRPr="005560CC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5560CC" w:rsidRPr="005560CC">
        <w:rPr>
          <w:rFonts w:ascii="Times New Roman" w:hAnsi="Times New Roman" w:cs="Times New Roman"/>
          <w:sz w:val="24"/>
          <w:szCs w:val="24"/>
        </w:rPr>
        <w:t xml:space="preserve"> </w:t>
      </w:r>
      <w:r w:rsidRPr="005560CC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anime,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[118:4]: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Tu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mandasti</w:t>
      </w:r>
      <w:proofErr w:type="spellEnd"/>
      <w:r w:rsidR="005560CC" w:rsidRPr="005560CC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mandata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custodiri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nimis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>.</w:t>
      </w:r>
      <w:r w:rsidR="005560CC" w:rsidRPr="00556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2455A" w14:textId="37F7DDF1" w:rsidR="00F574F6" w:rsidRPr="005560CC" w:rsidRDefault="005560CC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0CC">
        <w:rPr>
          <w:rFonts w:ascii="Times New Roman" w:hAnsi="Times New Roman" w:cs="Times New Roman"/>
          <w:sz w:val="24"/>
          <w:szCs w:val="24"/>
        </w:rPr>
        <w:t xml:space="preserve">¶ </w:t>
      </w:r>
      <w:r w:rsidR="00F574F6" w:rsidRPr="005560CC">
        <w:rPr>
          <w:rFonts w:ascii="Times New Roman" w:hAnsi="Times New Roman" w:cs="Times New Roman"/>
          <w:sz w:val="24"/>
          <w:szCs w:val="24"/>
        </w:rPr>
        <w:t xml:space="preserve">Secundum,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intencio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mandantis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commodum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 </w:t>
      </w:r>
      <w:r w:rsidRPr="005560CC">
        <w:rPr>
          <w:rFonts w:ascii="Times New Roman" w:hAnsi="Times New Roman" w:cs="Times New Roman"/>
          <w:sz w:val="24"/>
          <w:szCs w:val="24"/>
        </w:rPr>
        <w:t>nostrum</w:t>
      </w:r>
      <w:r w:rsidR="00F574F6" w:rsidRPr="005560CC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seruicia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coact</w:t>
      </w:r>
      <w:r w:rsidRPr="005560C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 non sunt grata, Eph. 4[:15]: </w:t>
      </w:r>
      <w:proofErr w:type="spellStart"/>
      <w:r w:rsidR="00F574F6" w:rsidRPr="005560CC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F574F6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autem </w:t>
      </w:r>
      <w:proofErr w:type="spellStart"/>
      <w:r w:rsidR="00F574F6" w:rsidRPr="005560CC">
        <w:rPr>
          <w:rFonts w:ascii="Times New Roman" w:hAnsi="Times New Roman" w:cs="Times New Roman"/>
          <w:i/>
          <w:iCs/>
          <w:sz w:val="24"/>
          <w:szCs w:val="24"/>
        </w:rPr>
        <w:t>facientes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coacte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ficte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74F6" w:rsidRPr="005560CC">
        <w:rPr>
          <w:rFonts w:ascii="Times New Roman" w:hAnsi="Times New Roman" w:cs="Times New Roman"/>
          <w:i/>
          <w:iCs/>
          <w:sz w:val="24"/>
          <w:szCs w:val="24"/>
        </w:rPr>
        <w:t>crescamus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>,</w:t>
      </w:r>
      <w:r w:rsidR="00F574F6"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74F6" w:rsidRPr="005560CC">
        <w:rPr>
          <w:rFonts w:ascii="Times New Roman" w:hAnsi="Times New Roman" w:cs="Times New Roman"/>
          <w:sz w:val="24"/>
          <w:szCs w:val="24"/>
        </w:rPr>
        <w:t xml:space="preserve">de bono in </w:t>
      </w:r>
      <w:proofErr w:type="spellStart"/>
      <w:r w:rsidR="00F574F6" w:rsidRPr="005560CC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F574F6" w:rsidRPr="005560CC">
        <w:rPr>
          <w:rFonts w:ascii="Times New Roman" w:hAnsi="Times New Roman" w:cs="Times New Roman"/>
          <w:sz w:val="24"/>
          <w:szCs w:val="24"/>
        </w:rPr>
        <w:t>,</w:t>
      </w:r>
      <w:r w:rsidRPr="005560C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F574F6" w:rsidRPr="005560CC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6DAE90B6" w14:textId="696DDDBC" w:rsidR="005560CC" w:rsidRDefault="005560CC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60CC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premiacio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obedientis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consideracio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artificem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27[:10]: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Volatilia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60CC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anime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virtutibus pennate,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sibi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similia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conveniunt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angelorum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agmina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>et veritas,</w:t>
      </w:r>
      <w:r w:rsidRPr="005560CC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mer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5D9266BE" w14:textId="6B4BF1E7" w:rsidR="005560CC" w:rsidRDefault="005560CC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316va/</w:t>
      </w:r>
    </w:p>
    <w:p w14:paraId="0B929256" w14:textId="77777777" w:rsidR="00A3094A" w:rsidRDefault="005560CC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0CC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,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60C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revertetur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26[:2]: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Aperite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portas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ingrediatur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gens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justa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custodiens</w:t>
      </w:r>
      <w:proofErr w:type="spellEnd"/>
      <w:r w:rsidRPr="00556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0CC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BCB78" w14:textId="2D2F272D" w:rsidR="006F56B8" w:rsidRPr="005560CC" w:rsidRDefault="0042051B" w:rsidP="0024529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5560CC" w:rsidRPr="005560CC"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5560CC" w:rsidRPr="005560CC">
        <w:rPr>
          <w:rFonts w:ascii="Times New Roman" w:hAnsi="Times New Roman" w:cs="Times New Roman"/>
          <w:sz w:val="24"/>
          <w:szCs w:val="24"/>
        </w:rPr>
        <w:t xml:space="preserve"> veritas, scilicet, </w:t>
      </w:r>
      <w:proofErr w:type="spellStart"/>
      <w:r w:rsidR="005560CC" w:rsidRPr="005560CC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5560CC" w:rsidRPr="005560CC">
        <w:rPr>
          <w:rFonts w:ascii="Times New Roman" w:hAnsi="Times New Roman" w:cs="Times New Roman"/>
          <w:sz w:val="24"/>
          <w:szCs w:val="24"/>
        </w:rPr>
        <w:t xml:space="preserve">, doctrine, et </w:t>
      </w:r>
      <w:proofErr w:type="spellStart"/>
      <w:r w:rsidR="005560CC" w:rsidRPr="005560CC">
        <w:rPr>
          <w:rFonts w:ascii="Times New Roman" w:hAnsi="Times New Roman" w:cs="Times New Roman"/>
          <w:sz w:val="24"/>
          <w:szCs w:val="24"/>
        </w:rPr>
        <w:t>iustitie</w:t>
      </w:r>
      <w:proofErr w:type="spellEnd"/>
      <w:r w:rsidR="005560CC" w:rsidRPr="005560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60CC" w:rsidRPr="005560CC">
        <w:rPr>
          <w:rFonts w:ascii="Times New Roman" w:hAnsi="Times New Roman" w:cs="Times New Roman"/>
          <w:sz w:val="24"/>
          <w:szCs w:val="24"/>
        </w:rPr>
        <w:t>Quarum</w:t>
      </w:r>
      <w:proofErr w:type="spellEnd"/>
      <w:r w:rsidR="005560CC" w:rsidRPr="005560CC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illustrat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claritatis</w:t>
      </w:r>
      <w:proofErr w:type="spellEnd"/>
      <w:r w:rsidR="00A3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fulgore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. Secunda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liberat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aduersitatis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dicat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felicitatis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honore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fuerat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prediti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legis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doctores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>.</w:t>
      </w:r>
      <w:r w:rsidR="00A3094A">
        <w:rPr>
          <w:rFonts w:ascii="Times New Roman" w:hAnsi="Times New Roman" w:cs="Times New Roman"/>
          <w:sz w:val="24"/>
          <w:szCs w:val="24"/>
        </w:rPr>
        <w:t xml:space="preserve"> </w:t>
      </w:r>
      <w:r w:rsidR="006030F7">
        <w:rPr>
          <w:rFonts w:ascii="Times New Roman" w:hAnsi="Times New Roman" w:cs="Times New Roman"/>
          <w:sz w:val="24"/>
          <w:szCs w:val="24"/>
        </w:rPr>
        <w:t xml:space="preserve">Secunda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preditus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F7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Tob. [1:2]: </w:t>
      </w:r>
      <w:r w:rsidR="006030F7" w:rsidRPr="006030F7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6030F7" w:rsidRPr="006030F7">
        <w:rPr>
          <w:rFonts w:ascii="Times New Roman" w:hAnsi="Times New Roman" w:cs="Times New Roman"/>
          <w:i/>
          <w:iCs/>
          <w:sz w:val="24"/>
          <w:szCs w:val="24"/>
        </w:rPr>
        <w:t>captivitate</w:t>
      </w:r>
      <w:proofErr w:type="spellEnd"/>
      <w:r w:rsidR="00603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positus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>,</w:t>
      </w:r>
      <w:r w:rsidR="00E60E00" w:rsidRPr="00E6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 w:rsidRPr="00E60E00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E60E00" w:rsidRPr="00E6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 w:rsidRPr="00E60E00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E60E00" w:rsidRPr="00E60E0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60E00" w:rsidRPr="00E60E00">
        <w:rPr>
          <w:rFonts w:ascii="Times New Roman" w:hAnsi="Times New Roman" w:cs="Times New Roman"/>
          <w:sz w:val="24"/>
          <w:szCs w:val="24"/>
        </w:rPr>
        <w:t>deseruit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liberat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 Joan. 8</w:t>
      </w:r>
      <w:r w:rsidR="000037DF">
        <w:rPr>
          <w:rFonts w:ascii="Times New Roman" w:hAnsi="Times New Roman" w:cs="Times New Roman"/>
          <w:sz w:val="24"/>
          <w:szCs w:val="24"/>
        </w:rPr>
        <w:t>[</w:t>
      </w:r>
      <w:r w:rsidR="00E60E00">
        <w:rPr>
          <w:rFonts w:ascii="Times New Roman" w:hAnsi="Times New Roman" w:cs="Times New Roman"/>
          <w:sz w:val="24"/>
          <w:szCs w:val="24"/>
        </w:rPr>
        <w:t xml:space="preserve">:32]: </w:t>
      </w:r>
      <w:r w:rsidR="00E60E00" w:rsidRPr="00E60E00">
        <w:rPr>
          <w:rFonts w:ascii="Times New Roman" w:hAnsi="Times New Roman" w:cs="Times New Roman"/>
          <w:i/>
          <w:iCs/>
          <w:sz w:val="24"/>
          <w:szCs w:val="24"/>
        </w:rPr>
        <w:t>Et veritas</w:t>
      </w:r>
      <w:r w:rsidR="00A30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0E00" w:rsidRPr="00E60E00">
        <w:rPr>
          <w:rFonts w:ascii="Times New Roman" w:hAnsi="Times New Roman" w:cs="Times New Roman"/>
          <w:i/>
          <w:iCs/>
          <w:sz w:val="24"/>
          <w:szCs w:val="24"/>
        </w:rPr>
        <w:t>liberabit</w:t>
      </w:r>
      <w:proofErr w:type="spellEnd"/>
      <w:r w:rsidR="00E60E00" w:rsidRPr="00E60E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0E00" w:rsidRPr="00E60E00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veritate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abundabunt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 de quibus Jethro dixit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Moysi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, Exod. 18[:21]: </w:t>
      </w:r>
      <w:r w:rsidR="00E60E00" w:rsidRPr="00E60E00">
        <w:rPr>
          <w:rFonts w:ascii="Times New Roman" w:hAnsi="Times New Roman" w:cs="Times New Roman"/>
          <w:i/>
          <w:iCs/>
          <w:sz w:val="24"/>
          <w:szCs w:val="24"/>
        </w:rPr>
        <w:t>Provide</w:t>
      </w:r>
      <w:r w:rsidR="00E6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 w:rsidRPr="00E60E00">
        <w:rPr>
          <w:rFonts w:ascii="Times New Roman" w:hAnsi="Times New Roman" w:cs="Times New Roman"/>
          <w:i/>
          <w:iCs/>
          <w:sz w:val="24"/>
          <w:szCs w:val="24"/>
        </w:rPr>
        <w:t>viros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>, etc.,</w:t>
      </w:r>
      <w:r w:rsidR="00A3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gnaros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 </w:t>
      </w:r>
      <w:r w:rsidR="00E60E00" w:rsidRPr="00E60E00">
        <w:rPr>
          <w:rFonts w:ascii="Times New Roman" w:hAnsi="Times New Roman" w:cs="Times New Roman"/>
          <w:i/>
          <w:iCs/>
          <w:sz w:val="24"/>
          <w:szCs w:val="24"/>
        </w:rPr>
        <w:t>in quibus sit veritas</w:t>
      </w:r>
      <w:r w:rsidR="00E60E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60E00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coronat</w:t>
      </w:r>
      <w:proofErr w:type="spellEnd"/>
      <w:r w:rsidR="000037DF">
        <w:rPr>
          <w:rFonts w:ascii="Times New Roman" w:hAnsi="Times New Roman" w:cs="Times New Roman"/>
          <w:sz w:val="24"/>
          <w:szCs w:val="24"/>
        </w:rPr>
        <w:t>,</w:t>
      </w:r>
      <w:r w:rsidR="00E60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0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>.</w:t>
      </w:r>
      <w:r w:rsidR="007B65A3">
        <w:rPr>
          <w:rFonts w:ascii="Times New Roman" w:hAnsi="Times New Roman" w:cs="Times New Roman"/>
          <w:sz w:val="24"/>
          <w:szCs w:val="24"/>
        </w:rPr>
        <w:t xml:space="preserve"> [14:1, 3]:</w:t>
      </w:r>
      <w:r w:rsidR="00E60E00">
        <w:rPr>
          <w:rFonts w:ascii="Times New Roman" w:hAnsi="Times New Roman" w:cs="Times New Roman"/>
          <w:sz w:val="24"/>
          <w:szCs w:val="24"/>
        </w:rPr>
        <w:t xml:space="preserve"> </w:t>
      </w:r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 xml:space="preserve">Domine </w:t>
      </w:r>
      <w:proofErr w:type="spellStart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>habitabit</w:t>
      </w:r>
      <w:proofErr w:type="spellEnd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>tabernaculo</w:t>
      </w:r>
      <w:proofErr w:type="spellEnd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0E00">
        <w:rPr>
          <w:rFonts w:ascii="Times New Roman" w:hAnsi="Times New Roman" w:cs="Times New Roman"/>
          <w:sz w:val="24"/>
          <w:szCs w:val="24"/>
        </w:rPr>
        <w:t>et sequitur</w:t>
      </w:r>
      <w:r w:rsidR="00A3094A">
        <w:rPr>
          <w:rFonts w:ascii="Times New Roman" w:hAnsi="Times New Roman" w:cs="Times New Roman"/>
          <w:sz w:val="24"/>
          <w:szCs w:val="24"/>
        </w:rPr>
        <w:t xml:space="preserve"> </w:t>
      </w:r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 xml:space="preserve">qui loquitur </w:t>
      </w:r>
      <w:proofErr w:type="spellStart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 xml:space="preserve"> in corde </w:t>
      </w:r>
      <w:proofErr w:type="spellStart"/>
      <w:r w:rsidR="00E60E00" w:rsidRPr="007B65A3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E60E00">
        <w:rPr>
          <w:rFonts w:ascii="Times New Roman" w:hAnsi="Times New Roman" w:cs="Times New Roman"/>
          <w:sz w:val="24"/>
          <w:szCs w:val="24"/>
        </w:rPr>
        <w:t>.</w:t>
      </w:r>
    </w:p>
    <w:sectPr w:rsidR="006F56B8" w:rsidRPr="005560CC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59289" w14:textId="77777777" w:rsidR="0038365F" w:rsidRDefault="0038365F" w:rsidP="0038365F">
      <w:pPr>
        <w:spacing w:after="0" w:line="240" w:lineRule="auto"/>
      </w:pPr>
      <w:r>
        <w:separator/>
      </w:r>
    </w:p>
  </w:endnote>
  <w:endnote w:type="continuationSeparator" w:id="0">
    <w:p w14:paraId="329328BF" w14:textId="77777777" w:rsidR="0038365F" w:rsidRDefault="0038365F" w:rsidP="0038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3BEFF" w14:textId="77777777" w:rsidR="0038365F" w:rsidRDefault="0038365F" w:rsidP="0038365F">
      <w:pPr>
        <w:spacing w:after="0" w:line="240" w:lineRule="auto"/>
      </w:pPr>
      <w:r>
        <w:separator/>
      </w:r>
    </w:p>
  </w:footnote>
  <w:footnote w:type="continuationSeparator" w:id="0">
    <w:p w14:paraId="41FBE885" w14:textId="77777777" w:rsidR="0038365F" w:rsidRDefault="0038365F" w:rsidP="0038365F">
      <w:pPr>
        <w:spacing w:after="0" w:line="240" w:lineRule="auto"/>
      </w:pPr>
      <w:r>
        <w:continuationSeparator/>
      </w:r>
    </w:p>
  </w:footnote>
  <w:footnote w:id="1">
    <w:p w14:paraId="01E07168" w14:textId="65E327C6" w:rsidR="0038365F" w:rsidRPr="005560CC" w:rsidRDefault="0038365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560C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560CC">
        <w:rPr>
          <w:rFonts w:ascii="Times New Roman" w:hAnsi="Times New Roman" w:cs="Times New Roman"/>
          <w:sz w:val="24"/>
          <w:szCs w:val="24"/>
        </w:rPr>
        <w:t xml:space="preserve"> veritatem ]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5560CC">
        <w:rPr>
          <w:rFonts w:ascii="Times New Roman" w:hAnsi="Times New Roman" w:cs="Times New Roman"/>
          <w:sz w:val="24"/>
          <w:szCs w:val="24"/>
        </w:rPr>
        <w:t>. F 80.</w:t>
      </w:r>
    </w:p>
  </w:footnote>
  <w:footnote w:id="2">
    <w:p w14:paraId="774FB829" w14:textId="0B86C282" w:rsidR="00DE3633" w:rsidRDefault="00DE363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560C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56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0CC">
        <w:rPr>
          <w:rFonts w:ascii="Times New Roman" w:hAnsi="Times New Roman" w:cs="Times New Roman"/>
          <w:sz w:val="24"/>
          <w:szCs w:val="24"/>
        </w:rPr>
        <w:t>veritatem ]</w:t>
      </w:r>
      <w:proofErr w:type="gramEnd"/>
      <w:r w:rsidRPr="005560CC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5560CC">
        <w:rPr>
          <w:rFonts w:ascii="Times New Roman" w:hAnsi="Times New Roman" w:cs="Times New Roman"/>
          <w:sz w:val="24"/>
          <w:szCs w:val="24"/>
        </w:rPr>
        <w:t>. Deum F 80.</w:t>
      </w:r>
    </w:p>
    <w:p w14:paraId="3795B68B" w14:textId="77777777" w:rsidR="00245298" w:rsidRPr="005560CC" w:rsidRDefault="0024529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366C1A2" w14:textId="15F6D1CA" w:rsidR="005560CC" w:rsidRDefault="005560C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560C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560CC">
        <w:rPr>
          <w:rFonts w:ascii="Times New Roman" w:hAnsi="Times New Roman" w:cs="Times New Roman"/>
          <w:sz w:val="24"/>
          <w:szCs w:val="24"/>
        </w:rPr>
        <w:t xml:space="preserve"> mandasti ]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560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60CC">
        <w:rPr>
          <w:rFonts w:ascii="Times New Roman" w:hAnsi="Times New Roman" w:cs="Times New Roman"/>
          <w:sz w:val="24"/>
          <w:szCs w:val="24"/>
        </w:rPr>
        <w:t>mandasti</w:t>
      </w:r>
      <w:proofErr w:type="spellEnd"/>
      <w:r w:rsidRPr="005560CC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3D38850" w14:textId="77777777" w:rsidR="00245298" w:rsidRPr="005560CC" w:rsidRDefault="0024529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07CAD503" w14:textId="6BF4359C" w:rsidR="005560CC" w:rsidRPr="005560CC" w:rsidRDefault="005560C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560C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560CC">
        <w:rPr>
          <w:rFonts w:ascii="Times New Roman" w:hAnsi="Times New Roman" w:cs="Times New Roman"/>
          <w:sz w:val="24"/>
          <w:szCs w:val="24"/>
        </w:rPr>
        <w:t xml:space="preserve"> melius ] </w:t>
      </w:r>
      <w:r w:rsidRPr="005560CC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5560CC">
        <w:rPr>
          <w:rFonts w:ascii="Times New Roman" w:hAnsi="Times New Roman" w:cs="Times New Roman"/>
          <w:sz w:val="24"/>
          <w:szCs w:val="24"/>
        </w:rPr>
        <w:t xml:space="preserve"> in melius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B8"/>
    <w:rsid w:val="000037DF"/>
    <w:rsid w:val="00014210"/>
    <w:rsid w:val="000749C2"/>
    <w:rsid w:val="000C2BFE"/>
    <w:rsid w:val="00223927"/>
    <w:rsid w:val="00245298"/>
    <w:rsid w:val="00281F8E"/>
    <w:rsid w:val="002927E9"/>
    <w:rsid w:val="0038365F"/>
    <w:rsid w:val="0042051B"/>
    <w:rsid w:val="00433B90"/>
    <w:rsid w:val="004E4666"/>
    <w:rsid w:val="005560CC"/>
    <w:rsid w:val="0060075B"/>
    <w:rsid w:val="006030F7"/>
    <w:rsid w:val="00641F16"/>
    <w:rsid w:val="006F56B8"/>
    <w:rsid w:val="00735FF8"/>
    <w:rsid w:val="007B65A3"/>
    <w:rsid w:val="008E3C78"/>
    <w:rsid w:val="009E3723"/>
    <w:rsid w:val="00A053A8"/>
    <w:rsid w:val="00A3094A"/>
    <w:rsid w:val="00A50EED"/>
    <w:rsid w:val="00A840F6"/>
    <w:rsid w:val="00B12CC8"/>
    <w:rsid w:val="00DB4AFD"/>
    <w:rsid w:val="00DE0BDC"/>
    <w:rsid w:val="00DE3633"/>
    <w:rsid w:val="00E46682"/>
    <w:rsid w:val="00E60E00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CB02"/>
  <w15:chartTrackingRefBased/>
  <w15:docId w15:val="{421F9C9B-A2BA-4BFA-A1F5-1E5898AD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6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6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6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6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6B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6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6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6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60E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63D4-E79A-45EE-A5A4-66B96080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2024-08-26T00:56:00Z</dcterms:created>
  <dcterms:modified xsi:type="dcterms:W3CDTF">2024-08-26T17:18:00Z</dcterms:modified>
</cp:coreProperties>
</file>