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BEE1" w14:textId="77777777" w:rsidR="005F0357" w:rsidRPr="00A24188" w:rsidRDefault="005F0357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188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54C498A0" w14:textId="591A6B4E" w:rsidR="005F0357" w:rsidRPr="00A24188" w:rsidRDefault="005F0357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188">
        <w:rPr>
          <w:rFonts w:ascii="Times New Roman" w:hAnsi="Times New Roman" w:cs="Times New Roman"/>
          <w:sz w:val="24"/>
          <w:szCs w:val="24"/>
        </w:rPr>
        <w:t>255 To Come When came (</w:t>
      </w:r>
      <w:r w:rsidRPr="00A24188">
        <w:rPr>
          <w:rFonts w:ascii="Times New Roman" w:hAnsi="Times New Roman" w:cs="Times New Roman"/>
          <w:i/>
          <w:iCs/>
          <w:sz w:val="24"/>
          <w:szCs w:val="24"/>
        </w:rPr>
        <w:t>Venire Cum venit</w:t>
      </w:r>
      <w:r w:rsidRPr="00A24188">
        <w:rPr>
          <w:rFonts w:ascii="Times New Roman" w:hAnsi="Times New Roman" w:cs="Times New Roman"/>
          <w:sz w:val="24"/>
          <w:szCs w:val="24"/>
        </w:rPr>
        <w:t>)</w:t>
      </w:r>
    </w:p>
    <w:p w14:paraId="3BBE75DC" w14:textId="4088E214" w:rsidR="0043553F" w:rsidRPr="00A24188" w:rsidRDefault="005F0357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188">
        <w:rPr>
          <w:rFonts w:ascii="Times New Roman" w:hAnsi="Times New Roman" w:cs="Times New Roman"/>
          <w:sz w:val="24"/>
          <w:szCs w:val="24"/>
        </w:rPr>
        <w:t>To come. “When the fulness of the time had come,</w:t>
      </w:r>
      <w:r w:rsidR="00533577">
        <w:rPr>
          <w:rFonts w:ascii="Times New Roman" w:hAnsi="Times New Roman" w:cs="Times New Roman"/>
          <w:sz w:val="24"/>
          <w:szCs w:val="24"/>
        </w:rPr>
        <w:t>”</w:t>
      </w:r>
      <w:r w:rsidRPr="00A24188">
        <w:rPr>
          <w:rFonts w:ascii="Times New Roman" w:hAnsi="Times New Roman" w:cs="Times New Roman"/>
          <w:sz w:val="24"/>
          <w:szCs w:val="24"/>
        </w:rPr>
        <w:t xml:space="preserve"> [Gal. 4:4]. The fulness of time is the time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Pr="00A24188">
        <w:rPr>
          <w:rFonts w:ascii="Times New Roman" w:hAnsi="Times New Roman" w:cs="Times New Roman"/>
          <w:sz w:val="24"/>
          <w:szCs w:val="24"/>
        </w:rPr>
        <w:t>of grace, which began from the coming of the Savior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Pr="00A24188">
        <w:rPr>
          <w:rFonts w:ascii="Times New Roman" w:hAnsi="Times New Roman" w:cs="Times New Roman"/>
          <w:sz w:val="24"/>
          <w:szCs w:val="24"/>
        </w:rPr>
        <w:t>because without doubt it is the time of having mercy and the year of benignity. For it is the law given through Moses,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Pr="00A24188">
        <w:rPr>
          <w:rFonts w:ascii="Times New Roman" w:hAnsi="Times New Roman" w:cs="Times New Roman"/>
          <w:sz w:val="24"/>
          <w:szCs w:val="24"/>
        </w:rPr>
        <w:t xml:space="preserve">but grace and truth </w:t>
      </w:r>
      <w:r w:rsidR="004D21D9" w:rsidRPr="00A24188">
        <w:rPr>
          <w:rFonts w:ascii="Times New Roman" w:hAnsi="Times New Roman" w:cs="Times New Roman"/>
          <w:sz w:val="24"/>
          <w:szCs w:val="24"/>
        </w:rPr>
        <w:t>are</w:t>
      </w:r>
      <w:r w:rsidRPr="00A24188">
        <w:rPr>
          <w:rFonts w:ascii="Times New Roman" w:hAnsi="Times New Roman" w:cs="Times New Roman"/>
          <w:sz w:val="24"/>
          <w:szCs w:val="24"/>
        </w:rPr>
        <w:t xml:space="preserve"> made through Jesus Christ,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Pr="00A24188">
        <w:rPr>
          <w:rFonts w:ascii="Times New Roman" w:hAnsi="Times New Roman" w:cs="Times New Roman"/>
          <w:sz w:val="24"/>
          <w:szCs w:val="24"/>
        </w:rPr>
        <w:t xml:space="preserve">that is, the exhibition of the promises through Christ. For sins taken away through Christ are </w:t>
      </w:r>
      <w:r w:rsidR="008D3222" w:rsidRPr="00A24188">
        <w:rPr>
          <w:rFonts w:ascii="Times New Roman" w:hAnsi="Times New Roman" w:cs="Times New Roman"/>
          <w:sz w:val="24"/>
          <w:szCs w:val="24"/>
        </w:rPr>
        <w:t xml:space="preserve">fulfilled. But why for so long did he put off </w:t>
      </w:r>
      <w:r w:rsidR="004D21D9" w:rsidRPr="00A24188">
        <w:rPr>
          <w:rFonts w:ascii="Times New Roman" w:hAnsi="Times New Roman" w:cs="Times New Roman"/>
          <w:sz w:val="24"/>
          <w:szCs w:val="24"/>
        </w:rPr>
        <w:t>coming</w:t>
      </w:r>
      <w:r w:rsidR="008D3222" w:rsidRPr="00A24188">
        <w:rPr>
          <w:rFonts w:ascii="Times New Roman" w:hAnsi="Times New Roman" w:cs="Times New Roman"/>
          <w:sz w:val="24"/>
          <w:szCs w:val="24"/>
        </w:rPr>
        <w:t xml:space="preserve">, the physician for healing the sick so long languishing. </w:t>
      </w:r>
      <w:r w:rsidR="00FA734E" w:rsidRPr="00A24188">
        <w:rPr>
          <w:rFonts w:ascii="Times New Roman" w:hAnsi="Times New Roman" w:cs="Times New Roman"/>
          <w:sz w:val="24"/>
          <w:szCs w:val="24"/>
        </w:rPr>
        <w:t>Certainly,</w:t>
      </w:r>
      <w:r w:rsidR="008D3222" w:rsidRPr="00A24188">
        <w:rPr>
          <w:rFonts w:ascii="Times New Roman" w:hAnsi="Times New Roman" w:cs="Times New Roman"/>
          <w:sz w:val="24"/>
          <w:szCs w:val="24"/>
        </w:rPr>
        <w:t xml:space="preserve"> </w:t>
      </w:r>
      <w:r w:rsidR="004D21D9" w:rsidRPr="00A24188">
        <w:rPr>
          <w:rFonts w:ascii="Times New Roman" w:hAnsi="Times New Roman" w:cs="Times New Roman"/>
          <w:sz w:val="24"/>
          <w:szCs w:val="24"/>
        </w:rPr>
        <w:t>therefore</w:t>
      </w:r>
      <w:r w:rsidR="008D3222" w:rsidRPr="00A24188">
        <w:rPr>
          <w:rFonts w:ascii="Times New Roman" w:hAnsi="Times New Roman" w:cs="Times New Roman"/>
          <w:sz w:val="24"/>
          <w:szCs w:val="24"/>
        </w:rPr>
        <w:t xml:space="preserve"> if he had come more quickly the sick might think that he was not the physician of virtue but of the power of nature or the sick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="008D3222" w:rsidRPr="00A24188">
        <w:rPr>
          <w:rFonts w:ascii="Times New Roman" w:hAnsi="Times New Roman" w:cs="Times New Roman"/>
          <w:sz w:val="24"/>
          <w:szCs w:val="24"/>
        </w:rPr>
        <w:t>would be healed lightly and thus hold the physician and sickness of little value. Therefore as the sick one was d</w:t>
      </w:r>
      <w:r w:rsidR="0043553F" w:rsidRPr="00A24188">
        <w:rPr>
          <w:rFonts w:ascii="Times New Roman" w:hAnsi="Times New Roman" w:cs="Times New Roman"/>
          <w:sz w:val="24"/>
          <w:szCs w:val="24"/>
        </w:rPr>
        <w:t>istrustful of</w:t>
      </w:r>
      <w:r w:rsidR="008D3222" w:rsidRPr="00A24188">
        <w:rPr>
          <w:rFonts w:ascii="Times New Roman" w:hAnsi="Times New Roman" w:cs="Times New Roman"/>
          <w:sz w:val="24"/>
          <w:szCs w:val="24"/>
        </w:rPr>
        <w:t xml:space="preserve"> his power and recognized the magnitude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="008D3222" w:rsidRPr="00A24188">
        <w:rPr>
          <w:rFonts w:ascii="Times New Roman" w:hAnsi="Times New Roman" w:cs="Times New Roman"/>
          <w:sz w:val="24"/>
          <w:szCs w:val="24"/>
        </w:rPr>
        <w:t xml:space="preserve">of the sickness </w:t>
      </w:r>
      <w:r w:rsidR="0043553F" w:rsidRPr="00A24188">
        <w:rPr>
          <w:rFonts w:ascii="Times New Roman" w:hAnsi="Times New Roman" w:cs="Times New Roman"/>
          <w:sz w:val="24"/>
          <w:szCs w:val="24"/>
        </w:rPr>
        <w:t>and asked for the grace of the physician,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="0043553F" w:rsidRPr="00A24188">
        <w:rPr>
          <w:rFonts w:ascii="Times New Roman" w:hAnsi="Times New Roman" w:cs="Times New Roman"/>
          <w:sz w:val="24"/>
          <w:szCs w:val="24"/>
        </w:rPr>
        <w:t xml:space="preserve">the </w:t>
      </w:r>
      <w:r w:rsidR="00533577">
        <w:rPr>
          <w:rFonts w:ascii="Times New Roman" w:hAnsi="Times New Roman" w:cs="Times New Roman"/>
          <w:sz w:val="24"/>
          <w:szCs w:val="24"/>
        </w:rPr>
        <w:t>S</w:t>
      </w:r>
      <w:r w:rsidR="0043553F" w:rsidRPr="00A24188">
        <w:rPr>
          <w:rFonts w:ascii="Times New Roman" w:hAnsi="Times New Roman" w:cs="Times New Roman"/>
          <w:sz w:val="24"/>
          <w:szCs w:val="24"/>
        </w:rPr>
        <w:t>avior put off approaching until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="0043553F" w:rsidRPr="00A24188">
        <w:rPr>
          <w:rFonts w:ascii="Times New Roman" w:hAnsi="Times New Roman" w:cs="Times New Roman"/>
          <w:sz w:val="24"/>
          <w:szCs w:val="24"/>
        </w:rPr>
        <w:t>the sick one cried out frequently and would say,</w:t>
      </w:r>
      <w:r w:rsidR="00A24188" w:rsidRPr="00A24188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43553F" w:rsidRPr="00A24188">
        <w:rPr>
          <w:rFonts w:ascii="Times New Roman" w:hAnsi="Times New Roman" w:cs="Times New Roman"/>
          <w:sz w:val="24"/>
          <w:szCs w:val="24"/>
        </w:rPr>
        <w:t xml:space="preserve"> Come, Lord, and do not delay, lighten the crimes of your people.</w:t>
      </w:r>
    </w:p>
    <w:p w14:paraId="280B1315" w14:textId="0413F47C" w:rsidR="00A10CB4" w:rsidRPr="00A24188" w:rsidRDefault="0043553F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188">
        <w:rPr>
          <w:rFonts w:ascii="Times New Roman" w:hAnsi="Times New Roman" w:cs="Times New Roman"/>
          <w:sz w:val="24"/>
          <w:szCs w:val="24"/>
        </w:rPr>
        <w:t>¶ There is another reason for this delay.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Pr="00A24188">
        <w:rPr>
          <w:rFonts w:ascii="Times New Roman" w:hAnsi="Times New Roman" w:cs="Times New Roman"/>
          <w:sz w:val="24"/>
          <w:szCs w:val="24"/>
        </w:rPr>
        <w:t xml:space="preserve">For in Wis. [18:4] it is said, </w:t>
      </w:r>
      <w:r w:rsidR="008830D6" w:rsidRPr="00A24188">
        <w:rPr>
          <w:rFonts w:ascii="Times New Roman" w:hAnsi="Times New Roman" w:cs="Times New Roman"/>
          <w:sz w:val="24"/>
          <w:szCs w:val="24"/>
        </w:rPr>
        <w:t>“While all things were in quiet silence, and the night was in the midst of her course,” etc., until he came. The first silence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="008830D6" w:rsidRPr="00A24188">
        <w:rPr>
          <w:rFonts w:ascii="Times New Roman" w:hAnsi="Times New Roman" w:cs="Times New Roman"/>
          <w:sz w:val="24"/>
          <w:szCs w:val="24"/>
        </w:rPr>
        <w:t>was in the law of nature.</w:t>
      </w:r>
      <w:r w:rsidR="0059628D" w:rsidRPr="00A24188">
        <w:rPr>
          <w:rFonts w:ascii="Times New Roman" w:hAnsi="Times New Roman" w:cs="Times New Roman"/>
          <w:sz w:val="24"/>
          <w:szCs w:val="24"/>
        </w:rPr>
        <w:t xml:space="preserve"> The second</w:t>
      </w:r>
      <w:r w:rsidR="004D21D9">
        <w:rPr>
          <w:rFonts w:ascii="Times New Roman" w:hAnsi="Times New Roman" w:cs="Times New Roman"/>
          <w:sz w:val="24"/>
          <w:szCs w:val="24"/>
        </w:rPr>
        <w:t xml:space="preserve"> was</w:t>
      </w:r>
      <w:r w:rsidR="0059628D" w:rsidRPr="00A24188">
        <w:rPr>
          <w:rFonts w:ascii="Times New Roman" w:hAnsi="Times New Roman" w:cs="Times New Roman"/>
          <w:sz w:val="24"/>
          <w:szCs w:val="24"/>
        </w:rPr>
        <w:t xml:space="preserve"> in the law of scripture</w:t>
      </w:r>
      <w:r w:rsidR="00533577">
        <w:rPr>
          <w:rFonts w:ascii="Times New Roman" w:hAnsi="Times New Roman" w:cs="Times New Roman"/>
          <w:sz w:val="24"/>
          <w:szCs w:val="24"/>
        </w:rPr>
        <w:t xml:space="preserve">. </w:t>
      </w:r>
      <w:r w:rsidR="0059628D" w:rsidRPr="00A24188">
        <w:rPr>
          <w:rFonts w:ascii="Times New Roman" w:hAnsi="Times New Roman" w:cs="Times New Roman"/>
          <w:sz w:val="24"/>
          <w:szCs w:val="24"/>
        </w:rPr>
        <w:t>The third</w:t>
      </w:r>
      <w:r w:rsidR="004D21D9">
        <w:rPr>
          <w:rFonts w:ascii="Times New Roman" w:hAnsi="Times New Roman" w:cs="Times New Roman"/>
          <w:sz w:val="24"/>
          <w:szCs w:val="24"/>
        </w:rPr>
        <w:t xml:space="preserve"> is</w:t>
      </w:r>
      <w:r w:rsidR="0059628D" w:rsidRPr="00A24188">
        <w:rPr>
          <w:rFonts w:ascii="Times New Roman" w:hAnsi="Times New Roman" w:cs="Times New Roman"/>
          <w:sz w:val="24"/>
          <w:szCs w:val="24"/>
        </w:rPr>
        <w:t xml:space="preserve"> in the law of grace. For example, God responded to the minds of men from the beginning of his creation</w:t>
      </w:r>
      <w:r w:rsidR="00A55FB0" w:rsidRPr="00A24188">
        <w:rPr>
          <w:rFonts w:ascii="Times New Roman" w:hAnsi="Times New Roman" w:cs="Times New Roman"/>
          <w:sz w:val="24"/>
          <w:szCs w:val="24"/>
        </w:rPr>
        <w:t>.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="00A55FB0" w:rsidRPr="00A24188">
        <w:rPr>
          <w:rFonts w:ascii="Times New Roman" w:hAnsi="Times New Roman" w:cs="Times New Roman"/>
          <w:sz w:val="24"/>
          <w:szCs w:val="24"/>
        </w:rPr>
        <w:t xml:space="preserve">The natural law the twin of the one containing the mandates, namely, </w:t>
      </w:r>
      <w:r w:rsidR="000D65C0" w:rsidRPr="00A24188">
        <w:rPr>
          <w:rFonts w:ascii="Times New Roman" w:hAnsi="Times New Roman" w:cs="Times New Roman"/>
          <w:sz w:val="24"/>
          <w:szCs w:val="24"/>
        </w:rPr>
        <w:t xml:space="preserve">the </w:t>
      </w:r>
      <w:r w:rsidR="00A55FB0" w:rsidRPr="00A24188">
        <w:rPr>
          <w:rFonts w:ascii="Times New Roman" w:hAnsi="Times New Roman" w:cs="Times New Roman"/>
          <w:sz w:val="24"/>
          <w:szCs w:val="24"/>
        </w:rPr>
        <w:t>affirm</w:t>
      </w:r>
      <w:r w:rsidR="000D65C0" w:rsidRPr="00A24188">
        <w:rPr>
          <w:rFonts w:ascii="Times New Roman" w:hAnsi="Times New Roman" w:cs="Times New Roman"/>
          <w:sz w:val="24"/>
          <w:szCs w:val="24"/>
        </w:rPr>
        <w:t>ative which was</w:t>
      </w:r>
      <w:r w:rsidR="00A55FB0" w:rsidRPr="00A24188">
        <w:rPr>
          <w:rFonts w:ascii="Times New Roman" w:hAnsi="Times New Roman" w:cs="Times New Roman"/>
          <w:sz w:val="24"/>
          <w:szCs w:val="24"/>
        </w:rPr>
        <w:t xml:space="preserve"> for seeking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="00A55FB0" w:rsidRPr="00A24188">
        <w:rPr>
          <w:rFonts w:ascii="Times New Roman" w:hAnsi="Times New Roman" w:cs="Times New Roman"/>
          <w:sz w:val="24"/>
          <w:szCs w:val="24"/>
        </w:rPr>
        <w:t>benefits was taught in the Gospel of Matt. [7:12]: “</w:t>
      </w:r>
      <w:r w:rsidR="000D65C0" w:rsidRPr="00A24188">
        <w:rPr>
          <w:rFonts w:ascii="Times New Roman" w:hAnsi="Times New Roman" w:cs="Times New Roman"/>
          <w:sz w:val="24"/>
          <w:szCs w:val="24"/>
        </w:rPr>
        <w:t>Whatsoever you would that men should do to you, do you also to them.” Another negative which was for avoiding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="000D65C0" w:rsidRPr="00A24188">
        <w:rPr>
          <w:rFonts w:ascii="Times New Roman" w:hAnsi="Times New Roman" w:cs="Times New Roman"/>
          <w:sz w:val="24"/>
          <w:szCs w:val="24"/>
        </w:rPr>
        <w:t>injuries is read in Tob. [4:6]: “See you never do to another what you would hate to have done to you by another.” But this law was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="00A10CB4" w:rsidRPr="00A24188">
        <w:rPr>
          <w:rFonts w:ascii="Times New Roman" w:hAnsi="Times New Roman" w:cs="Times New Roman"/>
          <w:sz w:val="24"/>
          <w:szCs w:val="24"/>
        </w:rPr>
        <w:t>resolved</w:t>
      </w:r>
      <w:r w:rsidR="000D65C0" w:rsidRPr="00A24188">
        <w:rPr>
          <w:rFonts w:ascii="Times New Roman" w:hAnsi="Times New Roman" w:cs="Times New Roman"/>
          <w:sz w:val="24"/>
          <w:szCs w:val="24"/>
        </w:rPr>
        <w:t xml:space="preserve"> when Cain slew Abel, </w:t>
      </w:r>
      <w:r w:rsidR="00A10CB4" w:rsidRPr="00A24188">
        <w:rPr>
          <w:rFonts w:ascii="Times New Roman" w:hAnsi="Times New Roman" w:cs="Times New Roman"/>
          <w:sz w:val="24"/>
          <w:szCs w:val="24"/>
        </w:rPr>
        <w:t>doing</w:t>
      </w:r>
      <w:r w:rsidR="000D65C0" w:rsidRPr="00A24188">
        <w:rPr>
          <w:rFonts w:ascii="Times New Roman" w:hAnsi="Times New Roman" w:cs="Times New Roman"/>
          <w:sz w:val="24"/>
          <w:szCs w:val="24"/>
        </w:rPr>
        <w:t xml:space="preserve"> to a</w:t>
      </w:r>
      <w:r w:rsidR="00A10CB4" w:rsidRPr="00A24188">
        <w:rPr>
          <w:rFonts w:ascii="Times New Roman" w:hAnsi="Times New Roman" w:cs="Times New Roman"/>
          <w:sz w:val="24"/>
          <w:szCs w:val="24"/>
        </w:rPr>
        <w:t xml:space="preserve">nother what he did not want done to him. </w:t>
      </w:r>
      <w:r w:rsidR="00A10CB4" w:rsidRPr="00A24188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r w:rsidR="00FA734E" w:rsidRPr="00A24188">
        <w:rPr>
          <w:rFonts w:ascii="Times New Roman" w:hAnsi="Times New Roman" w:cs="Times New Roman"/>
          <w:sz w:val="24"/>
          <w:szCs w:val="24"/>
        </w:rPr>
        <w:t>thus,</w:t>
      </w:r>
      <w:r w:rsidR="00A10CB4" w:rsidRPr="00A24188">
        <w:rPr>
          <w:rFonts w:ascii="Times New Roman" w:hAnsi="Times New Roman" w:cs="Times New Roman"/>
          <w:sz w:val="24"/>
          <w:szCs w:val="24"/>
        </w:rPr>
        <w:t xml:space="preserve"> was made the first silence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="00A10CB4" w:rsidRPr="00A24188">
        <w:rPr>
          <w:rFonts w:ascii="Times New Roman" w:hAnsi="Times New Roman" w:cs="Times New Roman"/>
          <w:sz w:val="24"/>
          <w:szCs w:val="24"/>
        </w:rPr>
        <w:t xml:space="preserve">up to Moses through whom God </w:t>
      </w:r>
      <w:r w:rsidR="00533577">
        <w:rPr>
          <w:rFonts w:ascii="Times New Roman" w:hAnsi="Times New Roman" w:cs="Times New Roman"/>
          <w:sz w:val="24"/>
          <w:szCs w:val="24"/>
        </w:rPr>
        <w:t xml:space="preserve">raised up a </w:t>
      </w:r>
      <w:r w:rsidR="00A10CB4" w:rsidRPr="00A24188">
        <w:rPr>
          <w:rFonts w:ascii="Times New Roman" w:hAnsi="Times New Roman" w:cs="Times New Roman"/>
          <w:sz w:val="24"/>
          <w:szCs w:val="24"/>
        </w:rPr>
        <w:t>witness to Jacob and placed the precept</w:t>
      </w:r>
      <w:r w:rsidR="00533577">
        <w:rPr>
          <w:rFonts w:ascii="Times New Roman" w:hAnsi="Times New Roman" w:cs="Times New Roman"/>
          <w:sz w:val="24"/>
          <w:szCs w:val="24"/>
        </w:rPr>
        <w:t xml:space="preserve"> </w:t>
      </w:r>
      <w:r w:rsidR="00A10CB4" w:rsidRPr="00A24188">
        <w:rPr>
          <w:rFonts w:ascii="Times New Roman" w:hAnsi="Times New Roman" w:cs="Times New Roman"/>
          <w:sz w:val="24"/>
          <w:szCs w:val="24"/>
        </w:rPr>
        <w:t>in Israel giving him the ten commandments written in two tables.</w:t>
      </w:r>
    </w:p>
    <w:p w14:paraId="3CB2F132" w14:textId="4E143406" w:rsidR="00A10CB4" w:rsidRPr="00A24188" w:rsidRDefault="00A10CB4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188">
        <w:rPr>
          <w:rFonts w:ascii="Times New Roman" w:hAnsi="Times New Roman" w:cs="Times New Roman"/>
          <w:sz w:val="24"/>
          <w:szCs w:val="24"/>
        </w:rPr>
        <w:t>/fol. 312vb/</w:t>
      </w:r>
    </w:p>
    <w:p w14:paraId="06680094" w14:textId="53FF6A86" w:rsidR="000A0F2A" w:rsidRDefault="00A10CB4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188">
        <w:rPr>
          <w:rFonts w:ascii="Times New Roman" w:hAnsi="Times New Roman" w:cs="Times New Roman"/>
          <w:sz w:val="24"/>
          <w:szCs w:val="24"/>
        </w:rPr>
        <w:t>The one contained the love of God</w:t>
      </w:r>
      <w:r w:rsidR="000A0F2A">
        <w:rPr>
          <w:rFonts w:ascii="Times New Roman" w:hAnsi="Times New Roman" w:cs="Times New Roman"/>
          <w:sz w:val="24"/>
          <w:szCs w:val="24"/>
        </w:rPr>
        <w:t xml:space="preserve">, </w:t>
      </w:r>
      <w:r w:rsidRPr="00A24188">
        <w:rPr>
          <w:rFonts w:ascii="Times New Roman" w:hAnsi="Times New Roman" w:cs="Times New Roman"/>
          <w:sz w:val="24"/>
          <w:szCs w:val="24"/>
        </w:rPr>
        <w:t>the other of our neighbor, on which the whole law and the prophets depended.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Pr="00A24188">
        <w:rPr>
          <w:rFonts w:ascii="Times New Roman" w:hAnsi="Times New Roman" w:cs="Times New Roman"/>
          <w:sz w:val="24"/>
          <w:szCs w:val="24"/>
        </w:rPr>
        <w:t xml:space="preserve">But this law was resolved when the people </w:t>
      </w:r>
      <w:r w:rsidR="006D00C7" w:rsidRPr="00A24188">
        <w:rPr>
          <w:rFonts w:ascii="Times New Roman" w:hAnsi="Times New Roman" w:cs="Times New Roman"/>
          <w:sz w:val="24"/>
          <w:szCs w:val="24"/>
        </w:rPr>
        <w:t>adored the molten image of a calf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6D00C7" w:rsidRPr="00A24188">
        <w:rPr>
          <w:rFonts w:ascii="Times New Roman" w:hAnsi="Times New Roman" w:cs="Times New Roman"/>
          <w:sz w:val="24"/>
          <w:szCs w:val="24"/>
        </w:rPr>
        <w:t>against the first precept [Exod. 23:24]: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6D00C7" w:rsidRPr="00A24188">
        <w:rPr>
          <w:rFonts w:ascii="Times New Roman" w:hAnsi="Times New Roman" w:cs="Times New Roman"/>
          <w:sz w:val="24"/>
          <w:szCs w:val="24"/>
        </w:rPr>
        <w:t xml:space="preserve">“You shall not adore their gods.” And </w:t>
      </w:r>
      <w:r w:rsidR="00FA734E" w:rsidRPr="00A24188">
        <w:rPr>
          <w:rFonts w:ascii="Times New Roman" w:hAnsi="Times New Roman" w:cs="Times New Roman"/>
          <w:sz w:val="24"/>
          <w:szCs w:val="24"/>
        </w:rPr>
        <w:t>thus,</w:t>
      </w:r>
      <w:r w:rsidR="006D00C7" w:rsidRPr="00A24188">
        <w:rPr>
          <w:rFonts w:ascii="Times New Roman" w:hAnsi="Times New Roman" w:cs="Times New Roman"/>
          <w:sz w:val="24"/>
          <w:szCs w:val="24"/>
        </w:rPr>
        <w:t xml:space="preserve"> was made the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6D00C7" w:rsidRPr="00A24188">
        <w:rPr>
          <w:rFonts w:ascii="Times New Roman" w:hAnsi="Times New Roman" w:cs="Times New Roman"/>
          <w:sz w:val="24"/>
          <w:szCs w:val="24"/>
        </w:rPr>
        <w:t>second silence toward one’s neighbor which conferred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6D00C7" w:rsidRPr="00A24188">
        <w:rPr>
          <w:rFonts w:ascii="Times New Roman" w:hAnsi="Times New Roman" w:cs="Times New Roman"/>
          <w:sz w:val="24"/>
          <w:szCs w:val="24"/>
        </w:rPr>
        <w:t>the law of grace that was written in the hearts of men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6D00C7" w:rsidRPr="00A24188">
        <w:rPr>
          <w:rFonts w:ascii="Times New Roman" w:hAnsi="Times New Roman" w:cs="Times New Roman"/>
          <w:sz w:val="24"/>
          <w:szCs w:val="24"/>
        </w:rPr>
        <w:t>by the finger of God. But this law will be silent in the end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6D00C7" w:rsidRPr="00A24188">
        <w:rPr>
          <w:rFonts w:ascii="Times New Roman" w:hAnsi="Times New Roman" w:cs="Times New Roman"/>
          <w:sz w:val="24"/>
          <w:szCs w:val="24"/>
        </w:rPr>
        <w:t xml:space="preserve">when the son of perdition will arise and </w:t>
      </w:r>
      <w:r w:rsidR="00FA734E" w:rsidRPr="00A24188">
        <w:rPr>
          <w:rFonts w:ascii="Times New Roman" w:hAnsi="Times New Roman" w:cs="Times New Roman"/>
          <w:sz w:val="24"/>
          <w:szCs w:val="24"/>
        </w:rPr>
        <w:t>now</w:t>
      </w:r>
      <w:r w:rsidR="006D00C7" w:rsidRPr="00A24188">
        <w:rPr>
          <w:rFonts w:ascii="Times New Roman" w:hAnsi="Times New Roman" w:cs="Times New Roman"/>
          <w:sz w:val="24"/>
          <w:szCs w:val="24"/>
        </w:rPr>
        <w:t xml:space="preserve"> will be quiet so much iniquity </w:t>
      </w:r>
      <w:r w:rsidR="00AF66A9" w:rsidRPr="00A24188">
        <w:rPr>
          <w:rFonts w:ascii="Times New Roman" w:hAnsi="Times New Roman" w:cs="Times New Roman"/>
          <w:sz w:val="24"/>
          <w:szCs w:val="24"/>
        </w:rPr>
        <w:t>abounds,</w:t>
      </w:r>
      <w:r w:rsidR="006D00C7" w:rsidRPr="00A24188">
        <w:rPr>
          <w:rFonts w:ascii="Times New Roman" w:hAnsi="Times New Roman" w:cs="Times New Roman"/>
          <w:sz w:val="24"/>
          <w:szCs w:val="24"/>
        </w:rPr>
        <w:t xml:space="preserve"> and </w:t>
      </w:r>
      <w:r w:rsidR="00742356" w:rsidRPr="00A24188">
        <w:rPr>
          <w:rFonts w:ascii="Times New Roman" w:hAnsi="Times New Roman" w:cs="Times New Roman"/>
          <w:sz w:val="24"/>
          <w:szCs w:val="24"/>
        </w:rPr>
        <w:t>charity grows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742356" w:rsidRPr="00A24188">
        <w:rPr>
          <w:rFonts w:ascii="Times New Roman" w:hAnsi="Times New Roman" w:cs="Times New Roman"/>
          <w:sz w:val="24"/>
          <w:szCs w:val="24"/>
        </w:rPr>
        <w:t>cold.</w:t>
      </w:r>
      <w:r w:rsidR="00AF66A9" w:rsidRPr="00A24188">
        <w:rPr>
          <w:rFonts w:ascii="Times New Roman" w:hAnsi="Times New Roman" w:cs="Times New Roman"/>
          <w:sz w:val="24"/>
          <w:szCs w:val="24"/>
        </w:rPr>
        <w:t xml:space="preserve"> In the first of these laws God made man capable. In the second to know. </w:t>
      </w:r>
      <w:r w:rsidR="000A0F2A">
        <w:rPr>
          <w:rFonts w:ascii="Times New Roman" w:hAnsi="Times New Roman" w:cs="Times New Roman"/>
          <w:sz w:val="24"/>
          <w:szCs w:val="24"/>
        </w:rPr>
        <w:t>I</w:t>
      </w:r>
      <w:r w:rsidR="00AF66A9" w:rsidRPr="00A24188">
        <w:rPr>
          <w:rFonts w:ascii="Times New Roman" w:hAnsi="Times New Roman" w:cs="Times New Roman"/>
          <w:sz w:val="24"/>
          <w:szCs w:val="24"/>
        </w:rPr>
        <w:t>n the third to desire. In the first he made man to be capable by nature. In the second to know through the scripture. In the third to desire through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AF66A9" w:rsidRPr="00A24188">
        <w:rPr>
          <w:rFonts w:ascii="Times New Roman" w:hAnsi="Times New Roman" w:cs="Times New Roman"/>
          <w:sz w:val="24"/>
          <w:szCs w:val="24"/>
        </w:rPr>
        <w:t xml:space="preserve">grace. </w:t>
      </w:r>
    </w:p>
    <w:p w14:paraId="061F1CA5" w14:textId="77777777" w:rsidR="000A0F2A" w:rsidRDefault="00AF66A9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188">
        <w:rPr>
          <w:rFonts w:ascii="Times New Roman" w:hAnsi="Times New Roman" w:cs="Times New Roman"/>
          <w:sz w:val="24"/>
          <w:szCs w:val="24"/>
        </w:rPr>
        <w:t>¶ Therefore man falling</w:t>
      </w:r>
      <w:r w:rsidR="000A0F2A">
        <w:rPr>
          <w:rFonts w:ascii="Times New Roman" w:hAnsi="Times New Roman" w:cs="Times New Roman"/>
          <w:sz w:val="24"/>
          <w:szCs w:val="24"/>
        </w:rPr>
        <w:t>,</w:t>
      </w:r>
      <w:r w:rsidRPr="00A24188">
        <w:rPr>
          <w:rFonts w:ascii="Times New Roman" w:hAnsi="Times New Roman" w:cs="Times New Roman"/>
          <w:sz w:val="24"/>
          <w:szCs w:val="24"/>
        </w:rPr>
        <w:t xml:space="preserve"> he excused himself through powerlessness by saying</w:t>
      </w:r>
      <w:r w:rsidR="00F82BEE" w:rsidRPr="00A24188">
        <w:rPr>
          <w:rFonts w:ascii="Times New Roman" w:hAnsi="Times New Roman" w:cs="Times New Roman"/>
          <w:sz w:val="24"/>
          <w:szCs w:val="24"/>
        </w:rPr>
        <w:t>, I fell certainly but I could not stand. Therefore that every excuse be taken away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F82BEE" w:rsidRPr="00A24188">
        <w:rPr>
          <w:rFonts w:ascii="Times New Roman" w:hAnsi="Times New Roman" w:cs="Times New Roman"/>
          <w:sz w:val="24"/>
          <w:szCs w:val="24"/>
        </w:rPr>
        <w:t>after the first and second law while the night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F82BEE" w:rsidRPr="00A24188">
        <w:rPr>
          <w:rFonts w:ascii="Times New Roman" w:hAnsi="Times New Roman" w:cs="Times New Roman"/>
          <w:sz w:val="24"/>
          <w:szCs w:val="24"/>
        </w:rPr>
        <w:t>of fault was in the middle of its journey the word of the spirit came,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F82BEE" w:rsidRPr="00A24188">
        <w:rPr>
          <w:rFonts w:ascii="Times New Roman" w:hAnsi="Times New Roman" w:cs="Times New Roman"/>
          <w:sz w:val="24"/>
          <w:szCs w:val="24"/>
        </w:rPr>
        <w:t>that is, [John 1:14]: “The Word was made flesh,” and he made the law of grace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F82BEE" w:rsidRPr="00A24188">
        <w:rPr>
          <w:rFonts w:ascii="Times New Roman" w:hAnsi="Times New Roman" w:cs="Times New Roman"/>
          <w:sz w:val="24"/>
          <w:szCs w:val="24"/>
        </w:rPr>
        <w:t>so that man was capable by nature and knew through scripture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F82BEE" w:rsidRPr="00A24188">
        <w:rPr>
          <w:rFonts w:ascii="Times New Roman" w:hAnsi="Times New Roman" w:cs="Times New Roman"/>
          <w:sz w:val="24"/>
          <w:szCs w:val="24"/>
        </w:rPr>
        <w:t xml:space="preserve">that he may fulfill through grace. </w:t>
      </w:r>
    </w:p>
    <w:p w14:paraId="5C5BAC57" w14:textId="02E069B6" w:rsidR="000658B2" w:rsidRPr="00A24188" w:rsidRDefault="00F82BEE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188">
        <w:rPr>
          <w:rFonts w:ascii="Times New Roman" w:hAnsi="Times New Roman" w:cs="Times New Roman"/>
          <w:sz w:val="24"/>
          <w:szCs w:val="24"/>
        </w:rPr>
        <w:t>¶ Not that he and others did not have the grace but few because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Pr="00A24188">
        <w:rPr>
          <w:rFonts w:ascii="Times New Roman" w:hAnsi="Times New Roman" w:cs="Times New Roman"/>
          <w:sz w:val="24"/>
          <w:szCs w:val="24"/>
        </w:rPr>
        <w:t>they had more fear than love, more as servants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Pr="00A24188">
        <w:rPr>
          <w:rFonts w:ascii="Times New Roman" w:hAnsi="Times New Roman" w:cs="Times New Roman"/>
          <w:sz w:val="24"/>
          <w:szCs w:val="24"/>
        </w:rPr>
        <w:t xml:space="preserve">than as children </w:t>
      </w:r>
      <w:r w:rsidR="000658B2" w:rsidRPr="00A24188">
        <w:rPr>
          <w:rFonts w:ascii="Times New Roman" w:hAnsi="Times New Roman" w:cs="Times New Roman"/>
          <w:sz w:val="24"/>
          <w:szCs w:val="24"/>
        </w:rPr>
        <w:t>they served. Wherefore also in his descent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0658B2" w:rsidRPr="00A24188">
        <w:rPr>
          <w:rFonts w:ascii="Times New Roman" w:hAnsi="Times New Roman" w:cs="Times New Roman"/>
          <w:sz w:val="24"/>
          <w:szCs w:val="24"/>
        </w:rPr>
        <w:t xml:space="preserve">he moved the water of the angel and </w:t>
      </w:r>
      <w:r w:rsidR="00FA734E">
        <w:rPr>
          <w:rFonts w:ascii="Times New Roman" w:hAnsi="Times New Roman" w:cs="Times New Roman"/>
          <w:sz w:val="24"/>
          <w:szCs w:val="24"/>
        </w:rPr>
        <w:t xml:space="preserve">the </w:t>
      </w:r>
      <w:r w:rsidR="000658B2" w:rsidRPr="00A24188">
        <w:rPr>
          <w:rFonts w:ascii="Times New Roman" w:hAnsi="Times New Roman" w:cs="Times New Roman"/>
          <w:sz w:val="24"/>
          <w:szCs w:val="24"/>
        </w:rPr>
        <w:t>conquered priest was healed, and the Levite passed by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0658B2" w:rsidRPr="00A24188">
        <w:rPr>
          <w:rFonts w:ascii="Times New Roman" w:hAnsi="Times New Roman" w:cs="Times New Roman"/>
          <w:sz w:val="24"/>
          <w:szCs w:val="24"/>
        </w:rPr>
        <w:t xml:space="preserve">but the Samaritan healed him. And [4 Kings 4:29], the staff of Eliseus sent before did not raise the boy but with </w:t>
      </w:r>
      <w:r w:rsidR="000A0F2A">
        <w:rPr>
          <w:rFonts w:ascii="Times New Roman" w:hAnsi="Times New Roman" w:cs="Times New Roman"/>
          <w:sz w:val="24"/>
          <w:szCs w:val="24"/>
        </w:rPr>
        <w:t xml:space="preserve">this </w:t>
      </w:r>
      <w:r w:rsidR="000658B2" w:rsidRPr="00A24188">
        <w:rPr>
          <w:rFonts w:ascii="Times New Roman" w:hAnsi="Times New Roman" w:cs="Times New Roman"/>
          <w:sz w:val="24"/>
          <w:szCs w:val="24"/>
        </w:rPr>
        <w:t>Eliseus applying himself to the dead one he resuscitated.</w:t>
      </w:r>
    </w:p>
    <w:p w14:paraId="432523F0" w14:textId="607DB4EA" w:rsidR="004F3D4F" w:rsidRPr="00A24188" w:rsidRDefault="000658B2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188">
        <w:rPr>
          <w:rFonts w:ascii="Times New Roman" w:hAnsi="Times New Roman" w:cs="Times New Roman"/>
          <w:sz w:val="24"/>
          <w:szCs w:val="24"/>
        </w:rPr>
        <w:lastRenderedPageBreak/>
        <w:t>¶ Therefore Christ came three ways. First</w:t>
      </w:r>
      <w:r w:rsidR="00FA734E">
        <w:rPr>
          <w:rFonts w:ascii="Times New Roman" w:hAnsi="Times New Roman" w:cs="Times New Roman"/>
          <w:sz w:val="24"/>
          <w:szCs w:val="24"/>
        </w:rPr>
        <w:t>,</w:t>
      </w:r>
      <w:r w:rsidRPr="00A24188">
        <w:rPr>
          <w:rFonts w:ascii="Times New Roman" w:hAnsi="Times New Roman" w:cs="Times New Roman"/>
          <w:sz w:val="24"/>
          <w:szCs w:val="24"/>
        </w:rPr>
        <w:t xml:space="preserve"> in a cloud of flesh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Pr="00A24188">
        <w:rPr>
          <w:rFonts w:ascii="Times New Roman" w:hAnsi="Times New Roman" w:cs="Times New Roman"/>
          <w:sz w:val="24"/>
          <w:szCs w:val="24"/>
        </w:rPr>
        <w:t>that he might redeem the world, Isai. [19:1]: “</w:t>
      </w:r>
      <w:r w:rsidR="001737A3" w:rsidRPr="00A24188">
        <w:rPr>
          <w:rFonts w:ascii="Times New Roman" w:hAnsi="Times New Roman" w:cs="Times New Roman"/>
          <w:sz w:val="24"/>
          <w:szCs w:val="24"/>
        </w:rPr>
        <w:t>The Lord will ascend upon a swift cloud,” that is, the flesh</w:t>
      </w:r>
      <w:r w:rsidR="00FA734E">
        <w:rPr>
          <w:rFonts w:ascii="Times New Roman" w:hAnsi="Times New Roman" w:cs="Times New Roman"/>
          <w:sz w:val="24"/>
          <w:szCs w:val="24"/>
        </w:rPr>
        <w:t>,</w:t>
      </w:r>
      <w:r w:rsidR="001737A3" w:rsidRPr="00A24188">
        <w:rPr>
          <w:rFonts w:ascii="Times New Roman" w:hAnsi="Times New Roman" w:cs="Times New Roman"/>
          <w:sz w:val="24"/>
          <w:szCs w:val="24"/>
        </w:rPr>
        <w:t xml:space="preserve"> exempt from sin, “and will enter into Egypt,” that is, the world</w:t>
      </w:r>
      <w:r w:rsidR="00FA734E">
        <w:rPr>
          <w:rFonts w:ascii="Times New Roman" w:hAnsi="Times New Roman" w:cs="Times New Roman"/>
          <w:sz w:val="24"/>
          <w:szCs w:val="24"/>
        </w:rPr>
        <w:t>,</w:t>
      </w:r>
      <w:r w:rsidR="001737A3" w:rsidRPr="00A24188">
        <w:rPr>
          <w:rFonts w:ascii="Times New Roman" w:hAnsi="Times New Roman" w:cs="Times New Roman"/>
          <w:sz w:val="24"/>
          <w:szCs w:val="24"/>
        </w:rPr>
        <w:t xml:space="preserve"> here is that angel who according to the Apocalypse</w:t>
      </w:r>
      <w:r w:rsidR="000A0F2A">
        <w:rPr>
          <w:rFonts w:ascii="Times New Roman" w:hAnsi="Times New Roman" w:cs="Times New Roman"/>
          <w:sz w:val="24"/>
          <w:szCs w:val="24"/>
        </w:rPr>
        <w:t xml:space="preserve"> [10:1]</w:t>
      </w:r>
      <w:r w:rsidR="001737A3" w:rsidRPr="00A24188">
        <w:rPr>
          <w:rFonts w:ascii="Times New Roman" w:hAnsi="Times New Roman" w:cs="Times New Roman"/>
          <w:sz w:val="24"/>
          <w:szCs w:val="24"/>
        </w:rPr>
        <w:t>. Therefore Ber</w:t>
      </w:r>
      <w:r w:rsidR="002F136A" w:rsidRPr="00A24188">
        <w:rPr>
          <w:rFonts w:ascii="Times New Roman" w:hAnsi="Times New Roman" w:cs="Times New Roman"/>
          <w:sz w:val="24"/>
          <w:szCs w:val="24"/>
        </w:rPr>
        <w:t>n</w:t>
      </w:r>
      <w:r w:rsidR="001737A3" w:rsidRPr="00A24188">
        <w:rPr>
          <w:rFonts w:ascii="Times New Roman" w:hAnsi="Times New Roman" w:cs="Times New Roman"/>
          <w:sz w:val="24"/>
          <w:szCs w:val="24"/>
        </w:rPr>
        <w:t>ard,</w:t>
      </w:r>
      <w:r w:rsidR="002F136A" w:rsidRPr="00A24188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1737A3" w:rsidRPr="00A24188">
        <w:rPr>
          <w:rFonts w:ascii="Times New Roman" w:hAnsi="Times New Roman" w:cs="Times New Roman"/>
          <w:sz w:val="24"/>
          <w:szCs w:val="24"/>
        </w:rPr>
        <w:t xml:space="preserve"> </w:t>
      </w:r>
      <w:r w:rsidR="004F3D4F" w:rsidRPr="00A24188">
        <w:rPr>
          <w:rFonts w:ascii="Times New Roman" w:hAnsi="Times New Roman" w:cs="Times New Roman"/>
          <w:sz w:val="24"/>
          <w:szCs w:val="24"/>
        </w:rPr>
        <w:t>“he came down from heaven, clothed with a cloud,” because he came to us</w:t>
      </w:r>
      <w:r w:rsidR="000A0F2A">
        <w:rPr>
          <w:rFonts w:ascii="Times New Roman" w:hAnsi="Times New Roman" w:cs="Times New Roman"/>
          <w:sz w:val="24"/>
          <w:szCs w:val="24"/>
        </w:rPr>
        <w:t xml:space="preserve"> </w:t>
      </w:r>
      <w:r w:rsidR="004F3D4F" w:rsidRPr="00A24188">
        <w:rPr>
          <w:rFonts w:ascii="Times New Roman" w:hAnsi="Times New Roman" w:cs="Times New Roman"/>
          <w:sz w:val="24"/>
          <w:szCs w:val="24"/>
        </w:rPr>
        <w:t>shod in divinity,</w:t>
      </w:r>
      <w:r w:rsidR="004F3D4F" w:rsidRPr="00A24188">
        <w:rPr>
          <w:rStyle w:val="EndnoteReference"/>
          <w:rFonts w:ascii="Times New Roman" w:hAnsi="Times New Roman" w:cs="Times New Roman"/>
          <w:sz w:val="24"/>
          <w:szCs w:val="24"/>
        </w:rPr>
        <w:endnoteReference w:id="3"/>
      </w:r>
      <w:r w:rsidR="004F3D4F" w:rsidRPr="00A24188">
        <w:rPr>
          <w:rFonts w:ascii="Times New Roman" w:hAnsi="Times New Roman" w:cs="Times New Roman"/>
          <w:sz w:val="24"/>
          <w:szCs w:val="24"/>
        </w:rPr>
        <w:t xml:space="preserve"> that is, </w:t>
      </w:r>
      <w:r w:rsidR="006871D7" w:rsidRPr="00A24188">
        <w:rPr>
          <w:rFonts w:ascii="Times New Roman" w:hAnsi="Times New Roman" w:cs="Times New Roman"/>
          <w:sz w:val="24"/>
          <w:szCs w:val="24"/>
        </w:rPr>
        <w:t xml:space="preserve">covered by </w:t>
      </w:r>
      <w:r w:rsidR="004F3D4F" w:rsidRPr="00A24188">
        <w:rPr>
          <w:rFonts w:ascii="Times New Roman" w:hAnsi="Times New Roman" w:cs="Times New Roman"/>
          <w:sz w:val="24"/>
          <w:szCs w:val="24"/>
        </w:rPr>
        <w:t>the cloud of the fles</w:t>
      </w:r>
      <w:r w:rsidR="006871D7" w:rsidRPr="00A24188">
        <w:rPr>
          <w:rFonts w:ascii="Times New Roman" w:hAnsi="Times New Roman" w:cs="Times New Roman"/>
          <w:sz w:val="24"/>
          <w:szCs w:val="24"/>
        </w:rPr>
        <w:t>h.</w:t>
      </w:r>
    </w:p>
    <w:p w14:paraId="4490C0F4" w14:textId="769C98D8" w:rsidR="000A0F2A" w:rsidRDefault="00FA734E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188">
        <w:rPr>
          <w:rFonts w:ascii="Times New Roman" w:hAnsi="Times New Roman" w:cs="Times New Roman"/>
          <w:sz w:val="24"/>
          <w:szCs w:val="24"/>
        </w:rPr>
        <w:t>Second,</w:t>
      </w:r>
      <w:r w:rsidR="006871D7" w:rsidRPr="00A24188">
        <w:rPr>
          <w:rFonts w:ascii="Times New Roman" w:hAnsi="Times New Roman" w:cs="Times New Roman"/>
          <w:sz w:val="24"/>
          <w:szCs w:val="24"/>
        </w:rPr>
        <w:t xml:space="preserve"> he came </w:t>
      </w:r>
      <w:r w:rsidR="000A0F2A">
        <w:rPr>
          <w:rFonts w:ascii="Times New Roman" w:hAnsi="Times New Roman" w:cs="Times New Roman"/>
          <w:sz w:val="24"/>
          <w:szCs w:val="24"/>
        </w:rPr>
        <w:t>in</w:t>
      </w:r>
      <w:r w:rsidR="00A24188" w:rsidRPr="00A24188">
        <w:rPr>
          <w:rFonts w:ascii="Times New Roman" w:hAnsi="Times New Roman" w:cs="Times New Roman"/>
          <w:sz w:val="24"/>
          <w:szCs w:val="24"/>
        </w:rPr>
        <w:t xml:space="preserve"> the dew of sweetness to visit his friends, John [14:23]: “We will come to </w:t>
      </w:r>
      <w:r w:rsidRPr="00A24188">
        <w:rPr>
          <w:rFonts w:ascii="Times New Roman" w:hAnsi="Times New Roman" w:cs="Times New Roman"/>
          <w:sz w:val="24"/>
          <w:szCs w:val="24"/>
        </w:rPr>
        <w:t>him and</w:t>
      </w:r>
      <w:r w:rsidR="00A24188" w:rsidRPr="00A24188">
        <w:rPr>
          <w:rFonts w:ascii="Times New Roman" w:hAnsi="Times New Roman" w:cs="Times New Roman"/>
          <w:sz w:val="24"/>
          <w:szCs w:val="24"/>
        </w:rPr>
        <w:t xml:space="preserve"> will make our abode with him.” </w:t>
      </w:r>
      <w:r w:rsidRPr="00A24188">
        <w:rPr>
          <w:rFonts w:ascii="Times New Roman" w:hAnsi="Times New Roman" w:cs="Times New Roman"/>
          <w:sz w:val="24"/>
          <w:szCs w:val="24"/>
        </w:rPr>
        <w:t>Again,</w:t>
      </w:r>
      <w:r w:rsidR="00A24188" w:rsidRPr="00A24188">
        <w:rPr>
          <w:rFonts w:ascii="Times New Roman" w:hAnsi="Times New Roman" w:cs="Times New Roman"/>
          <w:sz w:val="24"/>
          <w:szCs w:val="24"/>
        </w:rPr>
        <w:t xml:space="preserve"> before you came to him in blessings of sweetness. </w:t>
      </w:r>
    </w:p>
    <w:p w14:paraId="451CD289" w14:textId="7096B3D4" w:rsidR="00A24188" w:rsidRDefault="00A24188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24188">
        <w:rPr>
          <w:rFonts w:ascii="Times New Roman" w:hAnsi="Times New Roman" w:cs="Times New Roman"/>
          <w:sz w:val="24"/>
          <w:szCs w:val="24"/>
        </w:rPr>
        <w:t>¶ Third</w:t>
      </w:r>
      <w:r w:rsidR="00FA734E">
        <w:rPr>
          <w:rFonts w:ascii="Times New Roman" w:hAnsi="Times New Roman" w:cs="Times New Roman"/>
          <w:sz w:val="24"/>
          <w:szCs w:val="24"/>
        </w:rPr>
        <w:t>,</w:t>
      </w:r>
      <w:r w:rsidRPr="00A24188">
        <w:rPr>
          <w:rFonts w:ascii="Times New Roman" w:hAnsi="Times New Roman" w:cs="Times New Roman"/>
          <w:sz w:val="24"/>
          <w:szCs w:val="24"/>
        </w:rPr>
        <w:t xml:space="preserve"> he came as a pledge of the altar so that he might lessen sin, Apo. 3[:20]: “Behold,” I come, “I stand at the gate, and knock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BE6FF47" w14:textId="48FDAA3C" w:rsidR="00A24188" w:rsidRDefault="00A24188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313ra/</w:t>
      </w:r>
    </w:p>
    <w:p w14:paraId="06C8ABF7" w14:textId="77777777" w:rsidR="004D21D9" w:rsidRDefault="00A24188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A24188">
        <w:rPr>
          <w:rFonts w:ascii="Times New Roman" w:hAnsi="Times New Roman" w:cs="Times New Roman"/>
          <w:sz w:val="24"/>
          <w:szCs w:val="24"/>
        </w:rPr>
        <w:t>f any man shall open to me</w:t>
      </w:r>
      <w:r>
        <w:rPr>
          <w:rFonts w:ascii="Times New Roman" w:hAnsi="Times New Roman" w:cs="Times New Roman"/>
          <w:sz w:val="24"/>
          <w:szCs w:val="24"/>
        </w:rPr>
        <w:t>,” etc.</w:t>
      </w:r>
      <w:r w:rsidRPr="00A24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B9EE4" w14:textId="77777777" w:rsidR="004D21D9" w:rsidRDefault="00A24188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Fourth he will come in the fire</w:t>
      </w:r>
      <w:r w:rsidR="004D2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judgment against the world, Psal. [96:3]: “</w:t>
      </w:r>
      <w:r w:rsidRPr="00A24188">
        <w:rPr>
          <w:rFonts w:ascii="Times New Roman" w:hAnsi="Times New Roman" w:cs="Times New Roman"/>
          <w:sz w:val="24"/>
          <w:szCs w:val="24"/>
        </w:rPr>
        <w:t>A fire shall go before him,</w:t>
      </w:r>
      <w:r>
        <w:rPr>
          <w:rFonts w:ascii="Times New Roman" w:hAnsi="Times New Roman" w:cs="Times New Roman"/>
          <w:sz w:val="24"/>
          <w:szCs w:val="24"/>
        </w:rPr>
        <w:t>” etc.</w:t>
      </w:r>
      <w:r w:rsidRPr="00A24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B7BBA" w14:textId="7A017029" w:rsidR="004D21D9" w:rsidRDefault="00A24188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These four comings represent the Church </w:t>
      </w:r>
      <w:r w:rsidR="004D11E4">
        <w:rPr>
          <w:rFonts w:ascii="Times New Roman" w:hAnsi="Times New Roman" w:cs="Times New Roman"/>
          <w:sz w:val="24"/>
          <w:szCs w:val="24"/>
        </w:rPr>
        <w:t>on four Sundays, not only at the beginning</w:t>
      </w:r>
      <w:r w:rsidR="004D21D9">
        <w:rPr>
          <w:rFonts w:ascii="Times New Roman" w:hAnsi="Times New Roman" w:cs="Times New Roman"/>
          <w:sz w:val="24"/>
          <w:szCs w:val="24"/>
        </w:rPr>
        <w:t xml:space="preserve"> </w:t>
      </w:r>
      <w:r w:rsidR="004D11E4">
        <w:rPr>
          <w:rFonts w:ascii="Times New Roman" w:hAnsi="Times New Roman" w:cs="Times New Roman"/>
          <w:sz w:val="24"/>
          <w:szCs w:val="24"/>
        </w:rPr>
        <w:t>of the days, but in the plan of the offices which even</w:t>
      </w:r>
      <w:r w:rsidR="004D21D9">
        <w:rPr>
          <w:rFonts w:ascii="Times New Roman" w:hAnsi="Times New Roman" w:cs="Times New Roman"/>
          <w:sz w:val="24"/>
          <w:szCs w:val="24"/>
        </w:rPr>
        <w:t xml:space="preserve"> </w:t>
      </w:r>
      <w:r w:rsidR="004D11E4">
        <w:rPr>
          <w:rFonts w:ascii="Times New Roman" w:hAnsi="Times New Roman" w:cs="Times New Roman"/>
          <w:sz w:val="24"/>
          <w:szCs w:val="24"/>
        </w:rPr>
        <w:t>are designated by four verses of the Prime response which</w:t>
      </w:r>
      <w:r w:rsidR="004D21D9">
        <w:rPr>
          <w:rFonts w:ascii="Times New Roman" w:hAnsi="Times New Roman" w:cs="Times New Roman"/>
          <w:sz w:val="24"/>
          <w:szCs w:val="24"/>
        </w:rPr>
        <w:t xml:space="preserve"> </w:t>
      </w:r>
      <w:r w:rsidR="004D11E4">
        <w:rPr>
          <w:rFonts w:ascii="Times New Roman" w:hAnsi="Times New Roman" w:cs="Times New Roman"/>
          <w:sz w:val="24"/>
          <w:szCs w:val="24"/>
        </w:rPr>
        <w:t>are, [Psal. 48:3]: “</w:t>
      </w:r>
      <w:r w:rsidR="004D11E4" w:rsidRPr="004D11E4">
        <w:rPr>
          <w:rFonts w:ascii="Times New Roman" w:hAnsi="Times New Roman" w:cs="Times New Roman"/>
          <w:sz w:val="24"/>
          <w:szCs w:val="24"/>
        </w:rPr>
        <w:t>All you that are earthborn</w:t>
      </w:r>
      <w:r w:rsidR="00A75D58">
        <w:rPr>
          <w:rFonts w:ascii="Times New Roman" w:hAnsi="Times New Roman" w:cs="Times New Roman"/>
          <w:sz w:val="24"/>
          <w:szCs w:val="24"/>
        </w:rPr>
        <w:t>,</w:t>
      </w:r>
      <w:r w:rsidR="004D11E4">
        <w:rPr>
          <w:rFonts w:ascii="Times New Roman" w:hAnsi="Times New Roman" w:cs="Times New Roman"/>
          <w:sz w:val="24"/>
          <w:szCs w:val="24"/>
        </w:rPr>
        <w:t>”</w:t>
      </w:r>
      <w:r w:rsidR="00A75D58">
        <w:rPr>
          <w:rStyle w:val="EndnoteReference"/>
          <w:rFonts w:ascii="Times New Roman" w:hAnsi="Times New Roman" w:cs="Times New Roman"/>
          <w:sz w:val="24"/>
          <w:szCs w:val="24"/>
        </w:rPr>
        <w:endnoteReference w:id="4"/>
      </w:r>
      <w:r w:rsidR="004D11E4">
        <w:rPr>
          <w:rFonts w:ascii="Times New Roman" w:hAnsi="Times New Roman" w:cs="Times New Roman"/>
          <w:sz w:val="24"/>
          <w:szCs w:val="24"/>
        </w:rPr>
        <w:t xml:space="preserve"> </w:t>
      </w:r>
      <w:r w:rsidR="00A75D58">
        <w:rPr>
          <w:rFonts w:ascii="Times New Roman" w:hAnsi="Times New Roman" w:cs="Times New Roman"/>
          <w:sz w:val="24"/>
          <w:szCs w:val="24"/>
        </w:rPr>
        <w:t>You who sit,</w:t>
      </w:r>
      <w:r w:rsidR="00A75D58">
        <w:rPr>
          <w:rStyle w:val="EndnoteReference"/>
          <w:rFonts w:ascii="Times New Roman" w:hAnsi="Times New Roman" w:cs="Times New Roman"/>
          <w:sz w:val="24"/>
          <w:szCs w:val="24"/>
        </w:rPr>
        <w:endnoteReference w:id="5"/>
      </w:r>
      <w:r w:rsidR="00A75D58">
        <w:rPr>
          <w:rFonts w:ascii="Times New Roman" w:hAnsi="Times New Roman" w:cs="Times New Roman"/>
          <w:sz w:val="24"/>
          <w:szCs w:val="24"/>
        </w:rPr>
        <w:t xml:space="preserve"> Lift up the gates,</w:t>
      </w:r>
      <w:r w:rsidR="00A75D58">
        <w:rPr>
          <w:rStyle w:val="EndnoteReference"/>
          <w:rFonts w:ascii="Times New Roman" w:hAnsi="Times New Roman" w:cs="Times New Roman"/>
          <w:sz w:val="24"/>
          <w:szCs w:val="24"/>
        </w:rPr>
        <w:endnoteReference w:id="6"/>
      </w:r>
      <w:r w:rsidR="00A75D58">
        <w:rPr>
          <w:rFonts w:ascii="Times New Roman" w:hAnsi="Times New Roman" w:cs="Times New Roman"/>
          <w:sz w:val="24"/>
          <w:szCs w:val="24"/>
        </w:rPr>
        <w:t xml:space="preserve"> Glory be to the Father,</w:t>
      </w:r>
      <w:r w:rsidR="00A75D58">
        <w:rPr>
          <w:rStyle w:val="EndnoteReference"/>
          <w:rFonts w:ascii="Times New Roman" w:hAnsi="Times New Roman" w:cs="Times New Roman"/>
          <w:sz w:val="24"/>
          <w:szCs w:val="24"/>
        </w:rPr>
        <w:endnoteReference w:id="7"/>
      </w:r>
      <w:r w:rsidR="00A75D58">
        <w:rPr>
          <w:rFonts w:ascii="Times New Roman" w:hAnsi="Times New Roman" w:cs="Times New Roman"/>
          <w:sz w:val="24"/>
          <w:szCs w:val="24"/>
        </w:rPr>
        <w:t xml:space="preserve"> or thus Christ comes. First</w:t>
      </w:r>
      <w:r w:rsidR="00FA734E">
        <w:rPr>
          <w:rFonts w:ascii="Times New Roman" w:hAnsi="Times New Roman" w:cs="Times New Roman"/>
          <w:sz w:val="24"/>
          <w:szCs w:val="24"/>
        </w:rPr>
        <w:t>,</w:t>
      </w:r>
      <w:r w:rsidR="004D21D9">
        <w:rPr>
          <w:rFonts w:ascii="Times New Roman" w:hAnsi="Times New Roman" w:cs="Times New Roman"/>
          <w:sz w:val="24"/>
          <w:szCs w:val="24"/>
        </w:rPr>
        <w:t xml:space="preserve"> </w:t>
      </w:r>
      <w:r w:rsidR="00A75D58">
        <w:rPr>
          <w:rFonts w:ascii="Times New Roman" w:hAnsi="Times New Roman" w:cs="Times New Roman"/>
          <w:sz w:val="24"/>
          <w:szCs w:val="24"/>
        </w:rPr>
        <w:t>into the world for redemption. Second</w:t>
      </w:r>
      <w:r w:rsidR="00FA734E">
        <w:rPr>
          <w:rFonts w:ascii="Times New Roman" w:hAnsi="Times New Roman" w:cs="Times New Roman"/>
          <w:sz w:val="24"/>
          <w:szCs w:val="24"/>
        </w:rPr>
        <w:t>,</w:t>
      </w:r>
      <w:r w:rsidR="00A75D58">
        <w:rPr>
          <w:rFonts w:ascii="Times New Roman" w:hAnsi="Times New Roman" w:cs="Times New Roman"/>
          <w:sz w:val="24"/>
          <w:szCs w:val="24"/>
        </w:rPr>
        <w:t xml:space="preserve"> into the mind for sanctification. Third</w:t>
      </w:r>
      <w:r w:rsidR="00FA734E">
        <w:rPr>
          <w:rFonts w:ascii="Times New Roman" w:hAnsi="Times New Roman" w:cs="Times New Roman"/>
          <w:sz w:val="24"/>
          <w:szCs w:val="24"/>
        </w:rPr>
        <w:t>,</w:t>
      </w:r>
      <w:r w:rsidR="00A75D58">
        <w:rPr>
          <w:rFonts w:ascii="Times New Roman" w:hAnsi="Times New Roman" w:cs="Times New Roman"/>
          <w:sz w:val="24"/>
          <w:szCs w:val="24"/>
        </w:rPr>
        <w:t xml:space="preserve"> into the flesh for untying.</w:t>
      </w:r>
      <w:r w:rsidR="004D21D9">
        <w:rPr>
          <w:rFonts w:ascii="Times New Roman" w:hAnsi="Times New Roman" w:cs="Times New Roman"/>
          <w:sz w:val="24"/>
          <w:szCs w:val="24"/>
        </w:rPr>
        <w:t xml:space="preserve"> </w:t>
      </w:r>
      <w:r w:rsidR="00A75D58">
        <w:rPr>
          <w:rFonts w:ascii="Times New Roman" w:hAnsi="Times New Roman" w:cs="Times New Roman"/>
          <w:sz w:val="24"/>
          <w:szCs w:val="24"/>
        </w:rPr>
        <w:t>Fourth</w:t>
      </w:r>
      <w:r w:rsidR="00FA734E">
        <w:rPr>
          <w:rFonts w:ascii="Times New Roman" w:hAnsi="Times New Roman" w:cs="Times New Roman"/>
          <w:sz w:val="24"/>
          <w:szCs w:val="24"/>
        </w:rPr>
        <w:t>,</w:t>
      </w:r>
      <w:r w:rsidR="00A75D58">
        <w:rPr>
          <w:rFonts w:ascii="Times New Roman" w:hAnsi="Times New Roman" w:cs="Times New Roman"/>
          <w:sz w:val="24"/>
          <w:szCs w:val="24"/>
        </w:rPr>
        <w:t xml:space="preserve"> in judgment for retribution. Concerning the first therefore</w:t>
      </w:r>
      <w:r w:rsidR="006C5B7F">
        <w:rPr>
          <w:rFonts w:ascii="Times New Roman" w:hAnsi="Times New Roman" w:cs="Times New Roman"/>
          <w:sz w:val="24"/>
          <w:szCs w:val="24"/>
        </w:rPr>
        <w:t xml:space="preserve"> [John 16:28]:</w:t>
      </w:r>
      <w:r w:rsidR="004D21D9">
        <w:rPr>
          <w:rFonts w:ascii="Times New Roman" w:hAnsi="Times New Roman" w:cs="Times New Roman"/>
          <w:sz w:val="24"/>
          <w:szCs w:val="24"/>
        </w:rPr>
        <w:t xml:space="preserve"> </w:t>
      </w:r>
      <w:r w:rsidR="006C5B7F">
        <w:rPr>
          <w:rFonts w:ascii="Times New Roman" w:hAnsi="Times New Roman" w:cs="Times New Roman"/>
          <w:sz w:val="24"/>
          <w:szCs w:val="24"/>
        </w:rPr>
        <w:t xml:space="preserve">“I </w:t>
      </w:r>
      <w:r w:rsidR="006C5B7F" w:rsidRPr="006C5B7F">
        <w:rPr>
          <w:rFonts w:ascii="Times New Roman" w:hAnsi="Times New Roman" w:cs="Times New Roman"/>
          <w:sz w:val="24"/>
          <w:szCs w:val="24"/>
        </w:rPr>
        <w:t xml:space="preserve">came forth from the </w:t>
      </w:r>
      <w:r w:rsidR="00FA734E" w:rsidRPr="006C5B7F">
        <w:rPr>
          <w:rFonts w:ascii="Times New Roman" w:hAnsi="Times New Roman" w:cs="Times New Roman"/>
          <w:sz w:val="24"/>
          <w:szCs w:val="24"/>
        </w:rPr>
        <w:t>Father and</w:t>
      </w:r>
      <w:r w:rsidR="006C5B7F" w:rsidRPr="006C5B7F">
        <w:rPr>
          <w:rFonts w:ascii="Times New Roman" w:hAnsi="Times New Roman" w:cs="Times New Roman"/>
          <w:sz w:val="24"/>
          <w:szCs w:val="24"/>
        </w:rPr>
        <w:t xml:space="preserve"> am come into the world</w:t>
      </w:r>
      <w:r w:rsidR="006C5B7F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33605D5A" w14:textId="34B861CB" w:rsidR="006C5B7F" w:rsidRDefault="006C5B7F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Concerning the second [John 14:23]: “W</w:t>
      </w:r>
      <w:r w:rsidRPr="006C5B7F">
        <w:rPr>
          <w:rFonts w:ascii="Times New Roman" w:hAnsi="Times New Roman" w:cs="Times New Roman"/>
          <w:sz w:val="24"/>
          <w:szCs w:val="24"/>
        </w:rPr>
        <w:t xml:space="preserve">e will come to </w:t>
      </w:r>
      <w:r w:rsidR="00FA734E" w:rsidRPr="006C5B7F">
        <w:rPr>
          <w:rFonts w:ascii="Times New Roman" w:hAnsi="Times New Roman" w:cs="Times New Roman"/>
          <w:sz w:val="24"/>
          <w:szCs w:val="24"/>
        </w:rPr>
        <w:t>him and</w:t>
      </w:r>
      <w:r w:rsidRPr="006C5B7F">
        <w:rPr>
          <w:rFonts w:ascii="Times New Roman" w:hAnsi="Times New Roman" w:cs="Times New Roman"/>
          <w:sz w:val="24"/>
          <w:szCs w:val="24"/>
        </w:rPr>
        <w:t xml:space="preserve"> will make our abode with him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50BBFAA8" w14:textId="489D301F" w:rsidR="004D21D9" w:rsidRDefault="006C5B7F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Concerning the third, [Luke 12:36]: “W</w:t>
      </w:r>
      <w:r w:rsidRPr="006C5B7F">
        <w:rPr>
          <w:rFonts w:ascii="Times New Roman" w:hAnsi="Times New Roman" w:cs="Times New Roman"/>
          <w:sz w:val="24"/>
          <w:szCs w:val="24"/>
        </w:rPr>
        <w:t>hen he come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C5B7F">
        <w:rPr>
          <w:rFonts w:ascii="Times New Roman" w:hAnsi="Times New Roman" w:cs="Times New Roman"/>
          <w:sz w:val="24"/>
          <w:szCs w:val="24"/>
        </w:rPr>
        <w:t xml:space="preserve"> and </w:t>
      </w:r>
      <w:r w:rsidR="00FA734E" w:rsidRPr="006C5B7F">
        <w:rPr>
          <w:rFonts w:ascii="Times New Roman" w:hAnsi="Times New Roman" w:cs="Times New Roman"/>
          <w:sz w:val="24"/>
          <w:szCs w:val="24"/>
        </w:rPr>
        <w:t>knocks</w:t>
      </w:r>
      <w:r w:rsidRPr="006C5B7F">
        <w:rPr>
          <w:rFonts w:ascii="Times New Roman" w:hAnsi="Times New Roman" w:cs="Times New Roman"/>
          <w:sz w:val="24"/>
          <w:szCs w:val="24"/>
        </w:rPr>
        <w:t>, they may open to him immediately</w:t>
      </w:r>
      <w:r>
        <w:rPr>
          <w:rFonts w:ascii="Times New Roman" w:hAnsi="Times New Roman" w:cs="Times New Roman"/>
          <w:sz w:val="24"/>
          <w:szCs w:val="24"/>
        </w:rPr>
        <w:t>.”</w:t>
      </w:r>
      <w:r w:rsidR="008C7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89C90" w14:textId="77777777" w:rsidR="004D21D9" w:rsidRDefault="008C7BB9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Concerning the fourth, [Luke 21:27]: “T</w:t>
      </w:r>
      <w:r w:rsidRPr="008C7BB9">
        <w:rPr>
          <w:rFonts w:ascii="Times New Roman" w:hAnsi="Times New Roman" w:cs="Times New Roman"/>
          <w:sz w:val="24"/>
          <w:szCs w:val="24"/>
        </w:rPr>
        <w:t>hey shall see the Son of man coming in a cloud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5FBCD11E" w14:textId="514BF911" w:rsidR="00433B90" w:rsidRPr="00A24188" w:rsidRDefault="008C7BB9" w:rsidP="005335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This fourth coming will be terrifying which is evident from the terrible signs</w:t>
      </w:r>
      <w:r w:rsidR="004D2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preceding the judgment.</w:t>
      </w:r>
      <w:r w:rsidR="00000D54">
        <w:rPr>
          <w:rFonts w:ascii="Times New Roman" w:hAnsi="Times New Roman" w:cs="Times New Roman"/>
          <w:sz w:val="24"/>
          <w:szCs w:val="24"/>
        </w:rPr>
        <w:t xml:space="preserve"> The coming which will be in bodily creatures</w:t>
      </w:r>
      <w:r w:rsidR="00FA734E">
        <w:rPr>
          <w:rFonts w:ascii="Times New Roman" w:hAnsi="Times New Roman" w:cs="Times New Roman"/>
          <w:sz w:val="24"/>
          <w:szCs w:val="24"/>
        </w:rPr>
        <w:t>,</w:t>
      </w:r>
      <w:r w:rsidR="00000D54">
        <w:rPr>
          <w:rFonts w:ascii="Times New Roman" w:hAnsi="Times New Roman" w:cs="Times New Roman"/>
          <w:sz w:val="24"/>
          <w:szCs w:val="24"/>
        </w:rPr>
        <w:t xml:space="preserve"> on high as in the stars, in the middle as on earth and the waters, the lowest as in spiritual creatures as in angels because Luke</w:t>
      </w:r>
      <w:r w:rsidR="004D21D9">
        <w:rPr>
          <w:rFonts w:ascii="Times New Roman" w:hAnsi="Times New Roman" w:cs="Times New Roman"/>
          <w:sz w:val="24"/>
          <w:szCs w:val="24"/>
        </w:rPr>
        <w:t xml:space="preserve"> </w:t>
      </w:r>
      <w:r w:rsidR="00000D54">
        <w:rPr>
          <w:rFonts w:ascii="Times New Roman" w:hAnsi="Times New Roman" w:cs="Times New Roman"/>
          <w:sz w:val="24"/>
          <w:szCs w:val="24"/>
        </w:rPr>
        <w:t>21[:26]: “T</w:t>
      </w:r>
      <w:r w:rsidR="00000D54" w:rsidRPr="00000D54">
        <w:rPr>
          <w:rFonts w:ascii="Times New Roman" w:hAnsi="Times New Roman" w:cs="Times New Roman"/>
          <w:sz w:val="24"/>
          <w:szCs w:val="24"/>
        </w:rPr>
        <w:t>he powers of heaven shall be moved</w:t>
      </w:r>
      <w:r w:rsidR="00000D54">
        <w:rPr>
          <w:rFonts w:ascii="Times New Roman" w:hAnsi="Times New Roman" w:cs="Times New Roman"/>
          <w:sz w:val="24"/>
          <w:szCs w:val="24"/>
        </w:rPr>
        <w:t>.” And in creatures composed of both as in “m</w:t>
      </w:r>
      <w:r w:rsidR="00000D54" w:rsidRPr="00000D54">
        <w:rPr>
          <w:rFonts w:ascii="Times New Roman" w:hAnsi="Times New Roman" w:cs="Times New Roman"/>
          <w:sz w:val="24"/>
          <w:szCs w:val="24"/>
        </w:rPr>
        <w:t>en withering away for fear</w:t>
      </w:r>
      <w:r w:rsidR="00000D54">
        <w:rPr>
          <w:rFonts w:ascii="Times New Roman" w:hAnsi="Times New Roman" w:cs="Times New Roman"/>
          <w:sz w:val="24"/>
          <w:szCs w:val="24"/>
        </w:rPr>
        <w:t xml:space="preserve">.” Mala. 3[:1-2]: “Behold he comes, </w:t>
      </w:r>
      <w:r w:rsidR="00000D54" w:rsidRPr="00000D54">
        <w:rPr>
          <w:rFonts w:ascii="Times New Roman" w:hAnsi="Times New Roman" w:cs="Times New Roman"/>
          <w:sz w:val="24"/>
          <w:szCs w:val="24"/>
        </w:rPr>
        <w:t>and who shall stand to see him?</w:t>
      </w:r>
      <w:r w:rsidR="00000D54">
        <w:rPr>
          <w:rFonts w:ascii="Times New Roman" w:hAnsi="Times New Roman" w:cs="Times New Roman"/>
          <w:sz w:val="24"/>
          <w:szCs w:val="24"/>
        </w:rPr>
        <w:t>”</w:t>
      </w:r>
      <w:r w:rsidR="004D21D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3B90" w:rsidRPr="00A24188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59DDB" w14:textId="77777777" w:rsidR="002F136A" w:rsidRDefault="002F136A" w:rsidP="002F136A">
      <w:pPr>
        <w:spacing w:after="0" w:line="240" w:lineRule="auto"/>
      </w:pPr>
      <w:r>
        <w:separator/>
      </w:r>
    </w:p>
  </w:endnote>
  <w:endnote w:type="continuationSeparator" w:id="0">
    <w:p w14:paraId="247EE20C" w14:textId="77777777" w:rsidR="002F136A" w:rsidRDefault="002F136A" w:rsidP="002F136A">
      <w:pPr>
        <w:spacing w:after="0" w:line="240" w:lineRule="auto"/>
      </w:pPr>
      <w:r>
        <w:continuationSeparator/>
      </w:r>
    </w:p>
  </w:endnote>
  <w:endnote w:id="1">
    <w:p w14:paraId="2FF1923E" w14:textId="77777777" w:rsidR="00A24188" w:rsidRPr="006866C9" w:rsidRDefault="00A24188" w:rsidP="00A24188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6866C9">
        <w:rPr>
          <w:rFonts w:ascii="Times New Roman" w:hAnsi="Times New Roman" w:cs="Times New Roman"/>
          <w:sz w:val="24"/>
          <w:szCs w:val="24"/>
        </w:rPr>
        <w:t xml:space="preserve">Choral text: Veni Domine, et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noli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tardare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. Relaxa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facinora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plebis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tuae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revoca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dispersos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>.</w:t>
      </w:r>
    </w:p>
    <w:p w14:paraId="618415EF" w14:textId="77777777" w:rsidR="00A24188" w:rsidRPr="006866C9" w:rsidRDefault="00E66FF6" w:rsidP="00A24188">
      <w:pPr>
        <w:pStyle w:val="FootnoteText"/>
        <w:rPr>
          <w:rFonts w:ascii="Times New Roman" w:hAnsi="Times New Roman" w:cs="Times New Roman"/>
          <w:sz w:val="24"/>
          <w:szCs w:val="24"/>
        </w:rPr>
      </w:pPr>
      <w:hyperlink r:id="rId1" w:history="1">
        <w:r w:rsidR="00A2418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Veni Domine et </w:t>
        </w:r>
        <w:proofErr w:type="spellStart"/>
        <w:r w:rsidR="00A2418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noli</w:t>
        </w:r>
        <w:proofErr w:type="spellEnd"/>
        <w:r w:rsidR="00A2418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2418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tardare</w:t>
        </w:r>
        <w:proofErr w:type="spellEnd"/>
        <w:r w:rsidR="00A2418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 5 (Orlando di Lasso) - </w:t>
        </w:r>
        <w:proofErr w:type="spellStart"/>
        <w:r w:rsidR="00A2418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ChoralWiki</w:t>
        </w:r>
        <w:proofErr w:type="spellEnd"/>
        <w:r w:rsidR="00A2418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(cpdl.org)</w:t>
        </w:r>
      </w:hyperlink>
    </w:p>
    <w:p w14:paraId="7762BA20" w14:textId="77777777" w:rsidR="00A24188" w:rsidRDefault="00A24188">
      <w:pPr>
        <w:pStyle w:val="EndnoteText"/>
      </w:pPr>
    </w:p>
  </w:endnote>
  <w:endnote w:id="2">
    <w:p w14:paraId="5BE213F8" w14:textId="105D02E3" w:rsidR="002F136A" w:rsidRPr="006871D7" w:rsidRDefault="002F136A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871D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871D7">
        <w:rPr>
          <w:rFonts w:ascii="Times New Roman" w:hAnsi="Times New Roman" w:cs="Times New Roman"/>
          <w:sz w:val="24"/>
          <w:szCs w:val="24"/>
        </w:rPr>
        <w:t xml:space="preserve"> Bernard, rather Rupert of Deutz, </w:t>
      </w:r>
      <w:r w:rsidRPr="006871D7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6871D7">
        <w:rPr>
          <w:rFonts w:ascii="Times New Roman" w:hAnsi="Times New Roman" w:cs="Times New Roman"/>
          <w:i/>
          <w:iCs/>
          <w:sz w:val="24"/>
          <w:szCs w:val="24"/>
        </w:rPr>
        <w:t>divinis</w:t>
      </w:r>
      <w:proofErr w:type="spellEnd"/>
      <w:r w:rsidRPr="006871D7">
        <w:rPr>
          <w:rFonts w:ascii="Times New Roman" w:hAnsi="Times New Roman" w:cs="Times New Roman"/>
          <w:i/>
          <w:iCs/>
          <w:sz w:val="24"/>
          <w:szCs w:val="24"/>
        </w:rPr>
        <w:t xml:space="preserve"> officiis</w:t>
      </w:r>
      <w:r w:rsidRPr="006871D7">
        <w:rPr>
          <w:rFonts w:ascii="Times New Roman" w:hAnsi="Times New Roman" w:cs="Times New Roman"/>
          <w:sz w:val="24"/>
          <w:szCs w:val="24"/>
        </w:rPr>
        <w:t xml:space="preserve"> 19 (PL 170:22):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descendisse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coelo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amictum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nube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> (Apoc. X)</w:t>
      </w:r>
      <w:r w:rsidR="004F3D4F" w:rsidRPr="006871D7">
        <w:rPr>
          <w:rFonts w:ascii="Times New Roman" w:hAnsi="Times New Roman" w:cs="Times New Roman"/>
          <w:sz w:val="24"/>
          <w:szCs w:val="24"/>
        </w:rPr>
        <w:t>.</w:t>
      </w:r>
    </w:p>
    <w:p w14:paraId="47B39197" w14:textId="77777777" w:rsidR="004F3D4F" w:rsidRPr="006871D7" w:rsidRDefault="004F3D4F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3">
    <w:p w14:paraId="7D1EB3D4" w14:textId="178A4ABD" w:rsidR="004F3D4F" w:rsidRDefault="004F3D4F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6871D7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6871D7">
        <w:rPr>
          <w:rFonts w:ascii="Times New Roman" w:hAnsi="Times New Roman" w:cs="Times New Roman"/>
          <w:sz w:val="24"/>
          <w:szCs w:val="24"/>
        </w:rPr>
        <w:t xml:space="preserve"> </w:t>
      </w:r>
      <w:r w:rsidR="006871D7" w:rsidRPr="006871D7">
        <w:rPr>
          <w:rFonts w:ascii="Times New Roman" w:hAnsi="Times New Roman" w:cs="Times New Roman"/>
          <w:sz w:val="24"/>
          <w:szCs w:val="24"/>
        </w:rPr>
        <w:t>See</w:t>
      </w:r>
      <w:r w:rsidR="006871D7">
        <w:rPr>
          <w:rFonts w:ascii="Times New Roman" w:hAnsi="Times New Roman" w:cs="Times New Roman"/>
          <w:sz w:val="24"/>
          <w:szCs w:val="24"/>
        </w:rPr>
        <w:t xml:space="preserve"> Beryl Smalley, “</w:t>
      </w:r>
      <w:r w:rsidR="006871D7" w:rsidRPr="006871D7">
        <w:rPr>
          <w:rFonts w:ascii="Times New Roman" w:hAnsi="Times New Roman" w:cs="Times New Roman"/>
          <w:sz w:val="24"/>
          <w:szCs w:val="24"/>
        </w:rPr>
        <w:t>Some Gospel Commentaries of the Early Twelfth Century</w:t>
      </w:r>
      <w:r w:rsidR="006871D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871D7" w:rsidRPr="006871D7">
        <w:rPr>
          <w:rFonts w:ascii="Times New Roman" w:hAnsi="Times New Roman" w:cs="Times New Roman"/>
          <w:i/>
          <w:iCs/>
          <w:sz w:val="24"/>
          <w:szCs w:val="24"/>
        </w:rPr>
        <w:t>Recherches</w:t>
      </w:r>
      <w:proofErr w:type="spellEnd"/>
      <w:r w:rsidR="006871D7" w:rsidRPr="006871D7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6871D7" w:rsidRPr="006871D7">
        <w:rPr>
          <w:rFonts w:ascii="Times New Roman" w:hAnsi="Times New Roman" w:cs="Times New Roman"/>
          <w:i/>
          <w:iCs/>
          <w:sz w:val="24"/>
          <w:szCs w:val="24"/>
        </w:rPr>
        <w:t>théologie</w:t>
      </w:r>
      <w:proofErr w:type="spellEnd"/>
      <w:r w:rsidR="006871D7" w:rsidRPr="006871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71D7" w:rsidRPr="006871D7">
        <w:rPr>
          <w:rFonts w:ascii="Times New Roman" w:hAnsi="Times New Roman" w:cs="Times New Roman"/>
          <w:i/>
          <w:iCs/>
          <w:sz w:val="24"/>
          <w:szCs w:val="24"/>
        </w:rPr>
        <w:t>ancienne</w:t>
      </w:r>
      <w:proofErr w:type="spellEnd"/>
      <w:r w:rsidR="006871D7" w:rsidRPr="006871D7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6871D7" w:rsidRPr="006871D7">
        <w:rPr>
          <w:rFonts w:ascii="Times New Roman" w:hAnsi="Times New Roman" w:cs="Times New Roman"/>
          <w:i/>
          <w:iCs/>
          <w:sz w:val="24"/>
          <w:szCs w:val="24"/>
        </w:rPr>
        <w:t>médiévale</w:t>
      </w:r>
      <w:proofErr w:type="spellEnd"/>
      <w:r w:rsidR="006871D7" w:rsidRPr="006871D7">
        <w:rPr>
          <w:rFonts w:ascii="Times New Roman" w:hAnsi="Times New Roman" w:cs="Times New Roman"/>
          <w:sz w:val="24"/>
          <w:szCs w:val="24"/>
        </w:rPr>
        <w:t xml:space="preserve"> , Janvier-</w:t>
      </w:r>
      <w:proofErr w:type="spellStart"/>
      <w:r w:rsidR="006871D7" w:rsidRPr="006871D7">
        <w:rPr>
          <w:rFonts w:ascii="Times New Roman" w:hAnsi="Times New Roman" w:cs="Times New Roman"/>
          <w:sz w:val="24"/>
          <w:szCs w:val="24"/>
        </w:rPr>
        <w:t>Décembre</w:t>
      </w:r>
      <w:proofErr w:type="spellEnd"/>
      <w:r w:rsidR="006871D7" w:rsidRPr="006871D7">
        <w:rPr>
          <w:rFonts w:ascii="Times New Roman" w:hAnsi="Times New Roman" w:cs="Times New Roman"/>
          <w:sz w:val="24"/>
          <w:szCs w:val="24"/>
        </w:rPr>
        <w:t xml:space="preserve"> 1978, Vol. 45 (Janvier-</w:t>
      </w:r>
      <w:proofErr w:type="spellStart"/>
      <w:r w:rsidR="006871D7" w:rsidRPr="006871D7">
        <w:rPr>
          <w:rFonts w:ascii="Times New Roman" w:hAnsi="Times New Roman" w:cs="Times New Roman"/>
          <w:sz w:val="24"/>
          <w:szCs w:val="24"/>
        </w:rPr>
        <w:t>Décembre</w:t>
      </w:r>
      <w:proofErr w:type="spellEnd"/>
      <w:r w:rsidR="006871D7" w:rsidRPr="006871D7">
        <w:rPr>
          <w:rFonts w:ascii="Times New Roman" w:hAnsi="Times New Roman" w:cs="Times New Roman"/>
          <w:sz w:val="24"/>
          <w:szCs w:val="24"/>
        </w:rPr>
        <w:t xml:space="preserve"> 1978), pp. 147-180</w:t>
      </w:r>
      <w:r w:rsidR="006871D7">
        <w:rPr>
          <w:rFonts w:ascii="Times New Roman" w:hAnsi="Times New Roman" w:cs="Times New Roman"/>
          <w:sz w:val="24"/>
          <w:szCs w:val="24"/>
        </w:rPr>
        <w:t xml:space="preserve"> [166 n. 48]:</w:t>
      </w:r>
      <w:r w:rsidR="006871D7" w:rsidRPr="006871D7">
        <w:rPr>
          <w:rFonts w:ascii="Times New Roman" w:hAnsi="Times New Roman" w:cs="Times New Roman"/>
          <w:sz w:val="24"/>
          <w:szCs w:val="24"/>
        </w:rPr>
        <w:t xml:space="preserve"> </w:t>
      </w:r>
      <w:r w:rsidRPr="006871D7">
        <w:rPr>
          <w:rFonts w:ascii="Times New Roman" w:hAnsi="Times New Roman" w:cs="Times New Roman"/>
          <w:sz w:val="24"/>
          <w:szCs w:val="24"/>
        </w:rPr>
        <w:t xml:space="preserve">Alexander of Hales on the same text, MS Durham Α.11.22, fol. 75" : 'Per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calciamentum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unita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deitati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, sicut pes sub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calciamento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calciamentum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apparet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humanitas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Glosa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 : Venit ad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calciata</w:t>
      </w:r>
      <w:proofErr w:type="spellEnd"/>
      <w:r w:rsidRPr="0068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1D7">
        <w:rPr>
          <w:rFonts w:ascii="Times New Roman" w:hAnsi="Times New Roman" w:cs="Times New Roman"/>
          <w:sz w:val="24"/>
          <w:szCs w:val="24"/>
        </w:rPr>
        <w:t>divin</w:t>
      </w:r>
      <w:r w:rsidR="006871D7" w:rsidRPr="006871D7">
        <w:rPr>
          <w:rFonts w:ascii="Times New Roman" w:hAnsi="Times New Roman" w:cs="Times New Roman"/>
          <w:sz w:val="24"/>
          <w:szCs w:val="24"/>
        </w:rPr>
        <w:t>itas</w:t>
      </w:r>
      <w:proofErr w:type="spellEnd"/>
      <w:r w:rsidR="006871D7" w:rsidRPr="006871D7">
        <w:rPr>
          <w:rFonts w:ascii="Times New Roman" w:hAnsi="Times New Roman" w:cs="Times New Roman"/>
          <w:sz w:val="24"/>
          <w:szCs w:val="24"/>
        </w:rPr>
        <w:t>.</w:t>
      </w:r>
    </w:p>
    <w:p w14:paraId="4D164728" w14:textId="77777777" w:rsidR="00A75D58" w:rsidRPr="006871D7" w:rsidRDefault="00A75D58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  <w:endnote w:id="4">
    <w:p w14:paraId="6AB4A35E" w14:textId="44EEEBAC" w:rsidR="00A75D58" w:rsidRPr="006866C9" w:rsidRDefault="00A75D58" w:rsidP="00A75D58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6866C9">
        <w:rPr>
          <w:rFonts w:ascii="Times New Roman" w:hAnsi="Times New Roman" w:cs="Times New Roman"/>
          <w:sz w:val="24"/>
          <w:szCs w:val="24"/>
        </w:rPr>
        <w:t xml:space="preserve">Quique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terrigenae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et filii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simul in unum dives et pauper</w:t>
      </w:r>
    </w:p>
    <w:p w14:paraId="2EEC452F" w14:textId="77777777" w:rsidR="00A75D58" w:rsidRPr="006866C9" w:rsidRDefault="00E66FF6" w:rsidP="00A75D58">
      <w:pPr>
        <w:pStyle w:val="FootnoteText"/>
        <w:rPr>
          <w:rFonts w:ascii="Times New Roman" w:hAnsi="Times New Roman" w:cs="Times New Roman"/>
          <w:sz w:val="24"/>
          <w:szCs w:val="24"/>
        </w:rPr>
      </w:pPr>
      <w:hyperlink r:id="rId2" w:history="1"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Quique </w:t>
        </w:r>
        <w:proofErr w:type="spellStart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terrigenae</w:t>
        </w:r>
        <w:proofErr w:type="spellEnd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et filii </w:t>
        </w:r>
        <w:proofErr w:type="spellStart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hominum</w:t>
        </w:r>
        <w:proofErr w:type="spellEnd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| Cantus Database</w:t>
        </w:r>
      </w:hyperlink>
    </w:p>
    <w:p w14:paraId="7E943041" w14:textId="26A3A475" w:rsidR="00A75D58" w:rsidRDefault="00A75D58">
      <w:pPr>
        <w:pStyle w:val="EndnoteText"/>
      </w:pPr>
    </w:p>
  </w:endnote>
  <w:endnote w:id="5">
    <w:p w14:paraId="412BF89B" w14:textId="759C4ED6" w:rsidR="00A75D58" w:rsidRPr="006866C9" w:rsidRDefault="00A75D58" w:rsidP="00A75D58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6866C9">
        <w:rPr>
          <w:rFonts w:ascii="Times New Roman" w:hAnsi="Times New Roman" w:cs="Times New Roman"/>
          <w:sz w:val="24"/>
          <w:szCs w:val="24"/>
        </w:rPr>
        <w:t xml:space="preserve">Qui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sedes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dexteram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Dei</w:t>
      </w:r>
    </w:p>
    <w:p w14:paraId="4EED3058" w14:textId="77777777" w:rsidR="00A75D58" w:rsidRPr="006866C9" w:rsidRDefault="00E66FF6" w:rsidP="00A75D58">
      <w:pPr>
        <w:pStyle w:val="FootnoteText"/>
        <w:rPr>
          <w:rFonts w:ascii="Times New Roman" w:hAnsi="Times New Roman" w:cs="Times New Roman"/>
          <w:sz w:val="24"/>
          <w:szCs w:val="24"/>
        </w:rPr>
      </w:pPr>
      <w:hyperlink r:id="rId3" w:history="1"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Qui </w:t>
        </w:r>
        <w:proofErr w:type="spellStart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sedes</w:t>
        </w:r>
        <w:proofErr w:type="spellEnd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ad </w:t>
        </w:r>
        <w:proofErr w:type="spellStart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dexteram</w:t>
        </w:r>
        <w:proofErr w:type="spellEnd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dei</w:t>
        </w:r>
        <w:proofErr w:type="spellEnd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| Cantus Database</w:t>
        </w:r>
      </w:hyperlink>
    </w:p>
    <w:p w14:paraId="4628BF30" w14:textId="7C64783B" w:rsidR="00A75D58" w:rsidRDefault="00A75D58">
      <w:pPr>
        <w:pStyle w:val="EndnoteText"/>
      </w:pPr>
    </w:p>
  </w:endnote>
  <w:endnote w:id="6">
    <w:p w14:paraId="51F08850" w14:textId="1797E302" w:rsidR="00A75D58" w:rsidRPr="006866C9" w:rsidRDefault="00A75D58" w:rsidP="00A75D58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Tollite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portas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, principes,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vestras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elevamini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portae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aeternales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introibit</w:t>
      </w:r>
      <w:proofErr w:type="spellEnd"/>
    </w:p>
    <w:p w14:paraId="19E9E626" w14:textId="13AA3670" w:rsidR="00A75D58" w:rsidRDefault="00E66FF6" w:rsidP="00A75D58">
      <w:pPr>
        <w:pStyle w:val="EndnoteText"/>
        <w:rPr>
          <w:rStyle w:val="Hyperlink"/>
          <w:rFonts w:ascii="Times New Roman" w:hAnsi="Times New Roman" w:cs="Times New Roman"/>
          <w:sz w:val="24"/>
          <w:szCs w:val="24"/>
        </w:rPr>
      </w:pPr>
      <w:hyperlink r:id="rId4" w:history="1">
        <w:proofErr w:type="spellStart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Tollite</w:t>
        </w:r>
        <w:proofErr w:type="spellEnd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portas</w:t>
        </w:r>
        <w:proofErr w:type="spellEnd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principes </w:t>
        </w:r>
        <w:proofErr w:type="spellStart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vestras</w:t>
        </w:r>
        <w:proofErr w:type="spellEnd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et | Cantus Database</w:t>
        </w:r>
      </w:hyperlink>
    </w:p>
    <w:p w14:paraId="0E156CF5" w14:textId="77777777" w:rsidR="00A75D58" w:rsidRDefault="00A75D58" w:rsidP="00A75D58">
      <w:pPr>
        <w:pStyle w:val="EndnoteText"/>
      </w:pPr>
    </w:p>
  </w:endnote>
  <w:endnote w:id="7">
    <w:p w14:paraId="16CD83C9" w14:textId="27882FCA" w:rsidR="00A75D58" w:rsidRPr="006866C9" w:rsidRDefault="00A75D58" w:rsidP="00A75D58">
      <w:pPr>
        <w:pStyle w:val="FootnoteText"/>
        <w:rPr>
          <w:rFonts w:ascii="Times New Roman" w:hAnsi="Times New Roman" w:cs="Times New Roman"/>
          <w:sz w:val="24"/>
          <w:szCs w:val="24"/>
        </w:rPr>
      </w:pPr>
      <w:r>
        <w:rPr>
          <w:rStyle w:val="EndnoteReference"/>
        </w:rPr>
        <w:endnoteRef/>
      </w:r>
      <w:r>
        <w:t xml:space="preserve"> </w:t>
      </w:r>
      <w:r w:rsidRPr="006866C9">
        <w:rPr>
          <w:rFonts w:ascii="Times New Roman" w:hAnsi="Times New Roman" w:cs="Times New Roman"/>
          <w:sz w:val="24"/>
          <w:szCs w:val="24"/>
        </w:rPr>
        <w:t xml:space="preserve">Gloria Patri, et Filio, et </w:t>
      </w:r>
      <w:proofErr w:type="spellStart"/>
      <w:r w:rsidRPr="006866C9">
        <w:rPr>
          <w:rFonts w:ascii="Times New Roman" w:hAnsi="Times New Roman" w:cs="Times New Roman"/>
          <w:sz w:val="24"/>
          <w:szCs w:val="24"/>
        </w:rPr>
        <w:t>Spiritui</w:t>
      </w:r>
      <w:proofErr w:type="spellEnd"/>
      <w:r w:rsidRPr="006866C9">
        <w:rPr>
          <w:rFonts w:ascii="Times New Roman" w:hAnsi="Times New Roman" w:cs="Times New Roman"/>
          <w:sz w:val="24"/>
          <w:szCs w:val="24"/>
        </w:rPr>
        <w:t xml:space="preserve"> Sancto</w:t>
      </w:r>
    </w:p>
    <w:p w14:paraId="65456898" w14:textId="77777777" w:rsidR="00A75D58" w:rsidRPr="006866C9" w:rsidRDefault="00E66FF6" w:rsidP="00A75D58">
      <w:pPr>
        <w:pStyle w:val="FootnoteTex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Gloria </w:t>
        </w:r>
        <w:proofErr w:type="spellStart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patri</w:t>
        </w:r>
        <w:proofErr w:type="spellEnd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et </w:t>
        </w:r>
        <w:proofErr w:type="spellStart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>filio</w:t>
        </w:r>
        <w:proofErr w:type="spellEnd"/>
        <w:r w:rsidR="00A75D58" w:rsidRPr="006866C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et | Cantus Database</w:t>
        </w:r>
      </w:hyperlink>
      <w:r w:rsidR="00A75D58" w:rsidRPr="006866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018998" w14:textId="32CA805D" w:rsidR="00A75D58" w:rsidRDefault="00A75D5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A9416" w14:textId="77777777" w:rsidR="002F136A" w:rsidRDefault="002F136A" w:rsidP="002F136A">
      <w:pPr>
        <w:spacing w:after="0" w:line="240" w:lineRule="auto"/>
      </w:pPr>
      <w:r>
        <w:separator/>
      </w:r>
    </w:p>
  </w:footnote>
  <w:footnote w:type="continuationSeparator" w:id="0">
    <w:p w14:paraId="5BB0BF5C" w14:textId="77777777" w:rsidR="002F136A" w:rsidRDefault="002F136A" w:rsidP="002F1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57"/>
    <w:rsid w:val="00000D54"/>
    <w:rsid w:val="000658B2"/>
    <w:rsid w:val="000A0F2A"/>
    <w:rsid w:val="000D65C0"/>
    <w:rsid w:val="001737A3"/>
    <w:rsid w:val="002F136A"/>
    <w:rsid w:val="00333F65"/>
    <w:rsid w:val="00433B90"/>
    <w:rsid w:val="0043553F"/>
    <w:rsid w:val="004740A5"/>
    <w:rsid w:val="004D11E4"/>
    <w:rsid w:val="004D21D9"/>
    <w:rsid w:val="004F3D4F"/>
    <w:rsid w:val="00533577"/>
    <w:rsid w:val="0059628D"/>
    <w:rsid w:val="005F0357"/>
    <w:rsid w:val="0060075B"/>
    <w:rsid w:val="006871D7"/>
    <w:rsid w:val="006C5B7F"/>
    <w:rsid w:val="006D00C7"/>
    <w:rsid w:val="00742356"/>
    <w:rsid w:val="007E7036"/>
    <w:rsid w:val="008830D6"/>
    <w:rsid w:val="008C7BB9"/>
    <w:rsid w:val="008D3222"/>
    <w:rsid w:val="008E3C78"/>
    <w:rsid w:val="009E3723"/>
    <w:rsid w:val="00A10CB4"/>
    <w:rsid w:val="00A24188"/>
    <w:rsid w:val="00A55FB0"/>
    <w:rsid w:val="00A75D58"/>
    <w:rsid w:val="00AF66A9"/>
    <w:rsid w:val="00C016F5"/>
    <w:rsid w:val="00C833D2"/>
    <w:rsid w:val="00E534C5"/>
    <w:rsid w:val="00F35DCE"/>
    <w:rsid w:val="00F82BEE"/>
    <w:rsid w:val="00F8759D"/>
    <w:rsid w:val="00FA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0A75"/>
  <w15:chartTrackingRefBased/>
  <w15:docId w15:val="{FA8DE265-2E58-4FC9-B622-49B20209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57"/>
  </w:style>
  <w:style w:type="paragraph" w:styleId="Heading1">
    <w:name w:val="heading 1"/>
    <w:basedOn w:val="Normal"/>
    <w:next w:val="Normal"/>
    <w:link w:val="Heading1Char"/>
    <w:uiPriority w:val="9"/>
    <w:qFormat/>
    <w:rsid w:val="005F0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3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03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35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2F13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F13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13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13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13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136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5D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antusdatabase.org/chant/504765" TargetMode="External"/><Relationship Id="rId2" Type="http://schemas.openxmlformats.org/officeDocument/2006/relationships/hyperlink" Target="https://cantusdatabase.org/chant/199925" TargetMode="External"/><Relationship Id="rId1" Type="http://schemas.openxmlformats.org/officeDocument/2006/relationships/hyperlink" Target="https://www.cpdl.org/wiki/index.php/Veni_Domine_et_noli_tardare_a_5_(Orlando_di_Lasso)" TargetMode="External"/><Relationship Id="rId5" Type="http://schemas.openxmlformats.org/officeDocument/2006/relationships/hyperlink" Target="https://cantusdatabase.org/chant/243163" TargetMode="External"/><Relationship Id="rId4" Type="http://schemas.openxmlformats.org/officeDocument/2006/relationships/hyperlink" Target="https://cantusdatabase.org/chant/2431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A220-B0E2-4FE1-A894-0735F401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2024-08-23T22:26:00Z</dcterms:created>
  <dcterms:modified xsi:type="dcterms:W3CDTF">2024-08-24T16:13:00Z</dcterms:modified>
</cp:coreProperties>
</file>