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9BAB7" w14:textId="77777777" w:rsidR="004D0394" w:rsidRPr="00751CC6" w:rsidRDefault="004D0394" w:rsidP="006858CE">
      <w:pPr>
        <w:spacing w:line="480" w:lineRule="auto"/>
        <w:rPr>
          <w:rFonts w:ascii="Times New Roman" w:hAnsi="Times New Roman" w:cs="Times New Roman"/>
          <w:sz w:val="24"/>
          <w:szCs w:val="24"/>
        </w:rPr>
      </w:pPr>
      <w:r w:rsidRPr="00751CC6">
        <w:rPr>
          <w:rFonts w:ascii="Times New Roman" w:hAnsi="Times New Roman" w:cs="Times New Roman"/>
          <w:sz w:val="24"/>
          <w:szCs w:val="24"/>
        </w:rPr>
        <w:t>Worcester F 80 Distinctiones</w:t>
      </w:r>
    </w:p>
    <w:p w14:paraId="4DDCDD90" w14:textId="5536A6C9" w:rsidR="004D0394" w:rsidRPr="00751CC6" w:rsidRDefault="004D0394" w:rsidP="006858CE">
      <w:pPr>
        <w:spacing w:line="480" w:lineRule="auto"/>
        <w:rPr>
          <w:rFonts w:ascii="Times New Roman" w:hAnsi="Times New Roman" w:cs="Times New Roman"/>
          <w:sz w:val="24"/>
          <w:szCs w:val="24"/>
        </w:rPr>
      </w:pPr>
      <w:r w:rsidRPr="00751CC6">
        <w:rPr>
          <w:rFonts w:ascii="Times New Roman" w:hAnsi="Times New Roman" w:cs="Times New Roman"/>
          <w:sz w:val="24"/>
          <w:szCs w:val="24"/>
        </w:rPr>
        <w:t>25 Charity (</w:t>
      </w:r>
      <w:r w:rsidRPr="00751CC6">
        <w:rPr>
          <w:rFonts w:ascii="Times New Roman" w:hAnsi="Times New Roman" w:cs="Times New Roman"/>
          <w:i/>
          <w:iCs/>
          <w:sz w:val="24"/>
          <w:szCs w:val="24"/>
        </w:rPr>
        <w:t>Caritas</w:t>
      </w:r>
      <w:r w:rsidRPr="00751CC6">
        <w:rPr>
          <w:rFonts w:ascii="Times New Roman" w:hAnsi="Times New Roman" w:cs="Times New Roman"/>
          <w:sz w:val="24"/>
          <w:szCs w:val="24"/>
        </w:rPr>
        <w:t xml:space="preserve">) </w:t>
      </w:r>
    </w:p>
    <w:p w14:paraId="149F723D" w14:textId="40B0D81C" w:rsidR="00751CC6" w:rsidRPr="00751CC6" w:rsidRDefault="00751CC6" w:rsidP="006858CE">
      <w:pPr>
        <w:spacing w:before="240" w:line="480" w:lineRule="auto"/>
        <w:rPr>
          <w:rFonts w:ascii="Times New Roman" w:hAnsi="Times New Roman" w:cs="Times New Roman"/>
          <w:sz w:val="24"/>
          <w:szCs w:val="24"/>
        </w:rPr>
      </w:pPr>
      <w:r w:rsidRPr="00751CC6">
        <w:rPr>
          <w:rFonts w:ascii="Times New Roman" w:hAnsi="Times New Roman" w:cs="Times New Roman"/>
          <w:sz w:val="24"/>
          <w:szCs w:val="24"/>
        </w:rPr>
        <w:t xml:space="preserve">Charity according to the Master of the </w:t>
      </w:r>
      <w:r w:rsidRPr="00751CC6">
        <w:rPr>
          <w:rFonts w:ascii="Times New Roman" w:hAnsi="Times New Roman" w:cs="Times New Roman"/>
          <w:i/>
          <w:sz w:val="24"/>
          <w:szCs w:val="24"/>
        </w:rPr>
        <w:t>Sentences</w:t>
      </w:r>
      <w:r w:rsidRPr="00751CC6">
        <w:rPr>
          <w:rFonts w:ascii="Times New Roman" w:hAnsi="Times New Roman" w:cs="Times New Roman"/>
          <w:sz w:val="24"/>
          <w:szCs w:val="24"/>
        </w:rPr>
        <w:t>, book 3,</w:t>
      </w:r>
      <w:r w:rsidRPr="00751CC6">
        <w:rPr>
          <w:rStyle w:val="EndnoteReference"/>
          <w:rFonts w:ascii="Times New Roman" w:hAnsi="Times New Roman" w:cs="Times New Roman"/>
          <w:sz w:val="24"/>
          <w:szCs w:val="24"/>
        </w:rPr>
        <w:endnoteReference w:id="1"/>
      </w:r>
      <w:r w:rsidR="000868ED">
        <w:rPr>
          <w:rFonts w:ascii="Times New Roman" w:hAnsi="Times New Roman" w:cs="Times New Roman"/>
          <w:sz w:val="24"/>
          <w:szCs w:val="24"/>
        </w:rPr>
        <w:t xml:space="preserve"> </w:t>
      </w:r>
      <w:r w:rsidRPr="00751CC6">
        <w:rPr>
          <w:rFonts w:ascii="Times New Roman" w:hAnsi="Times New Roman" w:cs="Times New Roman"/>
          <w:sz w:val="24"/>
          <w:szCs w:val="24"/>
        </w:rPr>
        <w:t xml:space="preserve">is the love by which God is loved on account of himself and our neighbor because of God. This is compared to a natural fountain, a virtual fire, </w:t>
      </w:r>
      <w:r w:rsidR="00032CC6" w:rsidRPr="00751CC6">
        <w:rPr>
          <w:rFonts w:ascii="Times New Roman" w:hAnsi="Times New Roman" w:cs="Times New Roman"/>
          <w:sz w:val="24"/>
          <w:szCs w:val="24"/>
        </w:rPr>
        <w:t>or wedding</w:t>
      </w:r>
      <w:r w:rsidRPr="00751CC6">
        <w:rPr>
          <w:rFonts w:ascii="Times New Roman" w:hAnsi="Times New Roman" w:cs="Times New Roman"/>
          <w:sz w:val="24"/>
          <w:szCs w:val="24"/>
        </w:rPr>
        <w:t xml:space="preserve"> attire.</w:t>
      </w:r>
    </w:p>
    <w:p w14:paraId="09EC4564" w14:textId="77777777" w:rsidR="006858CE" w:rsidRDefault="00751CC6" w:rsidP="006858CE">
      <w:pPr>
        <w:spacing w:before="240" w:line="480" w:lineRule="auto"/>
        <w:rPr>
          <w:rFonts w:ascii="Times New Roman" w:hAnsi="Times New Roman" w:cs="Times New Roman"/>
          <w:sz w:val="24"/>
          <w:szCs w:val="24"/>
        </w:rPr>
      </w:pPr>
      <w:r w:rsidRPr="00751CC6">
        <w:rPr>
          <w:rFonts w:ascii="Times New Roman" w:hAnsi="Times New Roman" w:cs="Times New Roman"/>
          <w:sz w:val="24"/>
          <w:szCs w:val="24"/>
        </w:rPr>
        <w:t>¶ Concerning the first, a natural fountain</w:t>
      </w:r>
      <w:r w:rsidRPr="00751CC6">
        <w:rPr>
          <w:rStyle w:val="EndnoteReference"/>
          <w:rFonts w:ascii="Times New Roman" w:hAnsi="Times New Roman" w:cs="Times New Roman"/>
          <w:sz w:val="24"/>
          <w:szCs w:val="24"/>
        </w:rPr>
        <w:endnoteReference w:id="2"/>
      </w:r>
      <w:r w:rsidRPr="00751CC6">
        <w:rPr>
          <w:rFonts w:ascii="Times New Roman" w:hAnsi="Times New Roman" w:cs="Times New Roman"/>
          <w:sz w:val="24"/>
          <w:szCs w:val="24"/>
        </w:rPr>
        <w:t xml:space="preserve"> in winter is warm, in summer it is cold, thus charity is warm in tribulation, John 4[:14]: “The water that I will give him, shall become in him a fountain of water.”</w:t>
      </w:r>
      <w:r w:rsidR="00FB5E9E">
        <w:rPr>
          <w:rFonts w:ascii="Times New Roman" w:hAnsi="Times New Roman" w:cs="Times New Roman"/>
          <w:sz w:val="24"/>
          <w:szCs w:val="24"/>
        </w:rPr>
        <w:t xml:space="preserve"> </w:t>
      </w:r>
    </w:p>
    <w:p w14:paraId="284745A5" w14:textId="482EB39E" w:rsidR="00751CC6" w:rsidRPr="00751CC6" w:rsidRDefault="00751CC6" w:rsidP="006858CE">
      <w:pPr>
        <w:spacing w:before="240" w:line="480" w:lineRule="auto"/>
        <w:rPr>
          <w:rFonts w:ascii="Times New Roman" w:hAnsi="Times New Roman" w:cs="Times New Roman"/>
          <w:sz w:val="24"/>
          <w:szCs w:val="24"/>
        </w:rPr>
      </w:pPr>
      <w:r w:rsidRPr="00751CC6">
        <w:rPr>
          <w:rFonts w:ascii="Times New Roman" w:hAnsi="Times New Roman" w:cs="Times New Roman"/>
          <w:sz w:val="24"/>
          <w:szCs w:val="24"/>
        </w:rPr>
        <w:t>¶ Concerning the second,</w:t>
      </w:r>
      <w:r w:rsidR="00FB5E9E">
        <w:rPr>
          <w:rFonts w:ascii="Times New Roman" w:hAnsi="Times New Roman" w:cs="Times New Roman"/>
          <w:sz w:val="24"/>
          <w:szCs w:val="24"/>
        </w:rPr>
        <w:t xml:space="preserve"> it is said in</w:t>
      </w:r>
      <w:r w:rsidRPr="00751CC6">
        <w:rPr>
          <w:rFonts w:ascii="Times New Roman" w:hAnsi="Times New Roman" w:cs="Times New Roman"/>
          <w:sz w:val="24"/>
          <w:szCs w:val="24"/>
        </w:rPr>
        <w:t xml:space="preserve"> Luke 12[:49]: “I am come to cast fire on the earth; and what will I, but that it be kindled?” </w:t>
      </w:r>
    </w:p>
    <w:p w14:paraId="162B37DD" w14:textId="77777777" w:rsidR="006858CE" w:rsidRDefault="00751CC6" w:rsidP="006858CE">
      <w:pPr>
        <w:spacing w:before="240" w:line="480" w:lineRule="auto"/>
        <w:rPr>
          <w:rFonts w:ascii="Times New Roman" w:hAnsi="Times New Roman" w:cs="Times New Roman"/>
          <w:sz w:val="24"/>
          <w:szCs w:val="24"/>
        </w:rPr>
      </w:pPr>
      <w:r w:rsidRPr="00751CC6">
        <w:rPr>
          <w:rFonts w:ascii="Times New Roman" w:hAnsi="Times New Roman" w:cs="Times New Roman"/>
          <w:sz w:val="24"/>
          <w:szCs w:val="24"/>
        </w:rPr>
        <w:t>¶ Concerning the third, Matt. 22[:12], he who “</w:t>
      </w:r>
      <w:r w:rsidR="00FB5E9E">
        <w:rPr>
          <w:rFonts w:ascii="Times New Roman" w:hAnsi="Times New Roman" w:cs="Times New Roman"/>
          <w:sz w:val="24"/>
          <w:szCs w:val="24"/>
        </w:rPr>
        <w:t xml:space="preserve">did </w:t>
      </w:r>
      <w:r w:rsidRPr="00751CC6">
        <w:rPr>
          <w:rFonts w:ascii="Times New Roman" w:hAnsi="Times New Roman" w:cs="Times New Roman"/>
          <w:sz w:val="24"/>
          <w:szCs w:val="24"/>
        </w:rPr>
        <w:t>not hav</w:t>
      </w:r>
      <w:r w:rsidR="00FB5E9E">
        <w:rPr>
          <w:rFonts w:ascii="Times New Roman" w:hAnsi="Times New Roman" w:cs="Times New Roman"/>
          <w:sz w:val="24"/>
          <w:szCs w:val="24"/>
        </w:rPr>
        <w:t>e</w:t>
      </w:r>
      <w:r w:rsidRPr="00751CC6">
        <w:rPr>
          <w:rFonts w:ascii="Times New Roman" w:hAnsi="Times New Roman" w:cs="Times New Roman"/>
          <w:sz w:val="24"/>
          <w:szCs w:val="24"/>
        </w:rPr>
        <w:t xml:space="preserve"> a wedding garment” was cast out from the wedding. </w:t>
      </w:r>
    </w:p>
    <w:p w14:paraId="69CD212D" w14:textId="77777777" w:rsidR="006858CE" w:rsidRDefault="00FB5E9E" w:rsidP="006858CE">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51CC6" w:rsidRPr="00751CC6">
        <w:rPr>
          <w:rFonts w:ascii="Times New Roman" w:hAnsi="Times New Roman" w:cs="Times New Roman"/>
          <w:sz w:val="24"/>
          <w:szCs w:val="24"/>
        </w:rPr>
        <w:t>And note here that this wedding attire</w:t>
      </w:r>
      <w:r w:rsidR="00751CC6" w:rsidRPr="00751CC6">
        <w:rPr>
          <w:rStyle w:val="EndnoteReference"/>
          <w:rFonts w:ascii="Times New Roman" w:hAnsi="Times New Roman" w:cs="Times New Roman"/>
          <w:sz w:val="24"/>
          <w:szCs w:val="24"/>
        </w:rPr>
        <w:endnoteReference w:id="3"/>
      </w:r>
      <w:r w:rsidR="00751CC6" w:rsidRPr="00751CC6">
        <w:rPr>
          <w:rFonts w:ascii="Times New Roman" w:hAnsi="Times New Roman" w:cs="Times New Roman"/>
          <w:sz w:val="24"/>
          <w:szCs w:val="24"/>
        </w:rPr>
        <w:t xml:space="preserve"> which is charity is commended by four ways: by the art, the material, the color, and the fragrance. </w:t>
      </w:r>
    </w:p>
    <w:p w14:paraId="5147920C" w14:textId="7D7EADD6" w:rsidR="00751CC6" w:rsidRPr="00751CC6" w:rsidRDefault="00FB5E9E" w:rsidP="006858CE">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51CC6" w:rsidRPr="00751CC6">
        <w:rPr>
          <w:rFonts w:ascii="Times New Roman" w:hAnsi="Times New Roman" w:cs="Times New Roman"/>
          <w:sz w:val="24"/>
          <w:szCs w:val="24"/>
        </w:rPr>
        <w:t xml:space="preserve">Concerning the first in Psal. [9:12]: “Declare his ways among the Gentiles.” </w:t>
      </w:r>
    </w:p>
    <w:p w14:paraId="762FE299" w14:textId="0C5DC86A" w:rsidR="006858CE" w:rsidRDefault="00751CC6" w:rsidP="006858CE">
      <w:pPr>
        <w:spacing w:before="240" w:line="480" w:lineRule="auto"/>
        <w:rPr>
          <w:rFonts w:ascii="Times New Roman" w:hAnsi="Times New Roman" w:cs="Times New Roman"/>
          <w:sz w:val="24"/>
          <w:szCs w:val="24"/>
        </w:rPr>
      </w:pPr>
      <w:r w:rsidRPr="00751CC6">
        <w:rPr>
          <w:rFonts w:ascii="Times New Roman" w:hAnsi="Times New Roman" w:cs="Times New Roman"/>
          <w:sz w:val="24"/>
          <w:szCs w:val="24"/>
        </w:rPr>
        <w:t>Concerning the second, note that other attires</w:t>
      </w:r>
      <w:r w:rsidRPr="00751CC6">
        <w:rPr>
          <w:rStyle w:val="EndnoteReference"/>
          <w:rFonts w:ascii="Times New Roman" w:hAnsi="Times New Roman" w:cs="Times New Roman"/>
          <w:sz w:val="24"/>
          <w:szCs w:val="24"/>
        </w:rPr>
        <w:endnoteReference w:id="4"/>
      </w:r>
      <w:r w:rsidRPr="00751CC6">
        <w:rPr>
          <w:rFonts w:ascii="Times New Roman" w:hAnsi="Times New Roman" w:cs="Times New Roman"/>
          <w:sz w:val="24"/>
          <w:szCs w:val="24"/>
        </w:rPr>
        <w:t xml:space="preserve"> come from the fleece of animals, such as wool clothing, or from the covering of plants, such as linen clothing, or from the innards of worms, such as silk clothing. But the attire of charity is made of grace and the flesh of Christ. Wherefore it is signally said, Rom. 13[:14]: “Put on the Lord Jesus Christ.” As for the third, it is commended for color,</w:t>
      </w:r>
      <w:r w:rsidRPr="00751CC6">
        <w:rPr>
          <w:rStyle w:val="EndnoteReference"/>
          <w:rFonts w:ascii="Times New Roman" w:hAnsi="Times New Roman" w:cs="Times New Roman"/>
          <w:sz w:val="24"/>
          <w:szCs w:val="24"/>
        </w:rPr>
        <w:endnoteReference w:id="5"/>
      </w:r>
      <w:r w:rsidRPr="00751CC6">
        <w:rPr>
          <w:rFonts w:ascii="Times New Roman" w:hAnsi="Times New Roman" w:cs="Times New Roman"/>
          <w:sz w:val="24"/>
          <w:szCs w:val="24"/>
        </w:rPr>
        <w:t xml:space="preserve"> Prov. [31:32]: “Fine linen, and </w:t>
      </w:r>
      <w:r w:rsidR="00032CC6" w:rsidRPr="00751CC6">
        <w:rPr>
          <w:rFonts w:ascii="Times New Roman" w:hAnsi="Times New Roman" w:cs="Times New Roman"/>
          <w:sz w:val="24"/>
          <w:szCs w:val="24"/>
        </w:rPr>
        <w:t>purple</w:t>
      </w:r>
      <w:r w:rsidR="00032CC6">
        <w:rPr>
          <w:rFonts w:ascii="Times New Roman" w:hAnsi="Times New Roman" w:cs="Times New Roman"/>
          <w:sz w:val="24"/>
          <w:szCs w:val="24"/>
        </w:rPr>
        <w:t xml:space="preserve"> </w:t>
      </w:r>
      <w:r w:rsidRPr="00751CC6">
        <w:rPr>
          <w:rFonts w:ascii="Times New Roman" w:hAnsi="Times New Roman" w:cs="Times New Roman"/>
          <w:sz w:val="24"/>
          <w:szCs w:val="24"/>
        </w:rPr>
        <w:t xml:space="preserve">is her covering.” </w:t>
      </w:r>
    </w:p>
    <w:p w14:paraId="5D93CD6F" w14:textId="77777777" w:rsidR="006858CE" w:rsidRDefault="00651B1B" w:rsidP="006858CE">
      <w:pPr>
        <w:spacing w:before="24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51CC6" w:rsidRPr="00751CC6">
        <w:rPr>
          <w:rFonts w:ascii="Times New Roman" w:hAnsi="Times New Roman" w:cs="Times New Roman"/>
          <w:sz w:val="24"/>
          <w:szCs w:val="24"/>
        </w:rPr>
        <w:t>Concerning the fourth,</w:t>
      </w:r>
      <w:r w:rsidR="00751CC6" w:rsidRPr="00751CC6">
        <w:rPr>
          <w:rStyle w:val="EndnoteReference"/>
          <w:rFonts w:ascii="Times New Roman" w:hAnsi="Times New Roman" w:cs="Times New Roman"/>
          <w:sz w:val="24"/>
          <w:szCs w:val="24"/>
        </w:rPr>
        <w:endnoteReference w:id="6"/>
      </w:r>
      <w:r w:rsidR="00751CC6" w:rsidRPr="00751CC6">
        <w:rPr>
          <w:rFonts w:ascii="Times New Roman" w:hAnsi="Times New Roman" w:cs="Times New Roman"/>
          <w:sz w:val="24"/>
          <w:szCs w:val="24"/>
        </w:rPr>
        <w:t xml:space="preserve"> Can. 4[:11]: “The smell of your garments, as the smell of frankincense.” </w:t>
      </w:r>
      <w:r>
        <w:rPr>
          <w:rFonts w:ascii="Times New Roman" w:hAnsi="Times New Roman" w:cs="Times New Roman"/>
          <w:sz w:val="24"/>
          <w:szCs w:val="24"/>
        </w:rPr>
        <w:t>W</w:t>
      </w:r>
      <w:r w:rsidR="00751CC6" w:rsidRPr="00751CC6">
        <w:rPr>
          <w:rFonts w:ascii="Times New Roman" w:hAnsi="Times New Roman" w:cs="Times New Roman"/>
          <w:sz w:val="24"/>
          <w:szCs w:val="24"/>
        </w:rPr>
        <w:t>earing this attire merits a blessing,</w:t>
      </w:r>
      <w:r>
        <w:rPr>
          <w:rFonts w:ascii="Times New Roman" w:hAnsi="Times New Roman" w:cs="Times New Roman"/>
          <w:sz w:val="24"/>
          <w:szCs w:val="24"/>
        </w:rPr>
        <w:t xml:space="preserve"> just as Jacob,</w:t>
      </w:r>
      <w:r w:rsidR="00751CC6" w:rsidRPr="00751CC6">
        <w:rPr>
          <w:rFonts w:ascii="Times New Roman" w:hAnsi="Times New Roman" w:cs="Times New Roman"/>
          <w:sz w:val="24"/>
          <w:szCs w:val="24"/>
        </w:rPr>
        <w:t xml:space="preserve"> Gen. </w:t>
      </w:r>
      <w:r>
        <w:rPr>
          <w:rFonts w:ascii="Times New Roman" w:hAnsi="Times New Roman" w:cs="Times New Roman"/>
          <w:sz w:val="24"/>
          <w:szCs w:val="24"/>
        </w:rPr>
        <w:t>2</w:t>
      </w:r>
      <w:r w:rsidR="00751CC6" w:rsidRPr="00751CC6">
        <w:rPr>
          <w:rFonts w:ascii="Times New Roman" w:hAnsi="Times New Roman" w:cs="Times New Roman"/>
          <w:sz w:val="24"/>
          <w:szCs w:val="24"/>
        </w:rPr>
        <w:t>7[:27]: “And immediately as he smelled the fragrant smell of his garments, he blessed him</w:t>
      </w:r>
      <w:r>
        <w:rPr>
          <w:rFonts w:ascii="Times New Roman" w:hAnsi="Times New Roman" w:cs="Times New Roman"/>
          <w:sz w:val="24"/>
          <w:szCs w:val="24"/>
        </w:rPr>
        <w:t>,</w:t>
      </w:r>
      <w:r w:rsidR="00751CC6" w:rsidRPr="00751CC6">
        <w:rPr>
          <w:rFonts w:ascii="Times New Roman" w:hAnsi="Times New Roman" w:cs="Times New Roman"/>
          <w:sz w:val="24"/>
          <w:szCs w:val="24"/>
        </w:rPr>
        <w:t>”</w:t>
      </w:r>
      <w:r>
        <w:rPr>
          <w:rFonts w:ascii="Times New Roman" w:hAnsi="Times New Roman" w:cs="Times New Roman"/>
          <w:sz w:val="24"/>
          <w:szCs w:val="24"/>
        </w:rPr>
        <w:t xml:space="preserve"> etc. </w:t>
      </w:r>
    </w:p>
    <w:p w14:paraId="3556D0D9" w14:textId="00B2FC77" w:rsidR="00F55B5C" w:rsidRDefault="00751CC6" w:rsidP="006858CE">
      <w:pPr>
        <w:spacing w:before="240" w:line="480" w:lineRule="auto"/>
        <w:rPr>
          <w:rFonts w:ascii="Times New Roman" w:hAnsi="Times New Roman" w:cs="Times New Roman"/>
          <w:sz w:val="24"/>
          <w:szCs w:val="24"/>
        </w:rPr>
      </w:pPr>
      <w:r w:rsidRPr="00751CC6">
        <w:rPr>
          <w:rFonts w:ascii="Times New Roman" w:hAnsi="Times New Roman" w:cs="Times New Roman"/>
          <w:sz w:val="24"/>
          <w:szCs w:val="24"/>
        </w:rPr>
        <w:t xml:space="preserve">¶ </w:t>
      </w:r>
      <w:r w:rsidR="00651B1B">
        <w:rPr>
          <w:rFonts w:ascii="Times New Roman" w:hAnsi="Times New Roman" w:cs="Times New Roman"/>
          <w:sz w:val="24"/>
          <w:szCs w:val="24"/>
        </w:rPr>
        <w:t>C</w:t>
      </w:r>
      <w:r w:rsidRPr="00751CC6">
        <w:rPr>
          <w:rFonts w:ascii="Times New Roman" w:hAnsi="Times New Roman" w:cs="Times New Roman"/>
          <w:sz w:val="24"/>
          <w:szCs w:val="24"/>
        </w:rPr>
        <w:t xml:space="preserve">harity is compared to fire </w:t>
      </w:r>
      <w:r w:rsidR="00651B1B">
        <w:rPr>
          <w:rFonts w:ascii="Times New Roman" w:hAnsi="Times New Roman" w:cs="Times New Roman"/>
          <w:sz w:val="24"/>
          <w:szCs w:val="24"/>
        </w:rPr>
        <w:t>in four</w:t>
      </w:r>
      <w:r w:rsidRPr="00751CC6">
        <w:rPr>
          <w:rFonts w:ascii="Times New Roman" w:hAnsi="Times New Roman" w:cs="Times New Roman"/>
          <w:sz w:val="24"/>
          <w:szCs w:val="24"/>
        </w:rPr>
        <w:t xml:space="preserve"> conditions.</w:t>
      </w:r>
      <w:r w:rsidRPr="00751CC6">
        <w:rPr>
          <w:rStyle w:val="EndnoteReference"/>
          <w:rFonts w:ascii="Times New Roman" w:hAnsi="Times New Roman" w:cs="Times New Roman"/>
          <w:sz w:val="24"/>
          <w:szCs w:val="24"/>
        </w:rPr>
        <w:endnoteReference w:id="7"/>
      </w:r>
      <w:r w:rsidRPr="00751CC6">
        <w:rPr>
          <w:rFonts w:ascii="Times New Roman" w:hAnsi="Times New Roman" w:cs="Times New Roman"/>
          <w:sz w:val="24"/>
          <w:szCs w:val="24"/>
        </w:rPr>
        <w:t xml:space="preserve"> For fire is stronger (</w:t>
      </w:r>
      <w:r w:rsidRPr="00751CC6">
        <w:rPr>
          <w:rFonts w:ascii="Times New Roman" w:hAnsi="Times New Roman" w:cs="Times New Roman"/>
          <w:i/>
          <w:sz w:val="24"/>
          <w:szCs w:val="24"/>
        </w:rPr>
        <w:t>virtuosior</w:t>
      </w:r>
      <w:r w:rsidRPr="00751CC6">
        <w:rPr>
          <w:rFonts w:ascii="Times New Roman" w:hAnsi="Times New Roman" w:cs="Times New Roman"/>
          <w:sz w:val="24"/>
          <w:szCs w:val="24"/>
        </w:rPr>
        <w:t>) than the other elements, as charity is to the other virtues (</w:t>
      </w:r>
      <w:r w:rsidRPr="00751CC6">
        <w:rPr>
          <w:rFonts w:ascii="Times New Roman" w:hAnsi="Times New Roman" w:cs="Times New Roman"/>
          <w:i/>
          <w:sz w:val="24"/>
          <w:szCs w:val="24"/>
        </w:rPr>
        <w:t>virtutibus</w:t>
      </w:r>
      <w:r w:rsidRPr="00751CC6">
        <w:rPr>
          <w:rFonts w:ascii="Times New Roman" w:hAnsi="Times New Roman" w:cs="Times New Roman"/>
          <w:sz w:val="24"/>
          <w:szCs w:val="24"/>
        </w:rPr>
        <w:t xml:space="preserve">), Luc. 13[:49]: “I </w:t>
      </w:r>
      <w:proofErr w:type="gramStart"/>
      <w:r w:rsidRPr="00751CC6">
        <w:rPr>
          <w:rFonts w:ascii="Times New Roman" w:hAnsi="Times New Roman" w:cs="Times New Roman"/>
          <w:sz w:val="24"/>
          <w:szCs w:val="24"/>
        </w:rPr>
        <w:t>am come</w:t>
      </w:r>
      <w:proofErr w:type="gramEnd"/>
      <w:r w:rsidRPr="00751CC6">
        <w:rPr>
          <w:rFonts w:ascii="Times New Roman" w:hAnsi="Times New Roman" w:cs="Times New Roman"/>
          <w:sz w:val="24"/>
          <w:szCs w:val="24"/>
        </w:rPr>
        <w:t xml:space="preserve"> to cast fire on the earth,” etc. But in this charity </w:t>
      </w:r>
    </w:p>
    <w:p w14:paraId="5FCD8877" w14:textId="53C42E92" w:rsidR="00F55B5C" w:rsidRDefault="00F55B5C" w:rsidP="006858CE">
      <w:pPr>
        <w:spacing w:before="240" w:line="480" w:lineRule="auto"/>
        <w:rPr>
          <w:rFonts w:ascii="Times New Roman" w:hAnsi="Times New Roman" w:cs="Times New Roman"/>
          <w:sz w:val="24"/>
          <w:szCs w:val="24"/>
        </w:rPr>
      </w:pPr>
      <w:r>
        <w:rPr>
          <w:rFonts w:ascii="Times New Roman" w:hAnsi="Times New Roman" w:cs="Times New Roman"/>
          <w:sz w:val="24"/>
          <w:szCs w:val="24"/>
        </w:rPr>
        <w:t>/fol. 219rb/</w:t>
      </w:r>
    </w:p>
    <w:p w14:paraId="415F6530" w14:textId="2420D088" w:rsidR="006858CE" w:rsidRDefault="00751CC6" w:rsidP="006858CE">
      <w:pPr>
        <w:spacing w:before="240" w:line="480" w:lineRule="auto"/>
        <w:rPr>
          <w:rFonts w:ascii="Times New Roman" w:hAnsi="Times New Roman" w:cs="Times New Roman"/>
          <w:sz w:val="24"/>
          <w:szCs w:val="24"/>
        </w:rPr>
      </w:pPr>
      <w:r w:rsidRPr="00751CC6">
        <w:rPr>
          <w:rFonts w:ascii="Times New Roman" w:hAnsi="Times New Roman" w:cs="Times New Roman"/>
          <w:sz w:val="24"/>
          <w:szCs w:val="24"/>
        </w:rPr>
        <w:t>excels, because water can extinguish the material fire, but not charity, Can. 8[:7]</w:t>
      </w:r>
      <w:r w:rsidR="00F55B5C">
        <w:rPr>
          <w:rFonts w:ascii="Times New Roman" w:hAnsi="Times New Roman" w:cs="Times New Roman"/>
          <w:sz w:val="24"/>
          <w:szCs w:val="24"/>
        </w:rPr>
        <w:t xml:space="preserve">. </w:t>
      </w:r>
      <w:r w:rsidRPr="00751CC6">
        <w:rPr>
          <w:rFonts w:ascii="Times New Roman" w:hAnsi="Times New Roman" w:cs="Times New Roman"/>
          <w:sz w:val="24"/>
          <w:szCs w:val="24"/>
        </w:rPr>
        <w:t>Second, fire burns and gives light,</w:t>
      </w:r>
      <w:r w:rsidRPr="00751CC6">
        <w:rPr>
          <w:rStyle w:val="EndnoteReference"/>
          <w:rFonts w:ascii="Times New Roman" w:hAnsi="Times New Roman" w:cs="Times New Roman"/>
          <w:sz w:val="24"/>
          <w:szCs w:val="24"/>
        </w:rPr>
        <w:endnoteReference w:id="8"/>
      </w:r>
      <w:r w:rsidRPr="00751CC6">
        <w:rPr>
          <w:rFonts w:ascii="Times New Roman" w:hAnsi="Times New Roman" w:cs="Times New Roman"/>
          <w:sz w:val="24"/>
          <w:szCs w:val="24"/>
        </w:rPr>
        <w:t xml:space="preserve"> thus charity burns through </w:t>
      </w:r>
      <w:r w:rsidR="00032CC6" w:rsidRPr="00751CC6">
        <w:rPr>
          <w:rFonts w:ascii="Times New Roman" w:hAnsi="Times New Roman" w:cs="Times New Roman"/>
          <w:sz w:val="24"/>
          <w:szCs w:val="24"/>
        </w:rPr>
        <w:t>affection,</w:t>
      </w:r>
      <w:r w:rsidRPr="00751CC6">
        <w:rPr>
          <w:rFonts w:ascii="Times New Roman" w:hAnsi="Times New Roman" w:cs="Times New Roman"/>
          <w:sz w:val="24"/>
          <w:szCs w:val="24"/>
        </w:rPr>
        <w:t xml:space="preserve"> and it gives light through example, John 5[:35]: “He was a burning and a shining light.” </w:t>
      </w:r>
    </w:p>
    <w:p w14:paraId="04A4620F" w14:textId="77777777" w:rsidR="006858CE" w:rsidRDefault="00F55B5C" w:rsidP="006858CE">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51CC6" w:rsidRPr="00751CC6">
        <w:rPr>
          <w:rFonts w:ascii="Times New Roman" w:hAnsi="Times New Roman" w:cs="Times New Roman"/>
          <w:sz w:val="24"/>
          <w:szCs w:val="24"/>
        </w:rPr>
        <w:t>Third, fire heats up the cold,</w:t>
      </w:r>
      <w:r w:rsidR="00751CC6" w:rsidRPr="00751CC6">
        <w:rPr>
          <w:rStyle w:val="EndnoteReference"/>
          <w:rFonts w:ascii="Times New Roman" w:hAnsi="Times New Roman" w:cs="Times New Roman"/>
          <w:sz w:val="24"/>
          <w:szCs w:val="24"/>
        </w:rPr>
        <w:endnoteReference w:id="9"/>
      </w:r>
      <w:r w:rsidR="00751CC6" w:rsidRPr="00751CC6">
        <w:rPr>
          <w:rFonts w:ascii="Times New Roman" w:hAnsi="Times New Roman" w:cs="Times New Roman"/>
          <w:sz w:val="24"/>
          <w:szCs w:val="24"/>
        </w:rPr>
        <w:t xml:space="preserve"> [1] John 3[:14]: “We have passed from death to life.” </w:t>
      </w:r>
    </w:p>
    <w:p w14:paraId="712B8A4F" w14:textId="77777777" w:rsidR="006858CE" w:rsidRDefault="00F55B5C" w:rsidP="006858CE">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51CC6" w:rsidRPr="00751CC6">
        <w:rPr>
          <w:rFonts w:ascii="Times New Roman" w:hAnsi="Times New Roman" w:cs="Times New Roman"/>
          <w:sz w:val="24"/>
          <w:szCs w:val="24"/>
        </w:rPr>
        <w:t>Fourth, fire incinerates,</w:t>
      </w:r>
      <w:r w:rsidR="00751CC6" w:rsidRPr="00751CC6">
        <w:rPr>
          <w:rStyle w:val="EndnoteReference"/>
          <w:rFonts w:ascii="Times New Roman" w:hAnsi="Times New Roman" w:cs="Times New Roman"/>
          <w:sz w:val="24"/>
          <w:szCs w:val="24"/>
        </w:rPr>
        <w:endnoteReference w:id="10"/>
      </w:r>
      <w:r w:rsidR="00751CC6" w:rsidRPr="00751CC6">
        <w:rPr>
          <w:rFonts w:ascii="Times New Roman" w:hAnsi="Times New Roman" w:cs="Times New Roman"/>
          <w:sz w:val="24"/>
          <w:szCs w:val="24"/>
        </w:rPr>
        <w:t xml:space="preserve"> as charity humiliates, Gen. 18[:27]: “I will speak to my Lord, whereas I am dust and ashes.” </w:t>
      </w:r>
    </w:p>
    <w:p w14:paraId="04CF8D6F" w14:textId="77777777" w:rsidR="006858CE" w:rsidRDefault="00F55B5C" w:rsidP="006858CE">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51CC6" w:rsidRPr="00751CC6">
        <w:rPr>
          <w:rFonts w:ascii="Times New Roman" w:hAnsi="Times New Roman" w:cs="Times New Roman"/>
          <w:sz w:val="24"/>
          <w:szCs w:val="24"/>
        </w:rPr>
        <w:t>Fifth, fire tends upward,</w:t>
      </w:r>
      <w:r w:rsidR="00751CC6" w:rsidRPr="00751CC6">
        <w:rPr>
          <w:rStyle w:val="EndnoteReference"/>
          <w:rFonts w:ascii="Times New Roman" w:hAnsi="Times New Roman" w:cs="Times New Roman"/>
          <w:sz w:val="24"/>
          <w:szCs w:val="24"/>
        </w:rPr>
        <w:endnoteReference w:id="11"/>
      </w:r>
      <w:r w:rsidR="00751CC6" w:rsidRPr="00751CC6">
        <w:rPr>
          <w:rFonts w:ascii="Times New Roman" w:hAnsi="Times New Roman" w:cs="Times New Roman"/>
          <w:sz w:val="24"/>
          <w:szCs w:val="24"/>
        </w:rPr>
        <w:t xml:space="preserve"> Philip. 1[:23]: “I have a desire to be dissolved and to be with Christ.” </w:t>
      </w:r>
    </w:p>
    <w:p w14:paraId="6E0DA934" w14:textId="77777777" w:rsidR="001C4462" w:rsidRDefault="00F55B5C" w:rsidP="006858CE">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51CC6" w:rsidRPr="00751CC6">
        <w:rPr>
          <w:rFonts w:ascii="Times New Roman" w:hAnsi="Times New Roman" w:cs="Times New Roman"/>
          <w:sz w:val="24"/>
          <w:szCs w:val="24"/>
        </w:rPr>
        <w:t>Sixth, fire is always in motion,</w:t>
      </w:r>
      <w:r w:rsidR="00751CC6" w:rsidRPr="00751CC6">
        <w:rPr>
          <w:rStyle w:val="EndnoteReference"/>
          <w:rFonts w:ascii="Times New Roman" w:hAnsi="Times New Roman" w:cs="Times New Roman"/>
          <w:sz w:val="24"/>
          <w:szCs w:val="24"/>
        </w:rPr>
        <w:endnoteReference w:id="12"/>
      </w:r>
      <w:r w:rsidR="00751CC6" w:rsidRPr="00751CC6">
        <w:rPr>
          <w:rFonts w:ascii="Times New Roman" w:hAnsi="Times New Roman" w:cs="Times New Roman"/>
          <w:sz w:val="24"/>
          <w:szCs w:val="24"/>
        </w:rPr>
        <w:t xml:space="preserve"> so is charity always doing something good, according to that of Gregory, in the homily </w:t>
      </w:r>
      <w:r w:rsidR="00751CC6" w:rsidRPr="00751CC6">
        <w:rPr>
          <w:rFonts w:ascii="Times New Roman" w:hAnsi="Times New Roman" w:cs="Times New Roman"/>
          <w:i/>
          <w:sz w:val="24"/>
          <w:szCs w:val="24"/>
        </w:rPr>
        <w:t>De penitencia</w:t>
      </w:r>
      <w:r w:rsidR="00751CC6" w:rsidRPr="00751CC6">
        <w:rPr>
          <w:rFonts w:ascii="Times New Roman" w:hAnsi="Times New Roman" w:cs="Times New Roman"/>
          <w:sz w:val="24"/>
          <w:szCs w:val="24"/>
        </w:rPr>
        <w:t>,</w:t>
      </w:r>
      <w:r w:rsidR="00751CC6" w:rsidRPr="00751CC6">
        <w:rPr>
          <w:rStyle w:val="EndnoteReference"/>
          <w:rFonts w:ascii="Times New Roman" w:hAnsi="Times New Roman" w:cs="Times New Roman"/>
          <w:sz w:val="24"/>
          <w:szCs w:val="24"/>
        </w:rPr>
        <w:endnoteReference w:id="13"/>
      </w:r>
      <w:r w:rsidR="00751CC6" w:rsidRPr="00751CC6">
        <w:rPr>
          <w:rFonts w:ascii="Times New Roman" w:hAnsi="Times New Roman" w:cs="Times New Roman"/>
          <w:sz w:val="24"/>
          <w:szCs w:val="24"/>
        </w:rPr>
        <w:t xml:space="preserve"> if love is idle, it is not </w:t>
      </w:r>
      <w:r w:rsidR="001C4462">
        <w:rPr>
          <w:rFonts w:ascii="Times New Roman" w:hAnsi="Times New Roman" w:cs="Times New Roman"/>
          <w:sz w:val="24"/>
          <w:szCs w:val="24"/>
        </w:rPr>
        <w:t>[</w:t>
      </w:r>
      <w:r w:rsidR="00751CC6" w:rsidRPr="00751CC6">
        <w:rPr>
          <w:rFonts w:ascii="Times New Roman" w:hAnsi="Times New Roman" w:cs="Times New Roman"/>
          <w:sz w:val="24"/>
          <w:szCs w:val="24"/>
        </w:rPr>
        <w:t>love</w:t>
      </w:r>
      <w:r w:rsidR="001C4462">
        <w:rPr>
          <w:rFonts w:ascii="Times New Roman" w:hAnsi="Times New Roman" w:cs="Times New Roman"/>
          <w:sz w:val="24"/>
          <w:szCs w:val="24"/>
        </w:rPr>
        <w:t>]</w:t>
      </w:r>
      <w:r w:rsidR="00751CC6" w:rsidRPr="00751CC6">
        <w:rPr>
          <w:rFonts w:ascii="Times New Roman" w:hAnsi="Times New Roman" w:cs="Times New Roman"/>
          <w:sz w:val="24"/>
          <w:szCs w:val="24"/>
        </w:rPr>
        <w:t xml:space="preserve">, if it is great, it works </w:t>
      </w:r>
      <w:r>
        <w:rPr>
          <w:rFonts w:ascii="Times New Roman" w:hAnsi="Times New Roman" w:cs="Times New Roman"/>
          <w:sz w:val="24"/>
          <w:szCs w:val="24"/>
        </w:rPr>
        <w:t>[</w:t>
      </w:r>
      <w:r w:rsidR="00751CC6" w:rsidRPr="00751CC6">
        <w:rPr>
          <w:rFonts w:ascii="Times New Roman" w:hAnsi="Times New Roman" w:cs="Times New Roman"/>
          <w:sz w:val="24"/>
          <w:szCs w:val="24"/>
        </w:rPr>
        <w:t>remarkable things</w:t>
      </w:r>
      <w:r>
        <w:rPr>
          <w:rFonts w:ascii="Times New Roman" w:hAnsi="Times New Roman" w:cs="Times New Roman"/>
          <w:sz w:val="24"/>
          <w:szCs w:val="24"/>
        </w:rPr>
        <w:t>]</w:t>
      </w:r>
      <w:r w:rsidR="00751CC6" w:rsidRPr="00751CC6">
        <w:rPr>
          <w:rFonts w:ascii="Times New Roman" w:hAnsi="Times New Roman" w:cs="Times New Roman"/>
          <w:sz w:val="24"/>
          <w:szCs w:val="24"/>
        </w:rPr>
        <w:t xml:space="preserve">. </w:t>
      </w:r>
    </w:p>
    <w:p w14:paraId="334B11D5" w14:textId="77777777" w:rsidR="001C4462" w:rsidRDefault="00F55B5C" w:rsidP="006858CE">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51CC6" w:rsidRPr="00751CC6">
        <w:rPr>
          <w:rFonts w:ascii="Times New Roman" w:hAnsi="Times New Roman" w:cs="Times New Roman"/>
          <w:sz w:val="24"/>
          <w:szCs w:val="24"/>
        </w:rPr>
        <w:t>Seventh, fire removes rust,</w:t>
      </w:r>
      <w:r w:rsidR="00751CC6" w:rsidRPr="00751CC6">
        <w:rPr>
          <w:rStyle w:val="EndnoteReference"/>
          <w:rFonts w:ascii="Times New Roman" w:hAnsi="Times New Roman" w:cs="Times New Roman"/>
          <w:sz w:val="24"/>
          <w:szCs w:val="24"/>
        </w:rPr>
        <w:endnoteReference w:id="14"/>
      </w:r>
      <w:r w:rsidR="00751CC6" w:rsidRPr="00751CC6">
        <w:rPr>
          <w:rFonts w:ascii="Times New Roman" w:hAnsi="Times New Roman" w:cs="Times New Roman"/>
          <w:sz w:val="24"/>
          <w:szCs w:val="24"/>
        </w:rPr>
        <w:t xml:space="preserve"> so</w:t>
      </w:r>
      <w:r>
        <w:rPr>
          <w:rFonts w:ascii="Times New Roman" w:hAnsi="Times New Roman" w:cs="Times New Roman"/>
          <w:sz w:val="24"/>
          <w:szCs w:val="24"/>
        </w:rPr>
        <w:t xml:space="preserve"> does</w:t>
      </w:r>
      <w:r w:rsidR="00751CC6" w:rsidRPr="00751CC6">
        <w:rPr>
          <w:rFonts w:ascii="Times New Roman" w:hAnsi="Times New Roman" w:cs="Times New Roman"/>
          <w:sz w:val="24"/>
          <w:szCs w:val="24"/>
        </w:rPr>
        <w:t xml:space="preserve"> charity, Deut. 4[:24]: “The Lord your God is a consuming fire.” </w:t>
      </w:r>
    </w:p>
    <w:p w14:paraId="56025184" w14:textId="77777777" w:rsidR="001C4462" w:rsidRDefault="00751CC6" w:rsidP="006858CE">
      <w:pPr>
        <w:spacing w:before="240" w:line="480" w:lineRule="auto"/>
        <w:rPr>
          <w:rFonts w:ascii="Times New Roman" w:hAnsi="Times New Roman" w:cs="Times New Roman"/>
          <w:sz w:val="24"/>
          <w:szCs w:val="24"/>
        </w:rPr>
      </w:pPr>
      <w:r w:rsidRPr="00751CC6">
        <w:rPr>
          <w:rFonts w:ascii="Times New Roman" w:hAnsi="Times New Roman" w:cs="Times New Roman"/>
          <w:sz w:val="24"/>
          <w:szCs w:val="24"/>
        </w:rPr>
        <w:lastRenderedPageBreak/>
        <w:t xml:space="preserve">Eighth, </w:t>
      </w:r>
      <w:r w:rsidR="00C705D5">
        <w:rPr>
          <w:rFonts w:ascii="Times New Roman" w:hAnsi="Times New Roman" w:cs="Times New Roman"/>
          <w:sz w:val="24"/>
          <w:szCs w:val="24"/>
        </w:rPr>
        <w:t>[</w:t>
      </w:r>
      <w:r w:rsidRPr="00751CC6">
        <w:rPr>
          <w:rFonts w:ascii="Times New Roman" w:hAnsi="Times New Roman" w:cs="Times New Roman"/>
          <w:sz w:val="24"/>
          <w:szCs w:val="24"/>
        </w:rPr>
        <w:t>fire</w:t>
      </w:r>
      <w:r w:rsidR="00C705D5">
        <w:rPr>
          <w:rFonts w:ascii="Times New Roman" w:hAnsi="Times New Roman" w:cs="Times New Roman"/>
          <w:sz w:val="24"/>
          <w:szCs w:val="24"/>
        </w:rPr>
        <w:t>]</w:t>
      </w:r>
      <w:r w:rsidRPr="00751CC6">
        <w:rPr>
          <w:rFonts w:ascii="Times New Roman" w:hAnsi="Times New Roman" w:cs="Times New Roman"/>
          <w:sz w:val="24"/>
          <w:szCs w:val="24"/>
        </w:rPr>
        <w:t xml:space="preserve"> </w:t>
      </w:r>
      <w:proofErr w:type="gramStart"/>
      <w:r w:rsidRPr="00751CC6">
        <w:rPr>
          <w:rFonts w:ascii="Times New Roman" w:hAnsi="Times New Roman" w:cs="Times New Roman"/>
          <w:sz w:val="24"/>
          <w:szCs w:val="24"/>
        </w:rPr>
        <w:t>emits</w:t>
      </w:r>
      <w:proofErr w:type="gramEnd"/>
      <w:r w:rsidRPr="00751CC6">
        <w:rPr>
          <w:rFonts w:ascii="Times New Roman" w:hAnsi="Times New Roman" w:cs="Times New Roman"/>
          <w:sz w:val="24"/>
          <w:szCs w:val="24"/>
        </w:rPr>
        <w:t xml:space="preserve"> sparks,</w:t>
      </w:r>
      <w:r w:rsidRPr="00751CC6">
        <w:rPr>
          <w:rStyle w:val="EndnoteReference"/>
          <w:rFonts w:ascii="Times New Roman" w:hAnsi="Times New Roman" w:cs="Times New Roman"/>
          <w:sz w:val="24"/>
          <w:szCs w:val="24"/>
        </w:rPr>
        <w:endnoteReference w:id="15"/>
      </w:r>
      <w:r w:rsidRPr="00751CC6">
        <w:rPr>
          <w:rFonts w:ascii="Times New Roman" w:hAnsi="Times New Roman" w:cs="Times New Roman"/>
          <w:sz w:val="24"/>
          <w:szCs w:val="24"/>
        </w:rPr>
        <w:t xml:space="preserve"> as charity sends out holy desires, Dan. 9[:23]: “You are a man of desires.” </w:t>
      </w:r>
    </w:p>
    <w:p w14:paraId="65C34972" w14:textId="77777777" w:rsidR="001C4462" w:rsidRDefault="00B834A6" w:rsidP="006858CE">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51CC6" w:rsidRPr="00751CC6">
        <w:rPr>
          <w:rFonts w:ascii="Times New Roman" w:hAnsi="Times New Roman" w:cs="Times New Roman"/>
          <w:sz w:val="24"/>
          <w:szCs w:val="24"/>
        </w:rPr>
        <w:t>Ninth, fire makes a pot to boil and keeps flies off,</w:t>
      </w:r>
      <w:r w:rsidR="00751CC6" w:rsidRPr="00751CC6">
        <w:rPr>
          <w:rStyle w:val="EndnoteReference"/>
          <w:rFonts w:ascii="Times New Roman" w:hAnsi="Times New Roman" w:cs="Times New Roman"/>
          <w:sz w:val="24"/>
          <w:szCs w:val="24"/>
        </w:rPr>
        <w:endnoteReference w:id="16"/>
      </w:r>
      <w:r w:rsidR="00751CC6" w:rsidRPr="00751CC6">
        <w:rPr>
          <w:rFonts w:ascii="Times New Roman" w:hAnsi="Times New Roman" w:cs="Times New Roman"/>
          <w:sz w:val="24"/>
          <w:szCs w:val="24"/>
        </w:rPr>
        <w:t xml:space="preserve"> so charity drives off temptations by which Beelzebub ignites,</w:t>
      </w:r>
      <w:r>
        <w:rPr>
          <w:rFonts w:ascii="Times New Roman" w:hAnsi="Times New Roman" w:cs="Times New Roman"/>
          <w:sz w:val="24"/>
          <w:szCs w:val="24"/>
        </w:rPr>
        <w:t xml:space="preserve"> that is,</w:t>
      </w:r>
      <w:r w:rsidR="00751CC6" w:rsidRPr="00751CC6">
        <w:rPr>
          <w:rFonts w:ascii="Times New Roman" w:hAnsi="Times New Roman" w:cs="Times New Roman"/>
          <w:sz w:val="24"/>
          <w:szCs w:val="24"/>
        </w:rPr>
        <w:t xml:space="preserve"> the god of flies, Luke 11[:15-19]. </w:t>
      </w:r>
    </w:p>
    <w:p w14:paraId="0D908034" w14:textId="77777777" w:rsidR="001C4462" w:rsidRDefault="00751CC6" w:rsidP="006858CE">
      <w:pPr>
        <w:spacing w:before="240" w:line="480" w:lineRule="auto"/>
        <w:rPr>
          <w:rFonts w:ascii="Times New Roman" w:hAnsi="Times New Roman" w:cs="Times New Roman"/>
          <w:sz w:val="24"/>
          <w:szCs w:val="24"/>
        </w:rPr>
      </w:pPr>
      <w:r w:rsidRPr="00751CC6">
        <w:rPr>
          <w:rFonts w:ascii="Times New Roman" w:hAnsi="Times New Roman" w:cs="Times New Roman"/>
          <w:sz w:val="24"/>
          <w:szCs w:val="24"/>
        </w:rPr>
        <w:t>Tenth, fire serves the lamp on the wall,</w:t>
      </w:r>
      <w:r w:rsidRPr="00751CC6">
        <w:rPr>
          <w:rStyle w:val="EndnoteReference"/>
          <w:rFonts w:ascii="Times New Roman" w:hAnsi="Times New Roman" w:cs="Times New Roman"/>
          <w:sz w:val="24"/>
          <w:szCs w:val="24"/>
        </w:rPr>
        <w:endnoteReference w:id="17"/>
      </w:r>
      <w:r w:rsidRPr="00751CC6">
        <w:rPr>
          <w:rFonts w:ascii="Times New Roman" w:hAnsi="Times New Roman" w:cs="Times New Roman"/>
          <w:sz w:val="24"/>
          <w:szCs w:val="24"/>
        </w:rPr>
        <w:t xml:space="preserve"> lest it consume the oil, but on the other hand if the lamp is extinct, the prudent virgins seek this oil, Matt 25[:2-4].</w:t>
      </w:r>
      <w:r w:rsidR="00B834A6">
        <w:rPr>
          <w:rFonts w:ascii="Times New Roman" w:hAnsi="Times New Roman" w:cs="Times New Roman"/>
          <w:sz w:val="24"/>
          <w:szCs w:val="24"/>
        </w:rPr>
        <w:t xml:space="preserve"> </w:t>
      </w:r>
    </w:p>
    <w:p w14:paraId="26C50F69" w14:textId="77777777" w:rsidR="001C4462" w:rsidRDefault="001C4462" w:rsidP="006858CE">
      <w:pPr>
        <w:spacing w:before="240" w:line="480" w:lineRule="auto"/>
        <w:rPr>
          <w:rFonts w:ascii="Times New Roman" w:hAnsi="Times New Roman" w:cs="Times New Roman"/>
          <w:sz w:val="24"/>
          <w:szCs w:val="24"/>
        </w:rPr>
      </w:pPr>
      <w:r>
        <w:rPr>
          <w:rFonts w:ascii="Times New Roman" w:hAnsi="Times New Roman" w:cs="Times New Roman"/>
          <w:sz w:val="24"/>
          <w:szCs w:val="24"/>
        </w:rPr>
        <w:t>Again,</w:t>
      </w:r>
      <w:r w:rsidR="00B834A6">
        <w:rPr>
          <w:rFonts w:ascii="Times New Roman" w:hAnsi="Times New Roman" w:cs="Times New Roman"/>
          <w:sz w:val="24"/>
          <w:szCs w:val="24"/>
        </w:rPr>
        <w:t xml:space="preserve"> the charity of God had liberal munificence because he loved us without debt,</w:t>
      </w:r>
      <w:r>
        <w:rPr>
          <w:rFonts w:ascii="Times New Roman" w:hAnsi="Times New Roman" w:cs="Times New Roman"/>
          <w:sz w:val="24"/>
          <w:szCs w:val="24"/>
        </w:rPr>
        <w:t xml:space="preserve"> </w:t>
      </w:r>
      <w:r w:rsidR="00B834A6">
        <w:rPr>
          <w:rFonts w:ascii="Times New Roman" w:hAnsi="Times New Roman" w:cs="Times New Roman"/>
          <w:sz w:val="24"/>
          <w:szCs w:val="24"/>
        </w:rPr>
        <w:t>he had an abundance of piety because he loved us without merit, he had a sufficiency of goodness</w:t>
      </w:r>
      <w:r>
        <w:rPr>
          <w:rFonts w:ascii="Times New Roman" w:hAnsi="Times New Roman" w:cs="Times New Roman"/>
          <w:sz w:val="24"/>
          <w:szCs w:val="24"/>
        </w:rPr>
        <w:t xml:space="preserve"> </w:t>
      </w:r>
      <w:r w:rsidR="00B834A6">
        <w:rPr>
          <w:rFonts w:ascii="Times New Roman" w:hAnsi="Times New Roman" w:cs="Times New Roman"/>
          <w:sz w:val="24"/>
          <w:szCs w:val="24"/>
        </w:rPr>
        <w:t xml:space="preserve">because he loved us without being moved. </w:t>
      </w:r>
    </w:p>
    <w:p w14:paraId="1009B715" w14:textId="77777777" w:rsidR="001C4462" w:rsidRDefault="00B834A6" w:rsidP="006858CE">
      <w:pPr>
        <w:spacing w:before="240" w:line="480" w:lineRule="auto"/>
        <w:rPr>
          <w:rFonts w:ascii="Times New Roman" w:hAnsi="Times New Roman" w:cs="Times New Roman"/>
          <w:sz w:val="24"/>
          <w:szCs w:val="24"/>
        </w:rPr>
      </w:pPr>
      <w:r>
        <w:rPr>
          <w:rFonts w:ascii="Times New Roman" w:hAnsi="Times New Roman" w:cs="Times New Roman"/>
          <w:sz w:val="24"/>
          <w:szCs w:val="24"/>
        </w:rPr>
        <w:t>¶ Concerning the second, Titus 3[:5]:</w:t>
      </w:r>
      <w:r w:rsidR="00CD7B0E">
        <w:rPr>
          <w:rFonts w:ascii="Times New Roman" w:hAnsi="Times New Roman" w:cs="Times New Roman"/>
          <w:sz w:val="24"/>
          <w:szCs w:val="24"/>
        </w:rPr>
        <w:t xml:space="preserve"> “Not</w:t>
      </w:r>
      <w:r w:rsidR="001C4462">
        <w:rPr>
          <w:rFonts w:ascii="Times New Roman" w:hAnsi="Times New Roman" w:cs="Times New Roman"/>
          <w:sz w:val="24"/>
          <w:szCs w:val="24"/>
        </w:rPr>
        <w:t xml:space="preserve"> </w:t>
      </w:r>
      <w:r w:rsidR="00CD7B0E">
        <w:rPr>
          <w:rFonts w:ascii="Times New Roman" w:hAnsi="Times New Roman" w:cs="Times New Roman"/>
          <w:sz w:val="24"/>
          <w:szCs w:val="24"/>
        </w:rPr>
        <w:t xml:space="preserve">by the works of justice, which we have done. Jer. 31[3]: “I have loved you with an everlasting love.” </w:t>
      </w:r>
    </w:p>
    <w:p w14:paraId="4497B96C" w14:textId="77777777" w:rsidR="00862EA4" w:rsidRDefault="00CD7B0E" w:rsidP="006858CE">
      <w:pPr>
        <w:spacing w:before="240" w:line="480" w:lineRule="auto"/>
        <w:rPr>
          <w:rFonts w:ascii="Times New Roman" w:hAnsi="Times New Roman" w:cs="Times New Roman"/>
          <w:sz w:val="24"/>
          <w:szCs w:val="24"/>
        </w:rPr>
      </w:pPr>
      <w:r>
        <w:rPr>
          <w:rFonts w:ascii="Times New Roman" w:hAnsi="Times New Roman" w:cs="Times New Roman"/>
          <w:sz w:val="24"/>
          <w:szCs w:val="24"/>
        </w:rPr>
        <w:t>Concerning the third</w:t>
      </w:r>
      <w:r w:rsidR="001C4462">
        <w:rPr>
          <w:rFonts w:ascii="Times New Roman" w:hAnsi="Times New Roman" w:cs="Times New Roman"/>
          <w:sz w:val="24"/>
          <w:szCs w:val="24"/>
        </w:rPr>
        <w:t xml:space="preserve"> </w:t>
      </w:r>
      <w:r>
        <w:rPr>
          <w:rFonts w:ascii="Times New Roman" w:hAnsi="Times New Roman" w:cs="Times New Roman"/>
          <w:sz w:val="24"/>
          <w:szCs w:val="24"/>
        </w:rPr>
        <w:t xml:space="preserve">Psal. [15:2]: “For you have no need of my goods.” </w:t>
      </w:r>
    </w:p>
    <w:p w14:paraId="5AFA17E3" w14:textId="1E5C12D9" w:rsidR="001C4462" w:rsidRDefault="00862EA4" w:rsidP="006858CE">
      <w:pPr>
        <w:spacing w:before="240" w:line="480" w:lineRule="auto"/>
        <w:rPr>
          <w:rFonts w:ascii="Times New Roman" w:hAnsi="Times New Roman" w:cs="Times New Roman"/>
          <w:sz w:val="24"/>
          <w:szCs w:val="24"/>
        </w:rPr>
      </w:pPr>
      <w:r>
        <w:rPr>
          <w:rFonts w:ascii="Times New Roman" w:hAnsi="Times New Roman" w:cs="Times New Roman"/>
          <w:sz w:val="24"/>
          <w:szCs w:val="24"/>
        </w:rPr>
        <w:t>Again,</w:t>
      </w:r>
      <w:r w:rsidR="00CD7B0E">
        <w:rPr>
          <w:rFonts w:ascii="Times New Roman" w:hAnsi="Times New Roman" w:cs="Times New Roman"/>
          <w:sz w:val="24"/>
          <w:szCs w:val="24"/>
        </w:rPr>
        <w:t xml:space="preserve"> charity</w:t>
      </w:r>
      <w:r w:rsidR="001C4462">
        <w:rPr>
          <w:rFonts w:ascii="Times New Roman" w:hAnsi="Times New Roman" w:cs="Times New Roman"/>
          <w:sz w:val="24"/>
          <w:szCs w:val="24"/>
        </w:rPr>
        <w:t xml:space="preserve"> </w:t>
      </w:r>
      <w:r w:rsidR="00CD7B0E">
        <w:rPr>
          <w:rFonts w:ascii="Times New Roman" w:hAnsi="Times New Roman" w:cs="Times New Roman"/>
          <w:sz w:val="24"/>
          <w:szCs w:val="24"/>
        </w:rPr>
        <w:t>is the merit of the living, because without it there is neither the elegance</w:t>
      </w:r>
      <w:r w:rsidR="001C4462">
        <w:rPr>
          <w:rFonts w:ascii="Times New Roman" w:hAnsi="Times New Roman" w:cs="Times New Roman"/>
          <w:sz w:val="24"/>
          <w:szCs w:val="24"/>
        </w:rPr>
        <w:t xml:space="preserve"> </w:t>
      </w:r>
      <w:r w:rsidR="00CD7B0E">
        <w:rPr>
          <w:rFonts w:ascii="Times New Roman" w:hAnsi="Times New Roman" w:cs="Times New Roman"/>
          <w:sz w:val="24"/>
          <w:szCs w:val="24"/>
        </w:rPr>
        <w:t xml:space="preserve">of eloquence, nor the eminence of knowledge, nor the </w:t>
      </w:r>
      <w:r w:rsidR="00547A14">
        <w:rPr>
          <w:rFonts w:ascii="Times New Roman" w:hAnsi="Times New Roman" w:cs="Times New Roman"/>
          <w:sz w:val="24"/>
          <w:szCs w:val="24"/>
        </w:rPr>
        <w:t>excellence</w:t>
      </w:r>
      <w:r w:rsidR="00CD7B0E">
        <w:rPr>
          <w:rFonts w:ascii="Times New Roman" w:hAnsi="Times New Roman" w:cs="Times New Roman"/>
          <w:sz w:val="24"/>
          <w:szCs w:val="24"/>
        </w:rPr>
        <w:t xml:space="preserve"> of work</w:t>
      </w:r>
      <w:r w:rsidR="00411E73">
        <w:rPr>
          <w:rFonts w:ascii="Times New Roman" w:hAnsi="Times New Roman" w:cs="Times New Roman"/>
          <w:sz w:val="24"/>
          <w:szCs w:val="24"/>
        </w:rPr>
        <w:t xml:space="preserve"> to merit glory. </w:t>
      </w:r>
      <w:r w:rsidR="001C4462">
        <w:rPr>
          <w:rFonts w:ascii="Times New Roman" w:hAnsi="Times New Roman" w:cs="Times New Roman"/>
          <w:sz w:val="24"/>
          <w:szCs w:val="24"/>
        </w:rPr>
        <w:t>Therefore,</w:t>
      </w:r>
      <w:r w:rsidR="00411E73">
        <w:rPr>
          <w:rFonts w:ascii="Times New Roman" w:hAnsi="Times New Roman" w:cs="Times New Roman"/>
          <w:sz w:val="24"/>
          <w:szCs w:val="24"/>
        </w:rPr>
        <w:t xml:space="preserve"> the soul uses</w:t>
      </w:r>
      <w:r w:rsidR="001C4462">
        <w:rPr>
          <w:rFonts w:ascii="Times New Roman" w:hAnsi="Times New Roman" w:cs="Times New Roman"/>
          <w:sz w:val="24"/>
          <w:szCs w:val="24"/>
        </w:rPr>
        <w:t xml:space="preserve"> </w:t>
      </w:r>
      <w:r w:rsidR="00411E73">
        <w:rPr>
          <w:rFonts w:ascii="Times New Roman" w:hAnsi="Times New Roman" w:cs="Times New Roman"/>
          <w:sz w:val="24"/>
          <w:szCs w:val="24"/>
        </w:rPr>
        <w:t>it just as a glorifying ornament, Rom. 11[:16]:</w:t>
      </w:r>
      <w:r w:rsidR="001C4462">
        <w:rPr>
          <w:rFonts w:ascii="Times New Roman" w:hAnsi="Times New Roman" w:cs="Times New Roman"/>
          <w:sz w:val="24"/>
          <w:szCs w:val="24"/>
        </w:rPr>
        <w:t xml:space="preserve"> </w:t>
      </w:r>
      <w:r w:rsidR="00411E73">
        <w:rPr>
          <w:rFonts w:ascii="Times New Roman" w:hAnsi="Times New Roman" w:cs="Times New Roman"/>
          <w:sz w:val="24"/>
          <w:szCs w:val="24"/>
        </w:rPr>
        <w:t>“If the root be holy, so are the branches,” etc. Eph. 3[:17-18]:</w:t>
      </w:r>
      <w:r w:rsidR="001C4462">
        <w:rPr>
          <w:rFonts w:ascii="Times New Roman" w:hAnsi="Times New Roman" w:cs="Times New Roman"/>
          <w:sz w:val="24"/>
          <w:szCs w:val="24"/>
        </w:rPr>
        <w:t xml:space="preserve"> </w:t>
      </w:r>
      <w:r w:rsidR="00411E73">
        <w:rPr>
          <w:rFonts w:ascii="Times New Roman" w:hAnsi="Times New Roman" w:cs="Times New Roman"/>
          <w:sz w:val="24"/>
          <w:szCs w:val="24"/>
        </w:rPr>
        <w:t xml:space="preserve">“That being rooted and founded in charity, you may be able to comprehend what is the breadth.” </w:t>
      </w:r>
    </w:p>
    <w:p w14:paraId="4DFF0C9D" w14:textId="4BFDA448" w:rsidR="00667FE9" w:rsidRDefault="00411E73" w:rsidP="006858CE">
      <w:pPr>
        <w:spacing w:before="240" w:line="480" w:lineRule="auto"/>
        <w:rPr>
          <w:rFonts w:ascii="Times New Roman" w:hAnsi="Times New Roman" w:cs="Times New Roman"/>
          <w:sz w:val="24"/>
          <w:szCs w:val="24"/>
        </w:rPr>
      </w:pPr>
      <w:r>
        <w:rPr>
          <w:rFonts w:ascii="Times New Roman" w:hAnsi="Times New Roman" w:cs="Times New Roman"/>
          <w:sz w:val="24"/>
          <w:szCs w:val="24"/>
        </w:rPr>
        <w:t>¶ Again, charity is the price</w:t>
      </w:r>
      <w:r w:rsidR="001C4462">
        <w:rPr>
          <w:rFonts w:ascii="Times New Roman" w:hAnsi="Times New Roman" w:cs="Times New Roman"/>
          <w:sz w:val="24"/>
          <w:szCs w:val="24"/>
        </w:rPr>
        <w:t xml:space="preserve"> </w:t>
      </w:r>
      <w:r>
        <w:rPr>
          <w:rFonts w:ascii="Times New Roman" w:hAnsi="Times New Roman" w:cs="Times New Roman"/>
          <w:sz w:val="24"/>
          <w:szCs w:val="24"/>
        </w:rPr>
        <w:t>of the dying, for letter without the seal is a division,</w:t>
      </w:r>
      <w:r w:rsidR="001C4462">
        <w:rPr>
          <w:rFonts w:ascii="Times New Roman" w:hAnsi="Times New Roman" w:cs="Times New Roman"/>
          <w:sz w:val="24"/>
          <w:szCs w:val="24"/>
        </w:rPr>
        <w:t xml:space="preserve"> </w:t>
      </w:r>
      <w:r>
        <w:rPr>
          <w:rFonts w:ascii="Times New Roman" w:hAnsi="Times New Roman" w:cs="Times New Roman"/>
          <w:sz w:val="24"/>
          <w:szCs w:val="24"/>
        </w:rPr>
        <w:t xml:space="preserve">without cement, it is </w:t>
      </w:r>
      <w:r w:rsidR="00667FE9">
        <w:rPr>
          <w:rFonts w:ascii="Times New Roman" w:hAnsi="Times New Roman" w:cs="Times New Roman"/>
          <w:sz w:val="24"/>
          <w:szCs w:val="24"/>
        </w:rPr>
        <w:t>of</w:t>
      </w:r>
      <w:r>
        <w:rPr>
          <w:rFonts w:ascii="Times New Roman" w:hAnsi="Times New Roman" w:cs="Times New Roman"/>
          <w:sz w:val="24"/>
          <w:szCs w:val="24"/>
        </w:rPr>
        <w:t xml:space="preserve"> small price or </w:t>
      </w:r>
      <w:r w:rsidR="00667FE9">
        <w:rPr>
          <w:rFonts w:ascii="Times New Roman" w:hAnsi="Times New Roman" w:cs="Times New Roman"/>
          <w:sz w:val="24"/>
          <w:szCs w:val="24"/>
        </w:rPr>
        <w:t>vigor</w:t>
      </w:r>
      <w:r w:rsidR="001C4462">
        <w:rPr>
          <w:rFonts w:ascii="Times New Roman" w:hAnsi="Times New Roman" w:cs="Times New Roman"/>
          <w:sz w:val="24"/>
          <w:szCs w:val="24"/>
        </w:rPr>
        <w:t xml:space="preserve"> </w:t>
      </w:r>
      <w:r w:rsidR="00667FE9">
        <w:rPr>
          <w:rFonts w:ascii="Times New Roman" w:hAnsi="Times New Roman" w:cs="Times New Roman"/>
          <w:sz w:val="24"/>
          <w:szCs w:val="24"/>
        </w:rPr>
        <w:t>so do not depart without sanctifying charity,</w:t>
      </w:r>
      <w:r w:rsidR="001C4462">
        <w:rPr>
          <w:rFonts w:ascii="Times New Roman" w:hAnsi="Times New Roman" w:cs="Times New Roman"/>
          <w:sz w:val="24"/>
          <w:szCs w:val="24"/>
        </w:rPr>
        <w:t xml:space="preserve"> </w:t>
      </w:r>
      <w:r w:rsidR="00667FE9">
        <w:rPr>
          <w:rFonts w:ascii="Times New Roman" w:hAnsi="Times New Roman" w:cs="Times New Roman"/>
          <w:sz w:val="24"/>
          <w:szCs w:val="24"/>
        </w:rPr>
        <w:t>Can. the last chapter [8:7]: “If a man should give all the substance of his house [for love],” etc.</w:t>
      </w:r>
    </w:p>
    <w:sectPr w:rsidR="00667FE9" w:rsidSect="00751CC6">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EF8EA" w14:textId="77777777" w:rsidR="00751CC6" w:rsidRDefault="00751CC6" w:rsidP="00751CC6">
      <w:pPr>
        <w:spacing w:after="0" w:line="240" w:lineRule="auto"/>
      </w:pPr>
      <w:r>
        <w:separator/>
      </w:r>
    </w:p>
  </w:endnote>
  <w:endnote w:type="continuationSeparator" w:id="0">
    <w:p w14:paraId="2FA97FFA" w14:textId="77777777" w:rsidR="00751CC6" w:rsidRDefault="00751CC6" w:rsidP="00751CC6">
      <w:pPr>
        <w:spacing w:after="0" w:line="240" w:lineRule="auto"/>
      </w:pPr>
      <w:r>
        <w:continuationSeparator/>
      </w:r>
    </w:p>
  </w:endnote>
  <w:endnote w:id="1">
    <w:p w14:paraId="096C58C9" w14:textId="77777777" w:rsidR="00751CC6" w:rsidRPr="003D3672" w:rsidRDefault="00751CC6" w:rsidP="00751CC6">
      <w:pPr>
        <w:pStyle w:val="EndnoteText"/>
        <w:rPr>
          <w:sz w:val="24"/>
          <w:szCs w:val="24"/>
        </w:rPr>
      </w:pPr>
      <w:r w:rsidRPr="003D3672">
        <w:rPr>
          <w:rStyle w:val="EndnoteReference"/>
          <w:sz w:val="24"/>
          <w:szCs w:val="24"/>
        </w:rPr>
        <w:endnoteRef/>
      </w:r>
      <w:r w:rsidRPr="003D3672">
        <w:rPr>
          <w:sz w:val="24"/>
          <w:szCs w:val="24"/>
        </w:rPr>
        <w:t xml:space="preserve"> </w:t>
      </w:r>
      <w:bookmarkStart w:id="0" w:name="_Hlk534299924"/>
      <w:r w:rsidRPr="003D3672">
        <w:rPr>
          <w:sz w:val="24"/>
          <w:szCs w:val="24"/>
        </w:rPr>
        <w:t xml:space="preserve">Peter Lombard, </w:t>
      </w:r>
      <w:r w:rsidRPr="003D3672">
        <w:rPr>
          <w:i/>
          <w:iCs/>
          <w:sz w:val="24"/>
          <w:szCs w:val="24"/>
        </w:rPr>
        <w:t>Sententiae</w:t>
      </w:r>
      <w:r w:rsidRPr="003D3672">
        <w:rPr>
          <w:sz w:val="24"/>
          <w:szCs w:val="24"/>
        </w:rPr>
        <w:t xml:space="preserve"> lib. 3, dist. 27, chap. 1 (PL 192.812)</w:t>
      </w:r>
      <w:bookmarkEnd w:id="0"/>
      <w:r w:rsidRPr="003D3672">
        <w:rPr>
          <w:sz w:val="24"/>
          <w:szCs w:val="24"/>
        </w:rPr>
        <w:t>:  Charitas est dilectio qua diligitur Deus propter se, et proximus propter Deum, vel in Deo.</w:t>
      </w:r>
    </w:p>
    <w:p w14:paraId="1C96DF7A" w14:textId="77777777" w:rsidR="00751CC6" w:rsidRPr="003D3672" w:rsidRDefault="00751CC6" w:rsidP="00751CC6">
      <w:pPr>
        <w:pStyle w:val="EndnoteText"/>
        <w:rPr>
          <w:sz w:val="24"/>
          <w:szCs w:val="24"/>
        </w:rPr>
      </w:pPr>
    </w:p>
    <w:p w14:paraId="63081798" w14:textId="6BD0DC07" w:rsidR="00751CC6" w:rsidRPr="003D3672" w:rsidRDefault="00751CC6" w:rsidP="00751CC6">
      <w:pPr>
        <w:pStyle w:val="EndnoteText"/>
        <w:rPr>
          <w:i/>
          <w:iCs/>
          <w:sz w:val="24"/>
          <w:szCs w:val="24"/>
        </w:rPr>
      </w:pPr>
      <w:r w:rsidRPr="003D3672">
        <w:rPr>
          <w:sz w:val="24"/>
          <w:szCs w:val="24"/>
        </w:rPr>
        <w:t>Cf.</w:t>
      </w:r>
      <w:r w:rsidR="000868ED">
        <w:rPr>
          <w:sz w:val="24"/>
          <w:szCs w:val="24"/>
        </w:rPr>
        <w:t xml:space="preserve"> Gulielmus de Lancea</w:t>
      </w:r>
      <w:r w:rsidR="000E6445">
        <w:rPr>
          <w:sz w:val="24"/>
          <w:szCs w:val="24"/>
        </w:rPr>
        <w:t>, in</w:t>
      </w:r>
      <w:r w:rsidRPr="003D3672">
        <w:rPr>
          <w:sz w:val="24"/>
          <w:szCs w:val="24"/>
        </w:rPr>
        <w:t xml:space="preserve"> Bonaventure, </w:t>
      </w:r>
      <w:r w:rsidRPr="003D3672">
        <w:rPr>
          <w:i/>
          <w:iCs/>
          <w:sz w:val="24"/>
          <w:szCs w:val="24"/>
        </w:rPr>
        <w:t>Diaetae salutis</w:t>
      </w:r>
      <w:r w:rsidRPr="003D3672">
        <w:rPr>
          <w:sz w:val="24"/>
          <w:szCs w:val="24"/>
        </w:rPr>
        <w:t xml:space="preserve"> 5.2 (8:293a): Charitas est dilectio, qua diligitur Deus propter se, et proximus propter Deum, vel in Deo, ut habetur in libro tertio </w:t>
      </w:r>
      <w:r w:rsidRPr="003D3672">
        <w:rPr>
          <w:i/>
          <w:iCs/>
          <w:sz w:val="24"/>
          <w:szCs w:val="24"/>
        </w:rPr>
        <w:t>Sententiarum</w:t>
      </w:r>
    </w:p>
    <w:p w14:paraId="487E1EF9" w14:textId="77777777" w:rsidR="00751CC6" w:rsidRPr="003D3672" w:rsidRDefault="00751CC6" w:rsidP="00751CC6">
      <w:pPr>
        <w:pStyle w:val="EndnoteText"/>
        <w:rPr>
          <w:sz w:val="24"/>
          <w:szCs w:val="24"/>
        </w:rPr>
      </w:pPr>
    </w:p>
  </w:endnote>
  <w:endnote w:id="2">
    <w:p w14:paraId="297720DB" w14:textId="3F221EDC" w:rsidR="00751CC6" w:rsidRPr="00B17B2A" w:rsidRDefault="00751CC6" w:rsidP="00751CC6">
      <w:pPr>
        <w:pStyle w:val="EndnoteText"/>
        <w:rPr>
          <w:i/>
          <w:iCs/>
          <w:sz w:val="24"/>
          <w:szCs w:val="24"/>
        </w:rPr>
      </w:pPr>
      <w:r w:rsidRPr="003D3672">
        <w:rPr>
          <w:rStyle w:val="EndnoteReference"/>
          <w:sz w:val="24"/>
          <w:szCs w:val="24"/>
        </w:rPr>
        <w:endnoteRef/>
      </w:r>
      <w:r w:rsidRPr="003D3672">
        <w:rPr>
          <w:sz w:val="24"/>
          <w:szCs w:val="24"/>
        </w:rPr>
        <w:t xml:space="preserve"> </w:t>
      </w:r>
      <w:r w:rsidR="000E6445">
        <w:rPr>
          <w:sz w:val="24"/>
          <w:szCs w:val="24"/>
        </w:rPr>
        <w:t>Gulielmus de Lancea, in</w:t>
      </w:r>
      <w:r w:rsidRPr="003D3672">
        <w:rPr>
          <w:sz w:val="24"/>
          <w:szCs w:val="24"/>
        </w:rPr>
        <w:t xml:space="preserve"> Bonaventure, </w:t>
      </w:r>
      <w:r w:rsidRPr="003D3672">
        <w:rPr>
          <w:i/>
          <w:iCs/>
          <w:sz w:val="24"/>
          <w:szCs w:val="24"/>
        </w:rPr>
        <w:t>Diaetae salutis</w:t>
      </w:r>
      <w:r w:rsidRPr="003D3672">
        <w:rPr>
          <w:sz w:val="24"/>
          <w:szCs w:val="24"/>
        </w:rPr>
        <w:t xml:space="preserve"> 5.2 (8:294b): </w:t>
      </w:r>
      <w:r>
        <w:rPr>
          <w:sz w:val="24"/>
          <w:szCs w:val="24"/>
        </w:rPr>
        <w:t>C</w:t>
      </w:r>
      <w:r w:rsidRPr="003D3672">
        <w:rPr>
          <w:color w:val="333333"/>
          <w:sz w:val="24"/>
          <w:szCs w:val="24"/>
          <w:shd w:val="clear" w:color="auto" w:fill="FFFFFF"/>
        </w:rPr>
        <w:t>haritas quidem est sicut fons naturalis</w:t>
      </w:r>
      <w:r>
        <w:rPr>
          <w:color w:val="333333"/>
          <w:sz w:val="24"/>
          <w:szCs w:val="24"/>
          <w:shd w:val="clear" w:color="auto" w:fill="FFFFFF"/>
        </w:rPr>
        <w:t>:</w:t>
      </w:r>
      <w:r w:rsidRPr="003D3672">
        <w:rPr>
          <w:color w:val="333333"/>
          <w:sz w:val="24"/>
          <w:szCs w:val="24"/>
          <w:shd w:val="clear" w:color="auto" w:fill="FFFFFF"/>
        </w:rPr>
        <w:t xml:space="preserve"> sicut enim aqua fontis naturalis in hyeme est calida</w:t>
      </w:r>
      <w:r>
        <w:rPr>
          <w:color w:val="333333"/>
          <w:sz w:val="24"/>
          <w:szCs w:val="24"/>
          <w:shd w:val="clear" w:color="auto" w:fill="FFFFFF"/>
        </w:rPr>
        <w:t>,</w:t>
      </w:r>
      <w:r w:rsidRPr="003D3672">
        <w:rPr>
          <w:color w:val="333333"/>
          <w:sz w:val="24"/>
          <w:szCs w:val="24"/>
          <w:shd w:val="clear" w:color="auto" w:fill="FFFFFF"/>
        </w:rPr>
        <w:t xml:space="preserve"> sic charitas fervet in tribulatione. </w:t>
      </w:r>
      <w:r>
        <w:rPr>
          <w:color w:val="333333"/>
          <w:sz w:val="24"/>
          <w:szCs w:val="24"/>
          <w:shd w:val="clear" w:color="auto" w:fill="FFFFFF"/>
        </w:rPr>
        <w:t>E</w:t>
      </w:r>
      <w:r w:rsidRPr="003D3672">
        <w:rPr>
          <w:color w:val="333333"/>
          <w:sz w:val="24"/>
          <w:szCs w:val="24"/>
          <w:shd w:val="clear" w:color="auto" w:fill="FFFFFF"/>
        </w:rPr>
        <w:t>t sicut aqua fontis est frigida</w:t>
      </w:r>
      <w:r>
        <w:rPr>
          <w:color w:val="333333"/>
          <w:sz w:val="24"/>
          <w:szCs w:val="24"/>
          <w:shd w:val="clear" w:color="auto" w:fill="FFFFFF"/>
        </w:rPr>
        <w:t>,</w:t>
      </w:r>
      <w:r w:rsidRPr="003D3672">
        <w:rPr>
          <w:color w:val="333333"/>
          <w:sz w:val="24"/>
          <w:szCs w:val="24"/>
          <w:shd w:val="clear" w:color="auto" w:fill="FFFFFF"/>
        </w:rPr>
        <w:t xml:space="preserve"> vel frigescit interius</w:t>
      </w:r>
      <w:r>
        <w:rPr>
          <w:rStyle w:val="gstxtsub"/>
          <w:color w:val="333333"/>
          <w:sz w:val="24"/>
          <w:szCs w:val="24"/>
        </w:rPr>
        <w:t>,</w:t>
      </w:r>
      <w:r w:rsidRPr="003D3672">
        <w:rPr>
          <w:color w:val="333333"/>
          <w:sz w:val="24"/>
          <w:szCs w:val="24"/>
          <w:shd w:val="clear" w:color="auto" w:fill="FFFFFF"/>
        </w:rPr>
        <w:t xml:space="preserve"> cum calor invalescit exterius</w:t>
      </w:r>
      <w:r>
        <w:rPr>
          <w:color w:val="333333"/>
          <w:sz w:val="24"/>
          <w:szCs w:val="24"/>
          <w:shd w:val="clear" w:color="auto" w:fill="FFFFFF"/>
        </w:rPr>
        <w:t>;</w:t>
      </w:r>
      <w:r w:rsidRPr="003D3672">
        <w:rPr>
          <w:color w:val="333333"/>
          <w:sz w:val="24"/>
          <w:szCs w:val="24"/>
          <w:shd w:val="clear" w:color="auto" w:fill="FFFFFF"/>
        </w:rPr>
        <w:t xml:space="preserve"> sic</w:t>
      </w:r>
      <w:r>
        <w:rPr>
          <w:color w:val="333333"/>
          <w:sz w:val="24"/>
          <w:szCs w:val="24"/>
          <w:shd w:val="clear" w:color="auto" w:fill="FFFFFF"/>
        </w:rPr>
        <w:t xml:space="preserve"> etiam </w:t>
      </w:r>
      <w:r w:rsidRPr="003D3672">
        <w:rPr>
          <w:color w:val="333333"/>
          <w:sz w:val="24"/>
          <w:szCs w:val="24"/>
          <w:shd w:val="clear" w:color="auto" w:fill="FFFFFF"/>
        </w:rPr>
        <w:t xml:space="preserve">interius tepescit amor </w:t>
      </w:r>
      <w:r>
        <w:rPr>
          <w:color w:val="333333"/>
          <w:sz w:val="24"/>
          <w:szCs w:val="24"/>
          <w:shd w:val="clear" w:color="auto" w:fill="FFFFFF"/>
        </w:rPr>
        <w:t>D</w:t>
      </w:r>
      <w:r w:rsidRPr="003D3672">
        <w:rPr>
          <w:color w:val="333333"/>
          <w:sz w:val="24"/>
          <w:szCs w:val="24"/>
          <w:shd w:val="clear" w:color="auto" w:fill="FFFFFF"/>
        </w:rPr>
        <w:t>ei</w:t>
      </w:r>
      <w:r>
        <w:rPr>
          <w:rStyle w:val="gstxtsub"/>
          <w:color w:val="333333"/>
          <w:sz w:val="24"/>
          <w:szCs w:val="24"/>
        </w:rPr>
        <w:t>,</w:t>
      </w:r>
      <w:r w:rsidRPr="003D3672">
        <w:rPr>
          <w:color w:val="333333"/>
          <w:sz w:val="24"/>
          <w:szCs w:val="24"/>
          <w:shd w:val="clear" w:color="auto" w:fill="FFFFFF"/>
        </w:rPr>
        <w:t xml:space="preserve"> cum invalescit exterius amor mundi. </w:t>
      </w:r>
      <w:r>
        <w:rPr>
          <w:color w:val="333333"/>
          <w:sz w:val="24"/>
          <w:szCs w:val="24"/>
          <w:shd w:val="clear" w:color="auto" w:fill="FFFFFF"/>
        </w:rPr>
        <w:t>D</w:t>
      </w:r>
      <w:r w:rsidRPr="003D3672">
        <w:rPr>
          <w:color w:val="333333"/>
          <w:sz w:val="24"/>
          <w:szCs w:val="24"/>
          <w:shd w:val="clear" w:color="auto" w:fill="FFFFFF"/>
        </w:rPr>
        <w:t>e hac aqua fontis mundani dicitur</w:t>
      </w:r>
      <w:r>
        <w:rPr>
          <w:rStyle w:val="gstxtsup"/>
          <w:color w:val="333333"/>
          <w:sz w:val="24"/>
          <w:szCs w:val="24"/>
        </w:rPr>
        <w:t>:</w:t>
      </w:r>
      <w:r w:rsidRPr="003D3672">
        <w:rPr>
          <w:color w:val="333333"/>
          <w:sz w:val="24"/>
          <w:szCs w:val="24"/>
          <w:shd w:val="clear" w:color="auto" w:fill="FFFFFF"/>
        </w:rPr>
        <w:t xml:space="preserve"> </w:t>
      </w:r>
      <w:r w:rsidRPr="00B17B2A">
        <w:rPr>
          <w:i/>
          <w:iCs/>
          <w:color w:val="333333"/>
          <w:sz w:val="24"/>
          <w:szCs w:val="24"/>
          <w:shd w:val="clear" w:color="auto" w:fill="FFFFFF"/>
        </w:rPr>
        <w:t>Omnis qui biberit e</w:t>
      </w:r>
      <w:r>
        <w:rPr>
          <w:i/>
          <w:iCs/>
          <w:color w:val="333333"/>
          <w:sz w:val="24"/>
          <w:szCs w:val="24"/>
          <w:shd w:val="clear" w:color="auto" w:fill="FFFFFF"/>
        </w:rPr>
        <w:t>x</w:t>
      </w:r>
      <w:r w:rsidRPr="00B17B2A">
        <w:rPr>
          <w:i/>
          <w:iCs/>
          <w:color w:val="333333"/>
          <w:sz w:val="24"/>
          <w:szCs w:val="24"/>
          <w:shd w:val="clear" w:color="auto" w:fill="FFFFFF"/>
        </w:rPr>
        <w:t xml:space="preserve"> aqua hac</w:t>
      </w:r>
      <w:r>
        <w:rPr>
          <w:rStyle w:val="gstxtsub"/>
          <w:i/>
          <w:iCs/>
          <w:color w:val="333333"/>
          <w:sz w:val="24"/>
          <w:szCs w:val="24"/>
        </w:rPr>
        <w:t>,</w:t>
      </w:r>
      <w:r w:rsidRPr="00B17B2A">
        <w:rPr>
          <w:i/>
          <w:iCs/>
          <w:color w:val="333333"/>
          <w:sz w:val="24"/>
          <w:szCs w:val="24"/>
          <w:shd w:val="clear" w:color="auto" w:fill="FFFFFF"/>
        </w:rPr>
        <w:t xml:space="preserve"> sitiet iterum</w:t>
      </w:r>
      <w:r>
        <w:rPr>
          <w:rStyle w:val="gstxtsub"/>
          <w:i/>
          <w:iCs/>
          <w:color w:val="333333"/>
          <w:sz w:val="24"/>
          <w:szCs w:val="24"/>
          <w:u w:val="single"/>
        </w:rPr>
        <w:t>,</w:t>
      </w:r>
      <w:r w:rsidRPr="003D3672">
        <w:rPr>
          <w:color w:val="333333"/>
          <w:sz w:val="24"/>
          <w:szCs w:val="24"/>
          <w:shd w:val="clear" w:color="auto" w:fill="FFFFFF"/>
        </w:rPr>
        <w:t xml:space="preserve"> qui</w:t>
      </w:r>
      <w:r>
        <w:rPr>
          <w:color w:val="333333"/>
          <w:sz w:val="24"/>
          <w:szCs w:val="24"/>
          <w:shd w:val="clear" w:color="auto" w:fill="FFFFFF"/>
        </w:rPr>
        <w:t>a</w:t>
      </w:r>
      <w:r w:rsidRPr="003D3672">
        <w:rPr>
          <w:color w:val="333333"/>
          <w:sz w:val="24"/>
          <w:szCs w:val="24"/>
          <w:shd w:val="clear" w:color="auto" w:fill="FFFFFF"/>
        </w:rPr>
        <w:t xml:space="preserve"> ut vulgo dicitur</w:t>
      </w:r>
      <w:r>
        <w:rPr>
          <w:rStyle w:val="gstxtsub"/>
          <w:color w:val="333333"/>
          <w:sz w:val="24"/>
          <w:szCs w:val="24"/>
        </w:rPr>
        <w:t>,</w:t>
      </w:r>
      <w:r w:rsidRPr="003D3672">
        <w:rPr>
          <w:color w:val="333333"/>
          <w:sz w:val="24"/>
          <w:szCs w:val="24"/>
          <w:shd w:val="clear" w:color="auto" w:fill="FFFFFF"/>
        </w:rPr>
        <w:t xml:space="preserve"> talis aqua in</w:t>
      </w:r>
      <w:r>
        <w:rPr>
          <w:color w:val="333333"/>
          <w:sz w:val="24"/>
          <w:szCs w:val="24"/>
          <w:shd w:val="clear" w:color="auto" w:fill="FFFFFF"/>
        </w:rPr>
        <w:t>f</w:t>
      </w:r>
      <w:r w:rsidRPr="003D3672">
        <w:rPr>
          <w:color w:val="333333"/>
          <w:sz w:val="24"/>
          <w:szCs w:val="24"/>
          <w:shd w:val="clear" w:color="auto" w:fill="FFFFFF"/>
        </w:rPr>
        <w:t>lat et non satiat</w:t>
      </w:r>
      <w:r>
        <w:rPr>
          <w:color w:val="333333"/>
          <w:sz w:val="24"/>
          <w:szCs w:val="24"/>
          <w:shd w:val="clear" w:color="auto" w:fill="FFFFFF"/>
        </w:rPr>
        <w:t>;</w:t>
      </w:r>
      <w:r w:rsidRPr="003D3672">
        <w:rPr>
          <w:color w:val="333333"/>
          <w:sz w:val="24"/>
          <w:szCs w:val="24"/>
          <w:shd w:val="clear" w:color="auto" w:fill="FFFFFF"/>
        </w:rPr>
        <w:t xml:space="preserve"> sed de aqua fontis divini dicitur ibidem</w:t>
      </w:r>
      <w:r>
        <w:rPr>
          <w:color w:val="333333"/>
          <w:sz w:val="24"/>
          <w:szCs w:val="24"/>
          <w:shd w:val="clear" w:color="auto" w:fill="FFFFFF"/>
        </w:rPr>
        <w:t>:</w:t>
      </w:r>
      <w:r w:rsidRPr="003D3672">
        <w:rPr>
          <w:color w:val="333333"/>
          <w:sz w:val="24"/>
          <w:szCs w:val="24"/>
          <w:shd w:val="clear" w:color="auto" w:fill="FFFFFF"/>
        </w:rPr>
        <w:t xml:space="preserve"> </w:t>
      </w:r>
      <w:r w:rsidRPr="00B17B2A">
        <w:rPr>
          <w:i/>
          <w:iCs/>
          <w:color w:val="333333"/>
          <w:sz w:val="24"/>
          <w:szCs w:val="24"/>
          <w:shd w:val="clear" w:color="auto" w:fill="FFFFFF"/>
        </w:rPr>
        <w:t>Aqua quam ego dabo</w:t>
      </w:r>
      <w:r>
        <w:rPr>
          <w:i/>
          <w:iCs/>
          <w:color w:val="333333"/>
          <w:sz w:val="24"/>
          <w:szCs w:val="24"/>
          <w:shd w:val="clear" w:color="auto" w:fill="FFFFFF"/>
        </w:rPr>
        <w:t>,</w:t>
      </w:r>
      <w:r w:rsidRPr="00B17B2A">
        <w:rPr>
          <w:i/>
          <w:iCs/>
          <w:color w:val="333333"/>
          <w:sz w:val="24"/>
          <w:szCs w:val="24"/>
          <w:shd w:val="clear" w:color="auto" w:fill="FFFFFF"/>
        </w:rPr>
        <w:t xml:space="preserve"> fiet in eo fons aqua</w:t>
      </w:r>
      <w:r>
        <w:rPr>
          <w:i/>
          <w:iCs/>
          <w:color w:val="333333"/>
          <w:sz w:val="24"/>
          <w:szCs w:val="24"/>
          <w:shd w:val="clear" w:color="auto" w:fill="FFFFFF"/>
        </w:rPr>
        <w:t>e</w:t>
      </w:r>
      <w:r w:rsidRPr="00B17B2A">
        <w:rPr>
          <w:i/>
          <w:iCs/>
          <w:color w:val="333333"/>
          <w:sz w:val="24"/>
          <w:szCs w:val="24"/>
          <w:shd w:val="clear" w:color="auto" w:fill="FFFFFF"/>
        </w:rPr>
        <w:t xml:space="preserve"> salientis in vitam æterna</w:t>
      </w:r>
      <w:r>
        <w:rPr>
          <w:i/>
          <w:iCs/>
          <w:color w:val="333333"/>
          <w:sz w:val="24"/>
          <w:szCs w:val="24"/>
          <w:shd w:val="clear" w:color="auto" w:fill="FFFFFF"/>
        </w:rPr>
        <w:t>m.</w:t>
      </w:r>
    </w:p>
    <w:p w14:paraId="5A3448B3" w14:textId="77777777" w:rsidR="00751CC6" w:rsidRPr="003D3672" w:rsidRDefault="00751CC6" w:rsidP="00751CC6">
      <w:pPr>
        <w:pStyle w:val="EndnoteText"/>
        <w:rPr>
          <w:sz w:val="24"/>
          <w:szCs w:val="24"/>
        </w:rPr>
      </w:pPr>
    </w:p>
  </w:endnote>
  <w:endnote w:id="3">
    <w:p w14:paraId="22D5DE62" w14:textId="3FD85336" w:rsidR="00751CC6" w:rsidRPr="003D3672" w:rsidRDefault="00751CC6" w:rsidP="00751CC6">
      <w:pPr>
        <w:pStyle w:val="gtxtcolumn"/>
        <w:spacing w:before="0" w:beforeAutospacing="0" w:after="120" w:afterAutospacing="0"/>
      </w:pPr>
      <w:r w:rsidRPr="003D3672">
        <w:rPr>
          <w:rStyle w:val="EndnoteReference"/>
        </w:rPr>
        <w:endnoteRef/>
      </w:r>
      <w:r w:rsidR="000E6445">
        <w:t xml:space="preserve"> Gulielmus de Lancea, in</w:t>
      </w:r>
      <w:r w:rsidRPr="003D3672">
        <w:t xml:space="preserve"> Bonaventure, </w:t>
      </w:r>
      <w:r w:rsidRPr="003D3672">
        <w:rPr>
          <w:i/>
          <w:iCs/>
        </w:rPr>
        <w:t>Diaetae salutis</w:t>
      </w:r>
      <w:r w:rsidRPr="003D3672">
        <w:t xml:space="preserve"> 5.2 (8:294b-295a): </w:t>
      </w:r>
      <w:r w:rsidRPr="003D3672">
        <w:rPr>
          <w:color w:val="333333"/>
        </w:rPr>
        <w:t>Et nota quod vestis charitatis a quatuor præcipue commendatur, a quibus consuevit commendari vestos nuptialis. scilicet ab artificio</w:t>
      </w:r>
      <w:r w:rsidRPr="003D3672">
        <w:rPr>
          <w:rStyle w:val="gstxtsub"/>
          <w:color w:val="333333"/>
        </w:rPr>
        <w:t xml:space="preserve">, a materia, a </w:t>
      </w:r>
      <w:r w:rsidRPr="003D3672">
        <w:rPr>
          <w:color w:val="333333"/>
        </w:rPr>
        <w:t>colore, a fragrantia. Commen</w:t>
      </w:r>
      <w:r w:rsidRPr="003D3672">
        <w:rPr>
          <w:color w:val="333333"/>
          <w:shd w:val="clear" w:color="auto" w:fill="FFFFFF"/>
        </w:rPr>
        <w:t xml:space="preserve">datur ergo vestis charitatis ab </w:t>
      </w:r>
      <w:proofErr w:type="gramStart"/>
      <w:r w:rsidRPr="003D3672">
        <w:rPr>
          <w:color w:val="333333"/>
          <w:shd w:val="clear" w:color="auto" w:fill="FFFFFF"/>
        </w:rPr>
        <w:t>artificio .</w:t>
      </w:r>
      <w:proofErr w:type="gramEnd"/>
      <w:r w:rsidRPr="003D3672">
        <w:rPr>
          <w:color w:val="333333"/>
          <w:shd w:val="clear" w:color="auto" w:fill="FFFFFF"/>
        </w:rPr>
        <w:t xml:space="preserve"> quia magno studio componitur a Deo</w:t>
      </w:r>
      <w:r w:rsidRPr="003D3672">
        <w:rPr>
          <w:rStyle w:val="gstxtsub"/>
          <w:color w:val="333333"/>
        </w:rPr>
        <w:t>,</w:t>
      </w:r>
      <w:r w:rsidRPr="003D3672">
        <w:rPr>
          <w:color w:val="333333"/>
          <w:shd w:val="clear" w:color="auto" w:fill="FFFFFF"/>
        </w:rPr>
        <w:t xml:space="preserve"> juxta illud: </w:t>
      </w:r>
      <w:r w:rsidRPr="003D3672">
        <w:rPr>
          <w:i/>
          <w:iCs/>
          <w:color w:val="333333"/>
          <w:shd w:val="clear" w:color="auto" w:fill="FFFFFF"/>
        </w:rPr>
        <w:t>Annuntiate inter gentes studia ejus</w:t>
      </w:r>
      <w:r w:rsidRPr="003D3672">
        <w:rPr>
          <w:color w:val="333333"/>
          <w:shd w:val="clear" w:color="auto" w:fill="FFFFFF"/>
        </w:rPr>
        <w:t>. Hæc enim sunt studia divina, ut componat in nobis charitatis indumenta.</w:t>
      </w:r>
    </w:p>
    <w:p w14:paraId="01C129E6" w14:textId="77777777" w:rsidR="00751CC6" w:rsidRPr="003D3672" w:rsidRDefault="00751CC6" w:rsidP="00751CC6">
      <w:pPr>
        <w:pStyle w:val="EndnoteText"/>
        <w:rPr>
          <w:sz w:val="24"/>
          <w:szCs w:val="24"/>
        </w:rPr>
      </w:pPr>
    </w:p>
  </w:endnote>
  <w:endnote w:id="4">
    <w:p w14:paraId="6A711D4A" w14:textId="3A5736F6" w:rsidR="00751CC6" w:rsidRPr="003D3672" w:rsidRDefault="00751CC6" w:rsidP="00751CC6">
      <w:pPr>
        <w:pStyle w:val="EndnoteText"/>
        <w:rPr>
          <w:sz w:val="24"/>
          <w:szCs w:val="24"/>
        </w:rPr>
      </w:pPr>
      <w:r w:rsidRPr="003D3672">
        <w:rPr>
          <w:rStyle w:val="EndnoteReference"/>
          <w:sz w:val="24"/>
          <w:szCs w:val="24"/>
        </w:rPr>
        <w:endnoteRef/>
      </w:r>
      <w:r w:rsidR="000E6445">
        <w:rPr>
          <w:sz w:val="24"/>
          <w:szCs w:val="24"/>
        </w:rPr>
        <w:t xml:space="preserve"> Guilelmus de Lancea, in</w:t>
      </w:r>
      <w:r w:rsidRPr="003D3672">
        <w:rPr>
          <w:sz w:val="24"/>
          <w:szCs w:val="24"/>
        </w:rPr>
        <w:t xml:space="preserve"> Bonaventure, </w:t>
      </w:r>
      <w:r w:rsidRPr="003D3672">
        <w:rPr>
          <w:i/>
          <w:iCs/>
          <w:sz w:val="24"/>
          <w:szCs w:val="24"/>
        </w:rPr>
        <w:t>Diaetae salutis</w:t>
      </w:r>
      <w:r w:rsidRPr="003D3672">
        <w:rPr>
          <w:sz w:val="24"/>
          <w:szCs w:val="24"/>
        </w:rPr>
        <w:t xml:space="preserve"> 5.2 (8:295a): Commendatur etiam </w:t>
      </w:r>
      <w:r w:rsidRPr="003D3672">
        <w:rPr>
          <w:color w:val="333333"/>
          <w:sz w:val="24"/>
          <w:szCs w:val="24"/>
          <w:shd w:val="clear" w:color="auto" w:fill="FFFFFF"/>
        </w:rPr>
        <w:t>hæc vestis a materia: nam aliæ vestes sunt vel de velleribus animalium, ut vestis lanea; vel de corticibus herbarum</w:t>
      </w:r>
      <w:r w:rsidRPr="003D3672">
        <w:rPr>
          <w:rStyle w:val="gstxtsub"/>
          <w:color w:val="333333"/>
          <w:sz w:val="24"/>
          <w:szCs w:val="24"/>
        </w:rPr>
        <w:t>,</w:t>
      </w:r>
      <w:r w:rsidRPr="003D3672">
        <w:rPr>
          <w:color w:val="333333"/>
          <w:sz w:val="24"/>
          <w:szCs w:val="24"/>
          <w:shd w:val="clear" w:color="auto" w:fill="FFFFFF"/>
        </w:rPr>
        <w:t xml:space="preserve"> ut vestis linea; vel de visceribus vermium, ut vestis serica. Vestis autem charitatis fit ex gratia Spiritus sancti</w:t>
      </w:r>
      <w:r w:rsidRPr="003D3672">
        <w:rPr>
          <w:rStyle w:val="gstxtsub"/>
          <w:color w:val="333333"/>
          <w:sz w:val="24"/>
          <w:szCs w:val="24"/>
        </w:rPr>
        <w:t>,</w:t>
      </w:r>
      <w:r w:rsidRPr="003D3672">
        <w:rPr>
          <w:color w:val="333333"/>
          <w:sz w:val="24"/>
          <w:szCs w:val="24"/>
          <w:shd w:val="clear" w:color="auto" w:fill="FFFFFF"/>
        </w:rPr>
        <w:t xml:space="preserve"> et de visceribus Christi. Unde signanter dicit Apostolus: </w:t>
      </w:r>
      <w:r w:rsidRPr="003D3672">
        <w:rPr>
          <w:i/>
          <w:iCs/>
          <w:color w:val="333333"/>
          <w:sz w:val="24"/>
          <w:szCs w:val="24"/>
          <w:shd w:val="clear" w:color="auto" w:fill="FFFFFF"/>
        </w:rPr>
        <w:t>lnduimini Dominum Jesum Christum</w:t>
      </w:r>
      <w:r w:rsidRPr="003D3672">
        <w:rPr>
          <w:color w:val="333333"/>
          <w:sz w:val="24"/>
          <w:szCs w:val="24"/>
          <w:shd w:val="clear" w:color="auto" w:fill="FFFFFF"/>
        </w:rPr>
        <w:t>.</w:t>
      </w:r>
    </w:p>
    <w:p w14:paraId="107D9DB1" w14:textId="77777777" w:rsidR="00751CC6" w:rsidRPr="003D3672" w:rsidRDefault="00751CC6" w:rsidP="00751CC6">
      <w:pPr>
        <w:pStyle w:val="EndnoteText"/>
        <w:rPr>
          <w:sz w:val="24"/>
          <w:szCs w:val="24"/>
        </w:rPr>
      </w:pPr>
    </w:p>
  </w:endnote>
  <w:endnote w:id="5">
    <w:p w14:paraId="3E1758CE" w14:textId="3F78AF0A" w:rsidR="00751CC6" w:rsidRPr="003D3672" w:rsidRDefault="00751CC6" w:rsidP="00751CC6">
      <w:pPr>
        <w:pStyle w:val="EndnoteText"/>
        <w:rPr>
          <w:sz w:val="24"/>
          <w:szCs w:val="24"/>
        </w:rPr>
      </w:pPr>
      <w:r w:rsidRPr="003D3672">
        <w:rPr>
          <w:rStyle w:val="EndnoteReference"/>
          <w:sz w:val="24"/>
          <w:szCs w:val="24"/>
        </w:rPr>
        <w:endnoteRef/>
      </w:r>
      <w:r w:rsidR="000E6445">
        <w:rPr>
          <w:sz w:val="24"/>
          <w:szCs w:val="24"/>
        </w:rPr>
        <w:t xml:space="preserve"> Guilelmus de Lancea, in</w:t>
      </w:r>
      <w:r w:rsidRPr="003D3672">
        <w:rPr>
          <w:sz w:val="24"/>
          <w:szCs w:val="24"/>
        </w:rPr>
        <w:t xml:space="preserve"> Bonaventure, </w:t>
      </w:r>
      <w:r w:rsidRPr="003D3672">
        <w:rPr>
          <w:i/>
          <w:iCs/>
          <w:sz w:val="24"/>
          <w:szCs w:val="24"/>
        </w:rPr>
        <w:t>Diaetae salutis</w:t>
      </w:r>
      <w:r w:rsidRPr="003D3672">
        <w:rPr>
          <w:sz w:val="24"/>
          <w:szCs w:val="24"/>
        </w:rPr>
        <w:t xml:space="preserve"> 5.2 (8:295a): Commendatur </w:t>
      </w:r>
      <w:r w:rsidRPr="003D3672">
        <w:rPr>
          <w:color w:val="333333"/>
          <w:sz w:val="24"/>
          <w:szCs w:val="24"/>
          <w:shd w:val="clear" w:color="auto" w:fill="FFFFFF"/>
        </w:rPr>
        <w:t xml:space="preserve">autem hæc </w:t>
      </w:r>
      <w:r w:rsidRPr="001C4462">
        <w:rPr>
          <w:color w:val="333333"/>
          <w:sz w:val="24"/>
          <w:szCs w:val="24"/>
          <w:shd w:val="clear" w:color="auto" w:fill="FFFFFF"/>
        </w:rPr>
        <w:t xml:space="preserve">vestis </w:t>
      </w:r>
      <w:r w:rsidRPr="00973417">
        <w:rPr>
          <w:color w:val="333333"/>
          <w:sz w:val="24"/>
          <w:szCs w:val="24"/>
          <w:shd w:val="clear" w:color="auto" w:fill="FFFFFF"/>
        </w:rPr>
        <w:t>a</w:t>
      </w:r>
      <w:r w:rsidRPr="001C4462">
        <w:rPr>
          <w:rStyle w:val="gstxthlt"/>
          <w:color w:val="333333"/>
          <w:sz w:val="24"/>
          <w:szCs w:val="24"/>
          <w:shd w:val="clear" w:color="auto" w:fill="FFFF00"/>
        </w:rPr>
        <w:t xml:space="preserve"> </w:t>
      </w:r>
      <w:r w:rsidRPr="001C4462">
        <w:rPr>
          <w:color w:val="333333"/>
          <w:sz w:val="24"/>
          <w:szCs w:val="24"/>
          <w:shd w:val="clear" w:color="auto" w:fill="FFFFFF"/>
        </w:rPr>
        <w:t>colore</w:t>
      </w:r>
      <w:r w:rsidRPr="003D3672">
        <w:rPr>
          <w:color w:val="333333"/>
          <w:sz w:val="24"/>
          <w:szCs w:val="24"/>
          <w:shd w:val="clear" w:color="auto" w:fill="FFFFFF"/>
        </w:rPr>
        <w:t>: est autem duplex color hujus vestis</w:t>
      </w:r>
      <w:r w:rsidRPr="003D3672">
        <w:rPr>
          <w:rStyle w:val="gstxtsub"/>
          <w:color w:val="333333"/>
          <w:sz w:val="24"/>
          <w:szCs w:val="24"/>
        </w:rPr>
        <w:t>,</w:t>
      </w:r>
      <w:r w:rsidRPr="003D3672">
        <w:rPr>
          <w:color w:val="333333"/>
          <w:sz w:val="24"/>
          <w:szCs w:val="24"/>
          <w:shd w:val="clear" w:color="auto" w:fill="FFFFFF"/>
        </w:rPr>
        <w:t xml:space="preserve"> scilicet byssinus, et purpureus lit sicut rubeus color optime sedet super byssinum. vel candidum; sic charitas optime stat super hominem castum. Unde dicitur</w:t>
      </w:r>
      <w:r w:rsidRPr="003D3672">
        <w:rPr>
          <w:rStyle w:val="gstxtsup"/>
          <w:color w:val="333333"/>
          <w:sz w:val="24"/>
          <w:szCs w:val="24"/>
        </w:rPr>
        <w:t>:</w:t>
      </w:r>
      <w:r w:rsidRPr="003D3672">
        <w:rPr>
          <w:color w:val="333333"/>
          <w:sz w:val="24"/>
          <w:szCs w:val="24"/>
          <w:shd w:val="clear" w:color="auto" w:fill="FFFFFF"/>
        </w:rPr>
        <w:t xml:space="preserve"> </w:t>
      </w:r>
      <w:r w:rsidRPr="003D3672">
        <w:rPr>
          <w:i/>
          <w:iCs/>
          <w:color w:val="333333"/>
          <w:sz w:val="24"/>
          <w:szCs w:val="24"/>
          <w:shd w:val="clear" w:color="auto" w:fill="FFFFFF"/>
        </w:rPr>
        <w:t>Byssus et purpura indumentum ejus</w:t>
      </w:r>
      <w:r w:rsidRPr="003D3672">
        <w:rPr>
          <w:color w:val="333333"/>
          <w:sz w:val="24"/>
          <w:szCs w:val="24"/>
          <w:shd w:val="clear" w:color="auto" w:fill="FFFFFF"/>
        </w:rPr>
        <w:t>.</w:t>
      </w:r>
    </w:p>
    <w:p w14:paraId="20B6B7F2" w14:textId="77777777" w:rsidR="00751CC6" w:rsidRPr="003D3672" w:rsidRDefault="00751CC6" w:rsidP="00751CC6">
      <w:pPr>
        <w:pStyle w:val="EndnoteText"/>
        <w:rPr>
          <w:sz w:val="24"/>
          <w:szCs w:val="24"/>
        </w:rPr>
      </w:pPr>
    </w:p>
  </w:endnote>
  <w:endnote w:id="6">
    <w:p w14:paraId="1CBB81FA" w14:textId="4F422406" w:rsidR="00751CC6" w:rsidRPr="003D3672" w:rsidRDefault="00751CC6" w:rsidP="00751CC6">
      <w:pPr>
        <w:pStyle w:val="EndnoteText"/>
        <w:rPr>
          <w:sz w:val="24"/>
          <w:szCs w:val="24"/>
        </w:rPr>
      </w:pPr>
      <w:r w:rsidRPr="003D3672">
        <w:rPr>
          <w:rStyle w:val="EndnoteReference"/>
          <w:sz w:val="24"/>
          <w:szCs w:val="24"/>
        </w:rPr>
        <w:endnoteRef/>
      </w:r>
      <w:r w:rsidRPr="003D3672">
        <w:rPr>
          <w:sz w:val="24"/>
          <w:szCs w:val="24"/>
        </w:rPr>
        <w:t xml:space="preserve"> </w:t>
      </w:r>
      <w:r w:rsidR="000E6445">
        <w:rPr>
          <w:sz w:val="24"/>
          <w:szCs w:val="24"/>
        </w:rPr>
        <w:t xml:space="preserve">Guilelmus de Lancea, in </w:t>
      </w:r>
      <w:r w:rsidRPr="003D3672">
        <w:rPr>
          <w:sz w:val="24"/>
          <w:szCs w:val="24"/>
        </w:rPr>
        <w:t xml:space="preserve">Bonaventure, </w:t>
      </w:r>
      <w:r w:rsidRPr="003D3672">
        <w:rPr>
          <w:i/>
          <w:iCs/>
          <w:sz w:val="24"/>
          <w:szCs w:val="24"/>
        </w:rPr>
        <w:t>Diaetae salutis</w:t>
      </w:r>
      <w:r w:rsidRPr="003D3672">
        <w:rPr>
          <w:sz w:val="24"/>
          <w:szCs w:val="24"/>
        </w:rPr>
        <w:t xml:space="preserve"> 5.2 (8:295a): Commendatur </w:t>
      </w:r>
      <w:r w:rsidRPr="003D3672">
        <w:rPr>
          <w:color w:val="333333"/>
          <w:sz w:val="24"/>
          <w:szCs w:val="24"/>
          <w:shd w:val="clear" w:color="auto" w:fill="FFFFFF"/>
        </w:rPr>
        <w:t>autem hæc vestis a fragrantia</w:t>
      </w:r>
      <w:r w:rsidRPr="003D3672">
        <w:rPr>
          <w:rStyle w:val="gstxtsub"/>
          <w:color w:val="333333"/>
          <w:sz w:val="24"/>
          <w:szCs w:val="24"/>
        </w:rPr>
        <w:t>,</w:t>
      </w:r>
      <w:r w:rsidRPr="003D3672">
        <w:rPr>
          <w:color w:val="333333"/>
          <w:sz w:val="24"/>
          <w:szCs w:val="24"/>
          <w:shd w:val="clear" w:color="auto" w:fill="FFFFFF"/>
        </w:rPr>
        <w:t xml:space="preserve"> juxta illud: </w:t>
      </w:r>
      <w:r w:rsidRPr="003D3672">
        <w:rPr>
          <w:i/>
          <w:iCs/>
          <w:color w:val="333333"/>
          <w:sz w:val="24"/>
          <w:szCs w:val="24"/>
          <w:shd w:val="clear" w:color="auto" w:fill="FFFFFF"/>
        </w:rPr>
        <w:t>odor vestimentorum tuorum. sicut odor thuris</w:t>
      </w:r>
      <w:r w:rsidRPr="003D3672">
        <w:rPr>
          <w:color w:val="333333"/>
          <w:sz w:val="24"/>
          <w:szCs w:val="24"/>
          <w:shd w:val="clear" w:color="auto" w:fill="FFFFFF"/>
        </w:rPr>
        <w:t>; et ideo qui portat hanc vestem a meretur benedictionem</w:t>
      </w:r>
      <w:r w:rsidRPr="003D3672">
        <w:rPr>
          <w:rStyle w:val="gstxtsub"/>
          <w:color w:val="333333"/>
          <w:sz w:val="24"/>
          <w:szCs w:val="24"/>
        </w:rPr>
        <w:t>,</w:t>
      </w:r>
      <w:r w:rsidRPr="003D3672">
        <w:rPr>
          <w:color w:val="333333"/>
          <w:sz w:val="24"/>
          <w:szCs w:val="24"/>
          <w:shd w:val="clear" w:color="auto" w:fill="FFFFFF"/>
        </w:rPr>
        <w:t xml:space="preserve"> sicut Jacob. Unde dicitur: </w:t>
      </w:r>
      <w:r w:rsidRPr="003D3672">
        <w:rPr>
          <w:i/>
          <w:iCs/>
          <w:color w:val="333333"/>
          <w:sz w:val="24"/>
          <w:szCs w:val="24"/>
          <w:shd w:val="clear" w:color="auto" w:fill="FFFFFF"/>
        </w:rPr>
        <w:t>Statim, ut Isaac sensit vestimentorum ejus fragrantiam</w:t>
      </w:r>
      <w:r w:rsidRPr="003D3672">
        <w:rPr>
          <w:rStyle w:val="gstxtsub"/>
          <w:i/>
          <w:iCs/>
          <w:color w:val="333333"/>
          <w:sz w:val="24"/>
          <w:szCs w:val="24"/>
        </w:rPr>
        <w:t>,</w:t>
      </w:r>
      <w:r w:rsidRPr="003D3672">
        <w:rPr>
          <w:i/>
          <w:iCs/>
          <w:color w:val="333333"/>
          <w:sz w:val="24"/>
          <w:szCs w:val="24"/>
          <w:shd w:val="clear" w:color="auto" w:fill="FFFFFF"/>
        </w:rPr>
        <w:t xml:space="preserve"> benedicens ait</w:t>
      </w:r>
      <w:r w:rsidRPr="003D3672">
        <w:rPr>
          <w:color w:val="333333"/>
          <w:sz w:val="24"/>
          <w:szCs w:val="24"/>
          <w:shd w:val="clear" w:color="auto" w:fill="FFFFFF"/>
        </w:rPr>
        <w:t>.</w:t>
      </w:r>
    </w:p>
    <w:p w14:paraId="60761D19" w14:textId="77777777" w:rsidR="00751CC6" w:rsidRPr="003D3672" w:rsidRDefault="00751CC6" w:rsidP="00751CC6">
      <w:pPr>
        <w:pStyle w:val="EndnoteText"/>
        <w:rPr>
          <w:sz w:val="24"/>
          <w:szCs w:val="24"/>
        </w:rPr>
      </w:pPr>
    </w:p>
  </w:endnote>
  <w:endnote w:id="7">
    <w:p w14:paraId="2E473AA6" w14:textId="64455E8A" w:rsidR="00751CC6" w:rsidRPr="003D3672" w:rsidRDefault="00751CC6" w:rsidP="00751CC6">
      <w:pPr>
        <w:pStyle w:val="EndnoteText"/>
        <w:rPr>
          <w:sz w:val="24"/>
          <w:szCs w:val="24"/>
        </w:rPr>
      </w:pPr>
      <w:r w:rsidRPr="003D3672">
        <w:rPr>
          <w:rStyle w:val="EndnoteReference"/>
          <w:sz w:val="24"/>
          <w:szCs w:val="24"/>
        </w:rPr>
        <w:endnoteRef/>
      </w:r>
      <w:r w:rsidRPr="003D3672">
        <w:rPr>
          <w:sz w:val="24"/>
          <w:szCs w:val="24"/>
        </w:rPr>
        <w:t xml:space="preserve"> </w:t>
      </w:r>
      <w:r w:rsidR="000E6445">
        <w:rPr>
          <w:sz w:val="24"/>
          <w:szCs w:val="24"/>
        </w:rPr>
        <w:t xml:space="preserve">Guilelmus de Lancea, in </w:t>
      </w:r>
      <w:r w:rsidRPr="003D3672">
        <w:rPr>
          <w:sz w:val="24"/>
          <w:szCs w:val="24"/>
        </w:rPr>
        <w:t xml:space="preserve">Bonaventure, </w:t>
      </w:r>
      <w:r w:rsidRPr="003D3672">
        <w:rPr>
          <w:i/>
          <w:iCs/>
          <w:sz w:val="24"/>
          <w:szCs w:val="24"/>
        </w:rPr>
        <w:t>Diaetae salutis</w:t>
      </w:r>
      <w:r w:rsidRPr="003D3672">
        <w:rPr>
          <w:sz w:val="24"/>
          <w:szCs w:val="24"/>
        </w:rPr>
        <w:t xml:space="preserve"> 5.2 (8:295a-b): Charitas comparatur igni in decem: nam primo ignis est virtuosior omnibus elementis: sic inter omnes virtutes efficacvior est virtue charitatis. Unde dicitur: </w:t>
      </w:r>
      <w:r w:rsidRPr="003D3672">
        <w:rPr>
          <w:i/>
          <w:iCs/>
          <w:sz w:val="24"/>
          <w:szCs w:val="24"/>
        </w:rPr>
        <w:t>Ignem veni mittere in terram</w:t>
      </w:r>
      <w:r w:rsidRPr="003D3672">
        <w:rPr>
          <w:sz w:val="24"/>
          <w:szCs w:val="24"/>
        </w:rPr>
        <w:t xml:space="preserve">. In hoc autem charitas excellit ignem quia aqua 4extinguit ignem naturalem; sed </w:t>
      </w:r>
      <w:r w:rsidRPr="003D3672">
        <w:rPr>
          <w:i/>
          <w:iCs/>
          <w:sz w:val="24"/>
          <w:szCs w:val="24"/>
        </w:rPr>
        <w:t>aquae muoltae non poterunt extinguere charitatem</w:t>
      </w:r>
      <w:r w:rsidRPr="003D3672">
        <w:rPr>
          <w:sz w:val="24"/>
          <w:szCs w:val="24"/>
        </w:rPr>
        <w:t xml:space="preserve">, ut dicitur in </w:t>
      </w:r>
      <w:r w:rsidRPr="003D3672">
        <w:rPr>
          <w:i/>
          <w:iCs/>
          <w:sz w:val="24"/>
          <w:szCs w:val="24"/>
        </w:rPr>
        <w:t>Canticis</w:t>
      </w:r>
      <w:r w:rsidRPr="003D3672">
        <w:rPr>
          <w:sz w:val="24"/>
          <w:szCs w:val="24"/>
        </w:rPr>
        <w:t>.</w:t>
      </w:r>
    </w:p>
    <w:p w14:paraId="7DA1C1BA" w14:textId="77777777" w:rsidR="00751CC6" w:rsidRPr="003D3672" w:rsidRDefault="00751CC6" w:rsidP="00751CC6">
      <w:pPr>
        <w:pStyle w:val="EndnoteText"/>
        <w:rPr>
          <w:sz w:val="24"/>
          <w:szCs w:val="24"/>
        </w:rPr>
      </w:pPr>
    </w:p>
  </w:endnote>
  <w:endnote w:id="8">
    <w:p w14:paraId="4191EB17" w14:textId="5448C174" w:rsidR="00751CC6" w:rsidRPr="003D3672" w:rsidRDefault="00751CC6" w:rsidP="00751CC6">
      <w:pPr>
        <w:pStyle w:val="EndnoteText"/>
        <w:rPr>
          <w:sz w:val="24"/>
          <w:szCs w:val="24"/>
        </w:rPr>
      </w:pPr>
      <w:r w:rsidRPr="003D3672">
        <w:rPr>
          <w:rStyle w:val="EndnoteReference"/>
          <w:sz w:val="24"/>
          <w:szCs w:val="24"/>
        </w:rPr>
        <w:endnoteRef/>
      </w:r>
      <w:r w:rsidRPr="003D3672">
        <w:rPr>
          <w:sz w:val="24"/>
          <w:szCs w:val="24"/>
        </w:rPr>
        <w:t xml:space="preserve"> </w:t>
      </w:r>
      <w:r w:rsidR="000E6445">
        <w:rPr>
          <w:sz w:val="24"/>
          <w:szCs w:val="24"/>
        </w:rPr>
        <w:t xml:space="preserve">Guilelmus de Lancea, in </w:t>
      </w:r>
      <w:r w:rsidRPr="003D3672">
        <w:rPr>
          <w:sz w:val="24"/>
          <w:szCs w:val="24"/>
        </w:rPr>
        <w:t xml:space="preserve">Bonaventure, </w:t>
      </w:r>
      <w:r w:rsidRPr="003D3672">
        <w:rPr>
          <w:i/>
          <w:iCs/>
          <w:sz w:val="24"/>
          <w:szCs w:val="24"/>
        </w:rPr>
        <w:t>Diaetae salutis</w:t>
      </w:r>
      <w:r w:rsidRPr="003D3672">
        <w:rPr>
          <w:sz w:val="24"/>
          <w:szCs w:val="24"/>
        </w:rPr>
        <w:t xml:space="preserve"> 5.2 (8:295b): Secundo ignis ardet et lucet: sic charitas in homine ardet per affectum, et lucet per 4exemplum, sicut Joannes Baptista de quo dicitur: </w:t>
      </w:r>
      <w:r w:rsidRPr="003D3672">
        <w:rPr>
          <w:i/>
          <w:iCs/>
          <w:sz w:val="24"/>
          <w:szCs w:val="24"/>
        </w:rPr>
        <w:t>Ille enim erat lucerna ardens et lucens</w:t>
      </w:r>
      <w:r w:rsidRPr="003D3672">
        <w:rPr>
          <w:sz w:val="24"/>
          <w:szCs w:val="24"/>
        </w:rPr>
        <w:t>.</w:t>
      </w:r>
    </w:p>
    <w:p w14:paraId="15F4A833" w14:textId="77777777" w:rsidR="00751CC6" w:rsidRPr="003D3672" w:rsidRDefault="00751CC6" w:rsidP="00751CC6">
      <w:pPr>
        <w:pStyle w:val="EndnoteText"/>
        <w:rPr>
          <w:sz w:val="24"/>
          <w:szCs w:val="24"/>
        </w:rPr>
      </w:pPr>
    </w:p>
  </w:endnote>
  <w:endnote w:id="9">
    <w:p w14:paraId="65E57402" w14:textId="06325982" w:rsidR="00751CC6" w:rsidRPr="003D3672" w:rsidRDefault="00751CC6" w:rsidP="00751CC6">
      <w:pPr>
        <w:pStyle w:val="EndnoteText"/>
        <w:rPr>
          <w:sz w:val="24"/>
          <w:szCs w:val="24"/>
        </w:rPr>
      </w:pPr>
      <w:r w:rsidRPr="003D3672">
        <w:rPr>
          <w:rStyle w:val="EndnoteReference"/>
          <w:sz w:val="24"/>
          <w:szCs w:val="24"/>
        </w:rPr>
        <w:endnoteRef/>
      </w:r>
      <w:r w:rsidRPr="003D3672">
        <w:rPr>
          <w:sz w:val="24"/>
          <w:szCs w:val="24"/>
        </w:rPr>
        <w:t xml:space="preserve"> </w:t>
      </w:r>
      <w:r w:rsidR="000E6445">
        <w:rPr>
          <w:sz w:val="24"/>
          <w:szCs w:val="24"/>
        </w:rPr>
        <w:t xml:space="preserve">Guilelmus de Lancea, in </w:t>
      </w:r>
      <w:r w:rsidRPr="003D3672">
        <w:rPr>
          <w:sz w:val="24"/>
          <w:szCs w:val="24"/>
        </w:rPr>
        <w:t xml:space="preserve">Bonaventure, </w:t>
      </w:r>
      <w:r w:rsidRPr="003D3672">
        <w:rPr>
          <w:i/>
          <w:iCs/>
          <w:sz w:val="24"/>
          <w:szCs w:val="24"/>
        </w:rPr>
        <w:t>Diaetae salutis</w:t>
      </w:r>
      <w:r w:rsidRPr="003D3672">
        <w:rPr>
          <w:sz w:val="24"/>
          <w:szCs w:val="24"/>
        </w:rPr>
        <w:t xml:space="preserve"> 5.2 (8:295b): Tertio ignis frigidum ferrum accendit, </w:t>
      </w:r>
      <w:r w:rsidRPr="003D3672">
        <w:rPr>
          <w:color w:val="333333"/>
          <w:sz w:val="24"/>
          <w:szCs w:val="24"/>
          <w:shd w:val="clear" w:color="auto" w:fill="FFFFFF"/>
        </w:rPr>
        <w:t xml:space="preserve">et etiam carbonem extinctum: sic incendium charitatis expellit ab homine gelu avaritiae, et etiam mortem culpae, et facit vivere sicut carbonem exlinctum, ut dicitur: </w:t>
      </w:r>
      <w:r w:rsidRPr="003D3672">
        <w:rPr>
          <w:i/>
          <w:iCs/>
          <w:color w:val="333333"/>
          <w:sz w:val="24"/>
          <w:szCs w:val="24"/>
        </w:rPr>
        <w:t>Translati sumus de morte ad vitam, quoniam diligimus fratres.</w:t>
      </w:r>
    </w:p>
    <w:p w14:paraId="2EA05582" w14:textId="77777777" w:rsidR="00751CC6" w:rsidRPr="003D3672" w:rsidRDefault="00751CC6" w:rsidP="00751CC6">
      <w:pPr>
        <w:pStyle w:val="EndnoteText"/>
        <w:rPr>
          <w:sz w:val="24"/>
          <w:szCs w:val="24"/>
        </w:rPr>
      </w:pPr>
    </w:p>
  </w:endnote>
  <w:endnote w:id="10">
    <w:p w14:paraId="57FD1B77" w14:textId="54A085F3" w:rsidR="00751CC6" w:rsidRPr="003D3672" w:rsidRDefault="00751CC6" w:rsidP="00751CC6">
      <w:pPr>
        <w:pStyle w:val="EndnoteText"/>
        <w:rPr>
          <w:sz w:val="24"/>
          <w:szCs w:val="24"/>
        </w:rPr>
      </w:pPr>
      <w:r w:rsidRPr="003D3672">
        <w:rPr>
          <w:rStyle w:val="EndnoteReference"/>
          <w:sz w:val="24"/>
          <w:szCs w:val="24"/>
        </w:rPr>
        <w:endnoteRef/>
      </w:r>
      <w:r w:rsidRPr="003D3672">
        <w:rPr>
          <w:sz w:val="24"/>
          <w:szCs w:val="24"/>
        </w:rPr>
        <w:t xml:space="preserve"> </w:t>
      </w:r>
      <w:r w:rsidR="000E6445">
        <w:rPr>
          <w:sz w:val="24"/>
          <w:szCs w:val="24"/>
        </w:rPr>
        <w:t xml:space="preserve">Guilelmus de Lancea, in </w:t>
      </w:r>
      <w:r w:rsidRPr="003D3672">
        <w:rPr>
          <w:sz w:val="24"/>
          <w:szCs w:val="24"/>
        </w:rPr>
        <w:t xml:space="preserve">Bonaventure, </w:t>
      </w:r>
      <w:r w:rsidRPr="003D3672">
        <w:rPr>
          <w:i/>
          <w:iCs/>
          <w:sz w:val="24"/>
          <w:szCs w:val="24"/>
        </w:rPr>
        <w:t>Diaetae salutis</w:t>
      </w:r>
      <w:r w:rsidRPr="003D3672">
        <w:rPr>
          <w:sz w:val="24"/>
          <w:szCs w:val="24"/>
        </w:rPr>
        <w:t xml:space="preserve"> 5.2 (8:295b): </w:t>
      </w:r>
      <w:r w:rsidRPr="003D3672">
        <w:rPr>
          <w:color w:val="333333"/>
          <w:sz w:val="24"/>
          <w:szCs w:val="24"/>
          <w:shd w:val="clear" w:color="auto" w:fill="FFFFFF"/>
        </w:rPr>
        <w:t xml:space="preserve">Quarto ignis </w:t>
      </w:r>
      <w:proofErr w:type="gramStart"/>
      <w:r w:rsidRPr="003D3672">
        <w:rPr>
          <w:color w:val="333333"/>
          <w:sz w:val="24"/>
          <w:szCs w:val="24"/>
          <w:shd w:val="clear" w:color="auto" w:fill="FFFFFF"/>
        </w:rPr>
        <w:t>inctnerat :</w:t>
      </w:r>
      <w:proofErr w:type="gramEnd"/>
      <w:r w:rsidRPr="003D3672">
        <w:rPr>
          <w:color w:val="333333"/>
          <w:sz w:val="24"/>
          <w:szCs w:val="24"/>
          <w:shd w:val="clear" w:color="auto" w:fill="FFFFFF"/>
        </w:rPr>
        <w:t xml:space="preserve"> sic virtus et incendium charitatis redigit hominem in cinerem humilitatis. Unde dicebat Abraham: </w:t>
      </w:r>
      <w:r w:rsidRPr="003D3672">
        <w:rPr>
          <w:i/>
          <w:iCs/>
          <w:color w:val="333333"/>
          <w:sz w:val="24"/>
          <w:szCs w:val="24"/>
        </w:rPr>
        <w:t xml:space="preserve">Loquar ad Deum meum, </w:t>
      </w:r>
      <w:r w:rsidRPr="003D3672">
        <w:rPr>
          <w:color w:val="333333"/>
          <w:sz w:val="24"/>
          <w:szCs w:val="24"/>
          <w:shd w:val="clear" w:color="auto" w:fill="FFFFFF"/>
        </w:rPr>
        <w:t xml:space="preserve">cum </w:t>
      </w:r>
      <w:r w:rsidRPr="003D3672">
        <w:rPr>
          <w:i/>
          <w:iCs/>
          <w:color w:val="333333"/>
          <w:sz w:val="24"/>
          <w:szCs w:val="24"/>
        </w:rPr>
        <w:t>sim pukis, et cinis?</w:t>
      </w:r>
    </w:p>
    <w:p w14:paraId="241389C3" w14:textId="77777777" w:rsidR="00751CC6" w:rsidRPr="003D3672" w:rsidRDefault="00751CC6" w:rsidP="00751CC6">
      <w:pPr>
        <w:pStyle w:val="EndnoteText"/>
        <w:rPr>
          <w:sz w:val="24"/>
          <w:szCs w:val="24"/>
        </w:rPr>
      </w:pPr>
    </w:p>
  </w:endnote>
  <w:endnote w:id="11">
    <w:p w14:paraId="1C98B60A" w14:textId="2D3F9E2F" w:rsidR="00751CC6" w:rsidRPr="003D3672" w:rsidRDefault="00751CC6" w:rsidP="00751CC6">
      <w:pPr>
        <w:pStyle w:val="EndnoteText"/>
        <w:rPr>
          <w:sz w:val="24"/>
          <w:szCs w:val="24"/>
        </w:rPr>
      </w:pPr>
      <w:r w:rsidRPr="003D3672">
        <w:rPr>
          <w:rStyle w:val="EndnoteReference"/>
          <w:sz w:val="24"/>
          <w:szCs w:val="24"/>
        </w:rPr>
        <w:endnoteRef/>
      </w:r>
      <w:r w:rsidRPr="003D3672">
        <w:rPr>
          <w:sz w:val="24"/>
          <w:szCs w:val="24"/>
        </w:rPr>
        <w:t xml:space="preserve"> </w:t>
      </w:r>
      <w:r w:rsidR="000E6445">
        <w:rPr>
          <w:sz w:val="24"/>
          <w:szCs w:val="24"/>
        </w:rPr>
        <w:t xml:space="preserve">Guilelmus de Lancea, in </w:t>
      </w:r>
      <w:r w:rsidRPr="003D3672">
        <w:rPr>
          <w:sz w:val="24"/>
          <w:szCs w:val="24"/>
        </w:rPr>
        <w:t xml:space="preserve">Bonaventure, </w:t>
      </w:r>
      <w:r w:rsidRPr="003D3672">
        <w:rPr>
          <w:i/>
          <w:iCs/>
          <w:sz w:val="24"/>
          <w:szCs w:val="24"/>
        </w:rPr>
        <w:t>Diaetae salutis</w:t>
      </w:r>
      <w:r w:rsidRPr="003D3672">
        <w:rPr>
          <w:sz w:val="24"/>
          <w:szCs w:val="24"/>
        </w:rPr>
        <w:t xml:space="preserve"> 5.2 (8:295b): </w:t>
      </w:r>
      <w:r w:rsidRPr="003D3672">
        <w:rPr>
          <w:color w:val="333333"/>
          <w:sz w:val="24"/>
          <w:szCs w:val="24"/>
          <w:shd w:val="clear" w:color="auto" w:fill="FFFFFF"/>
        </w:rPr>
        <w:t xml:space="preserve">Quinto ignis semper tendit sursum: sic charitas facit ascendere sursum vel ad coelum per desiderium. Unde dicebat Apostolus: </w:t>
      </w:r>
      <w:r w:rsidRPr="003D3672">
        <w:rPr>
          <w:i/>
          <w:iCs/>
          <w:color w:val="333333"/>
          <w:sz w:val="24"/>
          <w:szCs w:val="24"/>
        </w:rPr>
        <w:t>Cupio dissolvi, et esse cum Christo.</w:t>
      </w:r>
    </w:p>
    <w:p w14:paraId="298C59F4" w14:textId="77777777" w:rsidR="00751CC6" w:rsidRPr="003D3672" w:rsidRDefault="00751CC6" w:rsidP="00751CC6">
      <w:pPr>
        <w:pStyle w:val="EndnoteText"/>
        <w:rPr>
          <w:sz w:val="24"/>
          <w:szCs w:val="24"/>
        </w:rPr>
      </w:pPr>
    </w:p>
  </w:endnote>
  <w:endnote w:id="12">
    <w:p w14:paraId="0863A196" w14:textId="7CA441EB" w:rsidR="00751CC6" w:rsidRPr="003D3672" w:rsidRDefault="00751CC6" w:rsidP="00751CC6">
      <w:pPr>
        <w:pStyle w:val="EndnoteText"/>
        <w:rPr>
          <w:sz w:val="24"/>
          <w:szCs w:val="24"/>
        </w:rPr>
      </w:pPr>
      <w:r w:rsidRPr="003D3672">
        <w:rPr>
          <w:rStyle w:val="EndnoteReference"/>
          <w:sz w:val="24"/>
          <w:szCs w:val="24"/>
        </w:rPr>
        <w:endnoteRef/>
      </w:r>
      <w:r w:rsidRPr="003D3672">
        <w:rPr>
          <w:sz w:val="24"/>
          <w:szCs w:val="24"/>
        </w:rPr>
        <w:t xml:space="preserve"> </w:t>
      </w:r>
      <w:r w:rsidR="000E6445">
        <w:rPr>
          <w:sz w:val="24"/>
          <w:szCs w:val="24"/>
        </w:rPr>
        <w:t xml:space="preserve">Guilelmus de Lancea, in </w:t>
      </w:r>
      <w:r w:rsidRPr="003D3672">
        <w:rPr>
          <w:sz w:val="24"/>
          <w:szCs w:val="24"/>
        </w:rPr>
        <w:t xml:space="preserve">Bonaventure, </w:t>
      </w:r>
      <w:r w:rsidRPr="003D3672">
        <w:rPr>
          <w:i/>
          <w:iCs/>
          <w:sz w:val="24"/>
          <w:szCs w:val="24"/>
        </w:rPr>
        <w:t>Diaetae salutis</w:t>
      </w:r>
      <w:r w:rsidRPr="003D3672">
        <w:rPr>
          <w:sz w:val="24"/>
          <w:szCs w:val="24"/>
        </w:rPr>
        <w:t xml:space="preserve"> 5.2 (8:295b): </w:t>
      </w:r>
      <w:r w:rsidRPr="003D3672">
        <w:rPr>
          <w:color w:val="333333"/>
          <w:sz w:val="24"/>
          <w:szCs w:val="24"/>
          <w:shd w:val="clear" w:color="auto" w:fill="FFFFFF"/>
        </w:rPr>
        <w:t xml:space="preserve">Sexto ignis semper in </w:t>
      </w:r>
      <w:proofErr w:type="gramStart"/>
      <w:r w:rsidRPr="003D3672">
        <w:rPr>
          <w:color w:val="333333"/>
          <w:sz w:val="24"/>
          <w:szCs w:val="24"/>
          <w:shd w:val="clear" w:color="auto" w:fill="FFFFFF"/>
        </w:rPr>
        <w:t>motu :</w:t>
      </w:r>
      <w:proofErr w:type="gramEnd"/>
      <w:r w:rsidRPr="003D3672">
        <w:rPr>
          <w:color w:val="333333"/>
          <w:sz w:val="24"/>
          <w:szCs w:val="24"/>
          <w:shd w:val="clear" w:color="auto" w:fill="FFFFFF"/>
        </w:rPr>
        <w:t xml:space="preserve"> sic charitas semper est in aliquo bono actu. Nam, sicut dicit Gregorius: Amor Dei nunquam est otiosus. Operatur enim magna, si est; si autem operari renuerit, amor non est.</w:t>
      </w:r>
    </w:p>
    <w:p w14:paraId="713AB6F4" w14:textId="77777777" w:rsidR="00751CC6" w:rsidRPr="003D3672" w:rsidRDefault="00751CC6" w:rsidP="00751CC6">
      <w:pPr>
        <w:pStyle w:val="EndnoteText"/>
        <w:rPr>
          <w:sz w:val="24"/>
          <w:szCs w:val="24"/>
        </w:rPr>
      </w:pPr>
    </w:p>
  </w:endnote>
  <w:endnote w:id="13">
    <w:p w14:paraId="7489A912" w14:textId="77777777" w:rsidR="00751CC6" w:rsidRPr="003D3672" w:rsidRDefault="00751CC6" w:rsidP="00751CC6">
      <w:pPr>
        <w:pStyle w:val="EndnoteText"/>
        <w:rPr>
          <w:sz w:val="24"/>
          <w:szCs w:val="24"/>
        </w:rPr>
      </w:pPr>
      <w:r w:rsidRPr="003D3672">
        <w:rPr>
          <w:rStyle w:val="EndnoteReference"/>
          <w:sz w:val="24"/>
          <w:szCs w:val="24"/>
        </w:rPr>
        <w:endnoteRef/>
      </w:r>
      <w:r w:rsidRPr="003D3672">
        <w:rPr>
          <w:sz w:val="24"/>
          <w:szCs w:val="24"/>
        </w:rPr>
        <w:t xml:space="preserve"> </w:t>
      </w:r>
      <w:bookmarkStart w:id="1" w:name="_Hlk534300028"/>
      <w:r w:rsidRPr="003D3672">
        <w:rPr>
          <w:sz w:val="24"/>
          <w:szCs w:val="24"/>
        </w:rPr>
        <w:t xml:space="preserve">Gregory, </w:t>
      </w:r>
      <w:r w:rsidRPr="003D3672">
        <w:rPr>
          <w:i/>
          <w:iCs/>
          <w:sz w:val="24"/>
          <w:szCs w:val="24"/>
        </w:rPr>
        <w:t>Homilia in Evangelia</w:t>
      </w:r>
      <w:r w:rsidRPr="003D3672">
        <w:rPr>
          <w:sz w:val="24"/>
          <w:szCs w:val="24"/>
        </w:rPr>
        <w:t xml:space="preserve"> [Joan. 14:23-31] 2.30.2 (PL 76:1221)</w:t>
      </w:r>
      <w:bookmarkEnd w:id="1"/>
      <w:r w:rsidRPr="003D3672">
        <w:rPr>
          <w:sz w:val="24"/>
          <w:szCs w:val="24"/>
        </w:rPr>
        <w:t xml:space="preserve">: Nunquam est Dei amor otiosus. Operatur etenim magna, si est; si vero operari renuit, amor non est. </w:t>
      </w:r>
    </w:p>
    <w:p w14:paraId="6028103F" w14:textId="77777777" w:rsidR="00751CC6" w:rsidRPr="003D3672" w:rsidRDefault="00751CC6" w:rsidP="00751CC6">
      <w:pPr>
        <w:pStyle w:val="EndnoteText"/>
        <w:rPr>
          <w:sz w:val="24"/>
          <w:szCs w:val="24"/>
        </w:rPr>
      </w:pPr>
    </w:p>
    <w:p w14:paraId="7C0432B3" w14:textId="77777777" w:rsidR="00751CC6" w:rsidRPr="003D3672" w:rsidRDefault="00751CC6" w:rsidP="00751CC6">
      <w:pPr>
        <w:pStyle w:val="EndnoteText"/>
        <w:rPr>
          <w:sz w:val="24"/>
          <w:szCs w:val="24"/>
        </w:rPr>
      </w:pPr>
      <w:r w:rsidRPr="003D3672">
        <w:rPr>
          <w:sz w:val="24"/>
          <w:szCs w:val="24"/>
        </w:rPr>
        <w:t xml:space="preserve">Cf. Hugh of St. Victor, </w:t>
      </w:r>
      <w:r w:rsidRPr="003D3672">
        <w:rPr>
          <w:i/>
          <w:iCs/>
          <w:sz w:val="24"/>
          <w:szCs w:val="24"/>
        </w:rPr>
        <w:t>Didascalicon</w:t>
      </w:r>
      <w:r w:rsidRPr="003D3672">
        <w:rPr>
          <w:sz w:val="24"/>
          <w:szCs w:val="24"/>
        </w:rPr>
        <w:t xml:space="preserve"> 5.7 (PL 176.794): Si amor est, otiosus esse non potest.</w:t>
      </w:r>
    </w:p>
    <w:p w14:paraId="4819F9DC" w14:textId="77777777" w:rsidR="00751CC6" w:rsidRPr="003D3672" w:rsidRDefault="00751CC6" w:rsidP="00751CC6">
      <w:pPr>
        <w:pStyle w:val="EndnoteText"/>
        <w:rPr>
          <w:sz w:val="24"/>
          <w:szCs w:val="24"/>
        </w:rPr>
      </w:pPr>
    </w:p>
  </w:endnote>
  <w:endnote w:id="14">
    <w:p w14:paraId="27933814" w14:textId="4481D433" w:rsidR="00751CC6" w:rsidRPr="003D3672" w:rsidRDefault="00751CC6" w:rsidP="00751CC6">
      <w:pPr>
        <w:pStyle w:val="EndnoteText"/>
        <w:rPr>
          <w:color w:val="333333"/>
          <w:sz w:val="24"/>
          <w:szCs w:val="24"/>
          <w:shd w:val="clear" w:color="auto" w:fill="FFFFFF"/>
        </w:rPr>
      </w:pPr>
      <w:r w:rsidRPr="003D3672">
        <w:rPr>
          <w:rStyle w:val="EndnoteReference"/>
          <w:sz w:val="24"/>
          <w:szCs w:val="24"/>
        </w:rPr>
        <w:endnoteRef/>
      </w:r>
      <w:r w:rsidRPr="003D3672">
        <w:rPr>
          <w:sz w:val="24"/>
          <w:szCs w:val="24"/>
        </w:rPr>
        <w:t xml:space="preserve"> </w:t>
      </w:r>
      <w:r w:rsidR="000E6445">
        <w:rPr>
          <w:sz w:val="24"/>
          <w:szCs w:val="24"/>
        </w:rPr>
        <w:t xml:space="preserve">Guilelmus de Lancea, in </w:t>
      </w:r>
      <w:r w:rsidRPr="003D3672">
        <w:rPr>
          <w:sz w:val="24"/>
          <w:szCs w:val="24"/>
        </w:rPr>
        <w:t xml:space="preserve">Bonaventure, </w:t>
      </w:r>
      <w:r w:rsidRPr="003D3672">
        <w:rPr>
          <w:i/>
          <w:iCs/>
          <w:sz w:val="24"/>
          <w:szCs w:val="24"/>
        </w:rPr>
        <w:t>Diaetae salutis</w:t>
      </w:r>
      <w:r w:rsidRPr="003D3672">
        <w:rPr>
          <w:sz w:val="24"/>
          <w:szCs w:val="24"/>
        </w:rPr>
        <w:t xml:space="preserve"> 5.2 (8:295b): </w:t>
      </w:r>
      <w:r w:rsidRPr="003D3672">
        <w:rPr>
          <w:color w:val="333333"/>
          <w:sz w:val="24"/>
          <w:szCs w:val="24"/>
          <w:shd w:val="clear" w:color="auto" w:fill="FFFFFF"/>
        </w:rPr>
        <w:t xml:space="preserve">Septimo ignis aufert rubiginem a </w:t>
      </w:r>
      <w:proofErr w:type="gramStart"/>
      <w:r w:rsidRPr="003D3672">
        <w:rPr>
          <w:color w:val="333333"/>
          <w:sz w:val="24"/>
          <w:szCs w:val="24"/>
          <w:shd w:val="clear" w:color="auto" w:fill="FFFFFF"/>
        </w:rPr>
        <w:t>ferro :</w:t>
      </w:r>
      <w:proofErr w:type="gramEnd"/>
      <w:r w:rsidRPr="003D3672">
        <w:rPr>
          <w:color w:val="333333"/>
          <w:sz w:val="24"/>
          <w:szCs w:val="24"/>
          <w:shd w:val="clear" w:color="auto" w:fill="FFFFFF"/>
        </w:rPr>
        <w:t xml:space="preserve"> sic charitas tollit rubiginem peccati. Unde dicitur: </w:t>
      </w:r>
      <w:r w:rsidRPr="003D3672">
        <w:rPr>
          <w:i/>
          <w:iCs/>
          <w:color w:val="333333"/>
          <w:sz w:val="24"/>
          <w:szCs w:val="24"/>
        </w:rPr>
        <w:t xml:space="preserve">Deus autem ignis est usque ad consummationem devorans, </w:t>
      </w:r>
      <w:r w:rsidRPr="003D3672">
        <w:rPr>
          <w:color w:val="333333"/>
          <w:sz w:val="24"/>
          <w:szCs w:val="24"/>
          <w:shd w:val="clear" w:color="auto" w:fill="FFFFFF"/>
        </w:rPr>
        <w:t>scilicet peccati rubiginem, per suam ignitam dilectionem.</w:t>
      </w:r>
    </w:p>
    <w:p w14:paraId="55DB11DC" w14:textId="77777777" w:rsidR="00751CC6" w:rsidRPr="003D3672" w:rsidRDefault="00751CC6" w:rsidP="00751CC6">
      <w:pPr>
        <w:pStyle w:val="EndnoteText"/>
        <w:rPr>
          <w:sz w:val="24"/>
          <w:szCs w:val="24"/>
        </w:rPr>
      </w:pPr>
    </w:p>
  </w:endnote>
  <w:endnote w:id="15">
    <w:p w14:paraId="50490069" w14:textId="43B67DDF" w:rsidR="00751CC6" w:rsidRDefault="00751CC6" w:rsidP="00751CC6">
      <w:pPr>
        <w:pStyle w:val="EndnoteText"/>
        <w:rPr>
          <w:i/>
          <w:iCs/>
          <w:color w:val="333333"/>
          <w:sz w:val="24"/>
          <w:szCs w:val="24"/>
        </w:rPr>
      </w:pPr>
      <w:r w:rsidRPr="003D3672">
        <w:rPr>
          <w:rStyle w:val="EndnoteReference"/>
          <w:sz w:val="24"/>
          <w:szCs w:val="24"/>
        </w:rPr>
        <w:endnoteRef/>
      </w:r>
      <w:r w:rsidRPr="003D3672">
        <w:rPr>
          <w:sz w:val="24"/>
          <w:szCs w:val="24"/>
        </w:rPr>
        <w:t xml:space="preserve"> </w:t>
      </w:r>
      <w:r w:rsidR="000E6445">
        <w:rPr>
          <w:sz w:val="24"/>
          <w:szCs w:val="24"/>
        </w:rPr>
        <w:t xml:space="preserve">Guilelmus de Lancea, in </w:t>
      </w:r>
      <w:r w:rsidRPr="003D3672">
        <w:rPr>
          <w:sz w:val="24"/>
          <w:szCs w:val="24"/>
        </w:rPr>
        <w:t xml:space="preserve">Bonaventure, </w:t>
      </w:r>
      <w:r w:rsidRPr="003D3672">
        <w:rPr>
          <w:i/>
          <w:iCs/>
          <w:sz w:val="24"/>
          <w:szCs w:val="24"/>
        </w:rPr>
        <w:t>Diaetae salutis</w:t>
      </w:r>
      <w:r w:rsidRPr="003D3672">
        <w:rPr>
          <w:sz w:val="24"/>
          <w:szCs w:val="24"/>
        </w:rPr>
        <w:t xml:space="preserve"> 5.2 (8:295b): </w:t>
      </w:r>
      <w:r w:rsidRPr="003D3672">
        <w:rPr>
          <w:color w:val="333333"/>
          <w:sz w:val="24"/>
          <w:szCs w:val="24"/>
          <w:shd w:val="clear" w:color="auto" w:fill="FFFFFF"/>
        </w:rPr>
        <w:t xml:space="preserve">Octavo ignis scintillas emittit; sic charitas mentem dcvotam scintillas ccelestium desideriorum emittere facit, sicut legitur in </w:t>
      </w:r>
      <w:proofErr w:type="gramStart"/>
      <w:r w:rsidRPr="003D3672">
        <w:rPr>
          <w:i/>
          <w:iCs/>
          <w:color w:val="333333"/>
          <w:sz w:val="24"/>
          <w:szCs w:val="24"/>
        </w:rPr>
        <w:t xml:space="preserve">Daniele </w:t>
      </w:r>
      <w:r w:rsidRPr="003D3672">
        <w:rPr>
          <w:color w:val="333333"/>
          <w:sz w:val="24"/>
          <w:szCs w:val="24"/>
          <w:shd w:val="clear" w:color="auto" w:fill="FFFFFF"/>
        </w:rPr>
        <w:t>:</w:t>
      </w:r>
      <w:proofErr w:type="gramEnd"/>
      <w:r w:rsidRPr="003D3672">
        <w:rPr>
          <w:color w:val="333333"/>
          <w:sz w:val="24"/>
          <w:szCs w:val="24"/>
          <w:shd w:val="clear" w:color="auto" w:fill="FFFFFF"/>
        </w:rPr>
        <w:t xml:space="preserve"> </w:t>
      </w:r>
      <w:r w:rsidRPr="003D3672">
        <w:rPr>
          <w:i/>
          <w:iCs/>
          <w:color w:val="333333"/>
          <w:sz w:val="24"/>
          <w:szCs w:val="24"/>
        </w:rPr>
        <w:t>Vir desideriorum es.</w:t>
      </w:r>
    </w:p>
    <w:p w14:paraId="1BA18DAB" w14:textId="77777777" w:rsidR="00751CC6" w:rsidRPr="003D3672" w:rsidRDefault="00751CC6" w:rsidP="00751CC6">
      <w:pPr>
        <w:pStyle w:val="EndnoteText"/>
        <w:rPr>
          <w:sz w:val="24"/>
          <w:szCs w:val="24"/>
        </w:rPr>
      </w:pPr>
    </w:p>
  </w:endnote>
  <w:endnote w:id="16">
    <w:p w14:paraId="1FC4A494" w14:textId="4B07A994" w:rsidR="00751CC6" w:rsidRPr="003D3672" w:rsidRDefault="00751CC6" w:rsidP="00751CC6">
      <w:pPr>
        <w:pStyle w:val="EndnoteText"/>
        <w:rPr>
          <w:color w:val="333333"/>
          <w:sz w:val="24"/>
          <w:szCs w:val="24"/>
        </w:rPr>
      </w:pPr>
      <w:r w:rsidRPr="003D3672">
        <w:rPr>
          <w:rStyle w:val="EndnoteReference"/>
          <w:sz w:val="24"/>
          <w:szCs w:val="24"/>
        </w:rPr>
        <w:endnoteRef/>
      </w:r>
      <w:r w:rsidRPr="003D3672">
        <w:rPr>
          <w:sz w:val="24"/>
          <w:szCs w:val="24"/>
        </w:rPr>
        <w:t xml:space="preserve"> </w:t>
      </w:r>
      <w:r w:rsidR="000E6445">
        <w:rPr>
          <w:sz w:val="24"/>
          <w:szCs w:val="24"/>
        </w:rPr>
        <w:t xml:space="preserve">Guilelmus de Lancea, in </w:t>
      </w:r>
      <w:r w:rsidRPr="003D3672">
        <w:rPr>
          <w:sz w:val="24"/>
          <w:szCs w:val="24"/>
        </w:rPr>
        <w:t xml:space="preserve">Bonaventure, </w:t>
      </w:r>
      <w:r w:rsidRPr="003D3672">
        <w:rPr>
          <w:i/>
          <w:iCs/>
          <w:sz w:val="24"/>
          <w:szCs w:val="24"/>
        </w:rPr>
        <w:t>Diaetae salutis</w:t>
      </w:r>
      <w:r w:rsidRPr="003D3672">
        <w:rPr>
          <w:sz w:val="24"/>
          <w:szCs w:val="24"/>
        </w:rPr>
        <w:t xml:space="preserve"> 5.2 (8:295b): </w:t>
      </w:r>
      <w:r w:rsidRPr="003D3672">
        <w:rPr>
          <w:color w:val="333333"/>
          <w:sz w:val="24"/>
          <w:szCs w:val="24"/>
          <w:shd w:val="clear" w:color="auto" w:fill="FFFFFF"/>
        </w:rPr>
        <w:t xml:space="preserve">Nono ignis facit ollam fervere, et ollae ferventi non incidunt </w:t>
      </w:r>
      <w:proofErr w:type="gramStart"/>
      <w:r w:rsidRPr="003D3672">
        <w:rPr>
          <w:color w:val="333333"/>
          <w:sz w:val="24"/>
          <w:szCs w:val="24"/>
          <w:shd w:val="clear" w:color="auto" w:fill="FFFFFF"/>
        </w:rPr>
        <w:t>muscae :</w:t>
      </w:r>
      <w:proofErr w:type="gramEnd"/>
      <w:r w:rsidRPr="003D3672">
        <w:rPr>
          <w:color w:val="333333"/>
          <w:sz w:val="24"/>
          <w:szCs w:val="24"/>
          <w:shd w:val="clear" w:color="auto" w:fill="FFFFFF"/>
        </w:rPr>
        <w:t xml:space="preserve"> sic mens quae per charitatem fervet, muscas tentationis non timet. Diabolus autem propter infestationem tentationum, inter alia nomina sua vocatur Beelzebub, qui interpretatur Deus vel </w:t>
      </w:r>
      <w:r w:rsidRPr="003D3672">
        <w:rPr>
          <w:i/>
          <w:iCs/>
          <w:color w:val="333333"/>
          <w:sz w:val="24"/>
          <w:szCs w:val="24"/>
        </w:rPr>
        <w:t xml:space="preserve">pater </w:t>
      </w:r>
      <w:proofErr w:type="gramStart"/>
      <w:r w:rsidRPr="003D3672">
        <w:rPr>
          <w:i/>
          <w:iCs/>
          <w:color w:val="333333"/>
          <w:sz w:val="24"/>
          <w:szCs w:val="24"/>
        </w:rPr>
        <w:t xml:space="preserve">muscarum </w:t>
      </w:r>
      <w:r w:rsidRPr="003D3672">
        <w:rPr>
          <w:color w:val="333333"/>
          <w:sz w:val="24"/>
          <w:szCs w:val="24"/>
          <w:shd w:val="clear" w:color="auto" w:fill="FFFFFF"/>
        </w:rPr>
        <w:t>,</w:t>
      </w:r>
      <w:proofErr w:type="gramEnd"/>
      <w:r w:rsidRPr="003D3672">
        <w:rPr>
          <w:color w:val="333333"/>
          <w:sz w:val="24"/>
          <w:szCs w:val="24"/>
          <w:shd w:val="clear" w:color="auto" w:fill="FFFFFF"/>
        </w:rPr>
        <w:t xml:space="preserve"> ut habetur in </w:t>
      </w:r>
      <w:r w:rsidRPr="003D3672">
        <w:rPr>
          <w:i/>
          <w:iCs/>
          <w:color w:val="333333"/>
          <w:sz w:val="24"/>
          <w:szCs w:val="24"/>
        </w:rPr>
        <w:t>Luca</w:t>
      </w:r>
      <w:r w:rsidRPr="003D3672">
        <w:rPr>
          <w:color w:val="333333"/>
          <w:sz w:val="24"/>
          <w:szCs w:val="24"/>
        </w:rPr>
        <w:t>.</w:t>
      </w:r>
    </w:p>
    <w:p w14:paraId="55EA71DE" w14:textId="77777777" w:rsidR="00751CC6" w:rsidRPr="003D3672" w:rsidRDefault="00751CC6" w:rsidP="00751CC6">
      <w:pPr>
        <w:pStyle w:val="EndnoteText"/>
        <w:rPr>
          <w:sz w:val="24"/>
          <w:szCs w:val="24"/>
        </w:rPr>
      </w:pPr>
    </w:p>
  </w:endnote>
  <w:endnote w:id="17">
    <w:p w14:paraId="1E1F4304" w14:textId="00017D3E" w:rsidR="00751CC6" w:rsidRPr="003D3672" w:rsidRDefault="00751CC6" w:rsidP="00751CC6">
      <w:pPr>
        <w:pStyle w:val="EndnoteText"/>
        <w:rPr>
          <w:sz w:val="24"/>
          <w:szCs w:val="24"/>
        </w:rPr>
      </w:pPr>
      <w:r w:rsidRPr="003D3672">
        <w:rPr>
          <w:rStyle w:val="EndnoteReference"/>
          <w:sz w:val="24"/>
          <w:szCs w:val="24"/>
        </w:rPr>
        <w:endnoteRef/>
      </w:r>
      <w:r w:rsidRPr="003D3672">
        <w:rPr>
          <w:sz w:val="24"/>
          <w:szCs w:val="24"/>
        </w:rPr>
        <w:t xml:space="preserve"> </w:t>
      </w:r>
      <w:r w:rsidR="000E6445">
        <w:rPr>
          <w:sz w:val="24"/>
          <w:szCs w:val="24"/>
        </w:rPr>
        <w:t xml:space="preserve">Guilelmus de Lancea, in </w:t>
      </w:r>
      <w:r w:rsidRPr="003D3672">
        <w:rPr>
          <w:sz w:val="24"/>
          <w:szCs w:val="24"/>
        </w:rPr>
        <w:t xml:space="preserve">Bonaventure, </w:t>
      </w:r>
      <w:r w:rsidRPr="003D3672">
        <w:rPr>
          <w:i/>
          <w:iCs/>
          <w:sz w:val="24"/>
          <w:szCs w:val="24"/>
        </w:rPr>
        <w:t>Diaetae salutis</w:t>
      </w:r>
      <w:r w:rsidRPr="003D3672">
        <w:rPr>
          <w:sz w:val="24"/>
          <w:szCs w:val="24"/>
        </w:rPr>
        <w:t xml:space="preserve"> 5.2 (8:295b): </w:t>
      </w:r>
      <w:r w:rsidRPr="003D3672">
        <w:rPr>
          <w:color w:val="333333"/>
          <w:sz w:val="24"/>
          <w:szCs w:val="24"/>
          <w:shd w:val="clear" w:color="auto" w:fill="FFFFFF"/>
        </w:rPr>
        <w:t xml:space="preserve">Decimo ignis servat lampades a </w:t>
      </w:r>
      <w:proofErr w:type="gramStart"/>
      <w:r w:rsidRPr="003D3672">
        <w:rPr>
          <w:color w:val="333333"/>
          <w:sz w:val="24"/>
          <w:szCs w:val="24"/>
          <w:shd w:val="clear" w:color="auto" w:fill="FFFFFF"/>
        </w:rPr>
        <w:t>mure :</w:t>
      </w:r>
      <w:proofErr w:type="gramEnd"/>
      <w:r w:rsidRPr="003D3672">
        <w:rPr>
          <w:color w:val="333333"/>
          <w:sz w:val="24"/>
          <w:szCs w:val="24"/>
          <w:shd w:val="clear" w:color="auto" w:fill="FFFFFF"/>
        </w:rPr>
        <w:t xml:space="preserve"> mus namque, cum lampadem extinctam conspicit, mox bibit oleum; sed ipsum non audet fugere, quandiu conspicit lampadem ardere : sic charitas ardens in animo, oleum gratiae custodit a Spiritu maligno. Hoc oleum volunt prudentes virgines in suis lampadibus habere, ut cum sponso valeant ad nuptias intrare, sicut dicitur in </w:t>
      </w:r>
      <w:r w:rsidRPr="003D3672">
        <w:rPr>
          <w:i/>
          <w:iCs/>
          <w:color w:val="333333"/>
          <w:sz w:val="24"/>
          <w:szCs w:val="24"/>
        </w:rPr>
        <w:t>Matthaeo</w:t>
      </w:r>
      <w:r w:rsidRPr="003D3672">
        <w:rPr>
          <w:color w:val="333333"/>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3315E" w14:textId="77777777" w:rsidR="00751CC6" w:rsidRDefault="00751CC6" w:rsidP="00751CC6">
      <w:pPr>
        <w:spacing w:after="0" w:line="240" w:lineRule="auto"/>
      </w:pPr>
      <w:r>
        <w:separator/>
      </w:r>
    </w:p>
  </w:footnote>
  <w:footnote w:type="continuationSeparator" w:id="0">
    <w:p w14:paraId="33441962" w14:textId="77777777" w:rsidR="00751CC6" w:rsidRDefault="00751CC6" w:rsidP="00751C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94"/>
    <w:rsid w:val="00032CC6"/>
    <w:rsid w:val="000868ED"/>
    <w:rsid w:val="000E6445"/>
    <w:rsid w:val="001C4462"/>
    <w:rsid w:val="00223564"/>
    <w:rsid w:val="00411E73"/>
    <w:rsid w:val="00433B90"/>
    <w:rsid w:val="004D0394"/>
    <w:rsid w:val="00547A14"/>
    <w:rsid w:val="0060075B"/>
    <w:rsid w:val="00651B1B"/>
    <w:rsid w:val="00667FE9"/>
    <w:rsid w:val="006858CE"/>
    <w:rsid w:val="00751CC6"/>
    <w:rsid w:val="00862EA4"/>
    <w:rsid w:val="008E3C78"/>
    <w:rsid w:val="00951D46"/>
    <w:rsid w:val="00973417"/>
    <w:rsid w:val="00B834A6"/>
    <w:rsid w:val="00C705D5"/>
    <w:rsid w:val="00CD7B0E"/>
    <w:rsid w:val="00D10B96"/>
    <w:rsid w:val="00D85422"/>
    <w:rsid w:val="00DB3BD0"/>
    <w:rsid w:val="00F55B5C"/>
    <w:rsid w:val="00FB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165D1"/>
  <w15:chartTrackingRefBased/>
  <w15:docId w15:val="{A1C30383-DFED-4BB4-9CAF-478A2213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3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51CC6"/>
    <w:pPr>
      <w:spacing w:after="0" w:line="240" w:lineRule="auto"/>
    </w:pPr>
    <w:rPr>
      <w:rFonts w:ascii="Times New Roman" w:eastAsia="Times New Roman" w:hAnsi="Times New Roman" w:cs="Times New Roman"/>
      <w:kern w:val="0"/>
      <w:sz w:val="20"/>
      <w:szCs w:val="20"/>
      <w14:ligatures w14:val="none"/>
    </w:rPr>
  </w:style>
  <w:style w:type="character" w:customStyle="1" w:styleId="EndnoteTextChar">
    <w:name w:val="Endnote Text Char"/>
    <w:basedOn w:val="DefaultParagraphFont"/>
    <w:link w:val="EndnoteText"/>
    <w:uiPriority w:val="99"/>
    <w:semiHidden/>
    <w:rsid w:val="00751CC6"/>
    <w:rPr>
      <w:rFonts w:ascii="Times New Roman" w:eastAsia="Times New Roman" w:hAnsi="Times New Roman" w:cs="Times New Roman"/>
      <w:kern w:val="0"/>
      <w:sz w:val="20"/>
      <w:szCs w:val="20"/>
      <w14:ligatures w14:val="none"/>
    </w:rPr>
  </w:style>
  <w:style w:type="character" w:styleId="EndnoteReference">
    <w:name w:val="endnote reference"/>
    <w:uiPriority w:val="99"/>
    <w:semiHidden/>
    <w:unhideWhenUsed/>
    <w:rsid w:val="00751CC6"/>
    <w:rPr>
      <w:vertAlign w:val="superscript"/>
    </w:rPr>
  </w:style>
  <w:style w:type="character" w:customStyle="1" w:styleId="gstxthlt">
    <w:name w:val="gstxt_hlt"/>
    <w:rsid w:val="00751CC6"/>
  </w:style>
  <w:style w:type="character" w:customStyle="1" w:styleId="gstxtsup">
    <w:name w:val="gstxt_sup"/>
    <w:rsid w:val="00751CC6"/>
  </w:style>
  <w:style w:type="paragraph" w:customStyle="1" w:styleId="gtxtcolumn">
    <w:name w:val="gtxt_column"/>
    <w:basedOn w:val="Normal"/>
    <w:rsid w:val="00751CC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stxtsub">
    <w:name w:val="gstxt_sub"/>
    <w:rsid w:val="00751CC6"/>
  </w:style>
  <w:style w:type="paragraph" w:styleId="NormalWeb">
    <w:name w:val="Normal (Web)"/>
    <w:basedOn w:val="Normal"/>
    <w:uiPriority w:val="99"/>
    <w:semiHidden/>
    <w:unhideWhenUsed/>
    <w:rsid w:val="00411E7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411E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01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C76F4-1B4E-4A26-BF91-EA951B64C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7</cp:revision>
  <dcterms:created xsi:type="dcterms:W3CDTF">2023-07-20T19:50:00Z</dcterms:created>
  <dcterms:modified xsi:type="dcterms:W3CDTF">2024-09-26T15:47:00Z</dcterms:modified>
</cp:coreProperties>
</file>