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591BE" w14:textId="465C08DB" w:rsidR="00433B90" w:rsidRPr="00E573EB" w:rsidRDefault="00A21527" w:rsidP="00CD79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73E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B7BCA80" w14:textId="48CB6025" w:rsidR="00A21527" w:rsidRPr="00E573EB" w:rsidRDefault="00A21527" w:rsidP="00CD79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73EB">
        <w:rPr>
          <w:rFonts w:ascii="Times New Roman" w:hAnsi="Times New Roman" w:cs="Times New Roman"/>
          <w:sz w:val="24"/>
          <w:szCs w:val="24"/>
        </w:rPr>
        <w:t xml:space="preserve">238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Sequi</w:t>
      </w:r>
      <w:proofErr w:type="spellEnd"/>
    </w:p>
    <w:p w14:paraId="3130137C" w14:textId="1BF29321" w:rsidR="00A21527" w:rsidRPr="00E573EB" w:rsidRDefault="00A21527" w:rsidP="00CD79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3EB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>.</w:t>
      </w:r>
      <w:r w:rsidRPr="00E573E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E573EB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refert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sequelam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sequelam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canum</w:t>
      </w:r>
      <w:proofErr w:type="spellEnd"/>
      <w:r w:rsidR="00CD7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bestiam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insequencium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. Quia homo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solummodo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insequitur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vestigium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perdit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insequitur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transierit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petram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insequitur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odorem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tollit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aqua,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petra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spina. Sic multi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sequntur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Christum in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exteriori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occupacione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ruminando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psalmos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et alia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suffragia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nullum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odorem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dulcedinis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degustant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petras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auaricie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72A17" w14:textId="23AE624B" w:rsidR="00A21527" w:rsidRPr="00E573EB" w:rsidRDefault="00A21527" w:rsidP="00CD79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73EB">
        <w:rPr>
          <w:rFonts w:ascii="Times New Roman" w:hAnsi="Times New Roman" w:cs="Times New Roman"/>
          <w:sz w:val="24"/>
          <w:szCs w:val="24"/>
        </w:rPr>
        <w:t>/fol. 302ra/</w:t>
      </w:r>
    </w:p>
    <w:p w14:paraId="532C01E0" w14:textId="2EF70B8F" w:rsidR="00A21527" w:rsidRPr="00E573EB" w:rsidRDefault="00A21527" w:rsidP="00CD79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73EB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luxurie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spinas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aduersitatis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terrene Christum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perdunt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, Tre. 3[:54]: </w:t>
      </w:r>
      <w:proofErr w:type="spellStart"/>
      <w:r w:rsidRPr="00E573EB">
        <w:rPr>
          <w:rFonts w:ascii="Times New Roman" w:hAnsi="Times New Roman" w:cs="Times New Roman"/>
          <w:i/>
          <w:sz w:val="24"/>
          <w:szCs w:val="24"/>
        </w:rPr>
        <w:t>Inundaverunt</w:t>
      </w:r>
      <w:proofErr w:type="spellEnd"/>
      <w:r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i/>
          <w:sz w:val="24"/>
          <w:szCs w:val="24"/>
        </w:rPr>
        <w:t>aquæ</w:t>
      </w:r>
      <w:proofErr w:type="spellEnd"/>
      <w:r w:rsidRPr="00E573EB">
        <w:rPr>
          <w:rFonts w:ascii="Times New Roman" w:hAnsi="Times New Roman" w:cs="Times New Roman"/>
          <w:i/>
          <w:sz w:val="24"/>
          <w:szCs w:val="24"/>
        </w:rPr>
        <w:t xml:space="preserve"> super caput </w:t>
      </w:r>
      <w:proofErr w:type="spellStart"/>
      <w:r w:rsidRPr="00E573EB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="00FC5A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5AB9">
        <w:rPr>
          <w:rFonts w:ascii="Times New Roman" w:hAnsi="Times New Roman" w:cs="Times New Roman"/>
          <w:sz w:val="24"/>
          <w:szCs w:val="24"/>
        </w:rPr>
        <w:t xml:space="preserve">Et, </w:t>
      </w:r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r w:rsidRPr="00E573EB">
        <w:rPr>
          <w:rFonts w:ascii="Times New Roman" w:hAnsi="Times New Roman" w:cs="Times New Roman"/>
          <w:i/>
          <w:sz w:val="24"/>
          <w:szCs w:val="24"/>
        </w:rPr>
        <w:t>Hi</w:t>
      </w:r>
      <w:proofErr w:type="gramEnd"/>
      <w:r w:rsidRPr="00E573EB">
        <w:rPr>
          <w:rFonts w:ascii="Times New Roman" w:hAnsi="Times New Roman" w:cs="Times New Roman"/>
          <w:i/>
          <w:sz w:val="24"/>
          <w:szCs w:val="24"/>
        </w:rPr>
        <w:t xml:space="preserve"> radices non </w:t>
      </w:r>
      <w:proofErr w:type="spellStart"/>
      <w:r w:rsidRPr="00E573EB">
        <w:rPr>
          <w:rFonts w:ascii="Times New Roman" w:hAnsi="Times New Roman" w:cs="Times New Roman"/>
          <w:i/>
          <w:sz w:val="24"/>
          <w:szCs w:val="24"/>
        </w:rPr>
        <w:t>habent</w:t>
      </w:r>
      <w:proofErr w:type="spellEnd"/>
      <w:r w:rsidRPr="00E573E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573EB">
        <w:rPr>
          <w:rFonts w:ascii="Times New Roman" w:hAnsi="Times New Roman" w:cs="Times New Roman"/>
          <w:iCs/>
          <w:sz w:val="24"/>
          <w:szCs w:val="24"/>
        </w:rPr>
        <w:t>quia</w:t>
      </w:r>
      <w:proofErr w:type="spellEnd"/>
      <w:r w:rsidRPr="00E573EB">
        <w:rPr>
          <w:rFonts w:ascii="Times New Roman" w:hAnsi="Times New Roman" w:cs="Times New Roman"/>
          <w:i/>
          <w:sz w:val="24"/>
          <w:szCs w:val="24"/>
        </w:rPr>
        <w:t xml:space="preserve"> ad tempus </w:t>
      </w:r>
      <w:proofErr w:type="spellStart"/>
      <w:r w:rsidRPr="00E573EB">
        <w:rPr>
          <w:rFonts w:ascii="Times New Roman" w:hAnsi="Times New Roman" w:cs="Times New Roman"/>
          <w:i/>
          <w:sz w:val="24"/>
          <w:szCs w:val="24"/>
        </w:rPr>
        <w:t>credunt</w:t>
      </w:r>
      <w:proofErr w:type="spellEnd"/>
      <w:r w:rsidRPr="00E573EB">
        <w:rPr>
          <w:rFonts w:ascii="Times New Roman" w:hAnsi="Times New Roman" w:cs="Times New Roman"/>
          <w:i/>
          <w:sz w:val="24"/>
          <w:szCs w:val="24"/>
        </w:rPr>
        <w:t>,</w:t>
      </w:r>
      <w:r w:rsidRPr="00E573EB">
        <w:rPr>
          <w:rFonts w:ascii="Times New Roman" w:hAnsi="Times New Roman" w:cs="Times New Roman"/>
          <w:iCs/>
          <w:sz w:val="24"/>
          <w:szCs w:val="24"/>
        </w:rPr>
        <w:t xml:space="preserve"> etc.</w:t>
      </w:r>
      <w:r w:rsidRPr="00E573EB">
        <w:rPr>
          <w:rFonts w:ascii="Times New Roman" w:hAnsi="Times New Roman" w:cs="Times New Roman"/>
          <w:sz w:val="24"/>
          <w:szCs w:val="24"/>
        </w:rPr>
        <w:t xml:space="preserve"> Luc. 8[:13].</w:t>
      </w:r>
      <w:r w:rsidR="00CD7912">
        <w:rPr>
          <w:rFonts w:ascii="Times New Roman" w:hAnsi="Times New Roman" w:cs="Times New Roman"/>
          <w:sz w:val="24"/>
          <w:szCs w:val="24"/>
        </w:rPr>
        <w:t xml:space="preserve"> </w:t>
      </w:r>
      <w:r w:rsidRPr="00E573EB">
        <w:rPr>
          <w:rFonts w:ascii="Times New Roman" w:hAnsi="Times New Roman" w:cs="Times New Roman"/>
          <w:sz w:val="24"/>
          <w:szCs w:val="24"/>
        </w:rPr>
        <w:t xml:space="preserve">Sed secus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apostolis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inspiratis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, Can. 1[:3]: </w:t>
      </w:r>
      <w:r w:rsidRPr="00E573E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E573EB">
        <w:rPr>
          <w:rFonts w:ascii="Times New Roman" w:hAnsi="Times New Roman" w:cs="Times New Roman"/>
          <w:i/>
          <w:sz w:val="24"/>
          <w:szCs w:val="24"/>
        </w:rPr>
        <w:t>odorem</w:t>
      </w:r>
      <w:proofErr w:type="spellEnd"/>
      <w:r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i/>
          <w:sz w:val="24"/>
          <w:szCs w:val="24"/>
        </w:rPr>
        <w:t>unguentorum</w:t>
      </w:r>
      <w:proofErr w:type="spellEnd"/>
      <w:r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i/>
          <w:sz w:val="24"/>
          <w:szCs w:val="24"/>
        </w:rPr>
        <w:t>tuorum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currimus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4BF717" w14:textId="730D3AFA" w:rsidR="00A7332B" w:rsidRDefault="00A21527" w:rsidP="00CD79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73EB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Quattuor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impediunt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a sequela Christi,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diuicie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temporales</w:t>
      </w:r>
      <w:proofErr w:type="spellEnd"/>
      <w:r w:rsidRPr="00E57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delicie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EB">
        <w:rPr>
          <w:rFonts w:ascii="Times New Roman" w:hAnsi="Times New Roman" w:cs="Times New Roman"/>
          <w:sz w:val="24"/>
          <w:szCs w:val="24"/>
        </w:rPr>
        <w:t>carnales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consanguinei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collaterales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timores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penales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>. Se</w:t>
      </w:r>
      <w:r w:rsidR="00BE59CD">
        <w:rPr>
          <w:rFonts w:ascii="Times New Roman" w:hAnsi="Times New Roman" w:cs="Times New Roman"/>
          <w:sz w:val="24"/>
          <w:szCs w:val="24"/>
        </w:rPr>
        <w:t>d</w:t>
      </w:r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quadriplex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consideracio</w:t>
      </w:r>
      <w:proofErr w:type="spellEnd"/>
      <w:r w:rsidR="00BE59CD">
        <w:rPr>
          <w:rFonts w:ascii="Times New Roman" w:hAnsi="Times New Roman" w:cs="Times New Roman"/>
          <w:sz w:val="24"/>
          <w:szCs w:val="24"/>
        </w:rPr>
        <w:t>.</w:t>
      </w:r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9CD">
        <w:rPr>
          <w:rFonts w:ascii="Times New Roman" w:hAnsi="Times New Roman" w:cs="Times New Roman"/>
          <w:sz w:val="24"/>
          <w:szCs w:val="24"/>
        </w:rPr>
        <w:t>O</w:t>
      </w:r>
      <w:r w:rsidR="00E573EB" w:rsidRPr="00E573EB">
        <w:rPr>
          <w:rFonts w:ascii="Times New Roman" w:hAnsi="Times New Roman" w:cs="Times New Roman"/>
          <w:sz w:val="24"/>
          <w:szCs w:val="24"/>
        </w:rPr>
        <w:t>buiat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consideracio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mundane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vanitatis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transitoria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>.</w:t>
      </w:r>
      <w:r w:rsidR="00CD7912">
        <w:rPr>
          <w:rFonts w:ascii="Times New Roman" w:hAnsi="Times New Roman" w:cs="Times New Roman"/>
          <w:sz w:val="24"/>
          <w:szCs w:val="24"/>
        </w:rPr>
        <w:t xml:space="preserve"> </w:t>
      </w:r>
      <w:r w:rsidR="00E573EB" w:rsidRPr="00E573EB">
        <w:rPr>
          <w:rFonts w:ascii="Times New Roman" w:hAnsi="Times New Roman" w:cs="Times New Roman"/>
          <w:sz w:val="24"/>
          <w:szCs w:val="24"/>
        </w:rPr>
        <w:t xml:space="preserve">Nam hoc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velociter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, Act. 12[:7, 9]: </w:t>
      </w:r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Surge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velociter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. </w:t>
      </w:r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exiens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sequebatur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. Et Matt. 4[:20]: </w:t>
      </w:r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At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illi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continuo</w:t>
      </w:r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vilitatis</w:t>
      </w:r>
      <w:proofErr w:type="spellEnd"/>
      <w:r w:rsidR="00A7332B">
        <w:rPr>
          <w:rFonts w:ascii="Times New Roman" w:hAnsi="Times New Roman" w:cs="Times New Roman"/>
          <w:sz w:val="24"/>
          <w:szCs w:val="24"/>
        </w:rPr>
        <w:t xml:space="preserve"> omnibus </w:t>
      </w:r>
      <w:proofErr w:type="spellStart"/>
      <w:r w:rsidR="00A7332B">
        <w:rPr>
          <w:rFonts w:ascii="Times New Roman" w:hAnsi="Times New Roman" w:cs="Times New Roman"/>
          <w:sz w:val="24"/>
          <w:szCs w:val="24"/>
        </w:rPr>
        <w:t>sequentis</w:t>
      </w:r>
      <w:proofErr w:type="spellEnd"/>
      <w:r w:rsidR="00A73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32B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A7332B">
        <w:rPr>
          <w:rFonts w:ascii="Times New Roman" w:hAnsi="Times New Roman" w:cs="Times New Roman"/>
          <w:sz w:val="24"/>
          <w:szCs w:val="24"/>
        </w:rPr>
        <w:t>.</w:t>
      </w:r>
      <w:r w:rsidR="00A7332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72A409FC" w14:textId="77777777" w:rsidR="00CD7912" w:rsidRDefault="00A7332B" w:rsidP="00CD79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cognicio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</w:rPr>
        <w:t>t</w:t>
      </w:r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perfunctoria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. Nam hoc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humiliter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. 51[:1]: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Audite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me, qui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sequimini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justum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quæritis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attendite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petram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unde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excisi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E6C8E" w14:textId="77777777" w:rsidR="00CD7912" w:rsidRDefault="00A7332B" w:rsidP="00CD79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E573EB" w:rsidRPr="00E57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attencio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socialis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infidelitatis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decept</w:t>
      </w:r>
      <w:r>
        <w:rPr>
          <w:rFonts w:ascii="Times New Roman" w:hAnsi="Times New Roman" w:cs="Times New Roman"/>
          <w:sz w:val="24"/>
          <w:szCs w:val="24"/>
        </w:rPr>
        <w:t>oria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E573EB" w:rsidRPr="00E573EB">
        <w:rPr>
          <w:rFonts w:ascii="Times New Roman" w:hAnsi="Times New Roman" w:cs="Times New Roman"/>
          <w:sz w:val="24"/>
          <w:szCs w:val="24"/>
        </w:rPr>
        <w:t xml:space="preserve"> Nam hoc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prudenter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, Jer. 17[:5, 16]: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Maledictus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confidit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homine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, et sequitur, </w:t>
      </w:r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ego non sum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turbatus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pastorem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sequens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: diem hominis non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desideravi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scis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E3000B" w14:textId="77777777" w:rsidR="00CD7912" w:rsidRDefault="00285054" w:rsidP="00CD79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CD7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 w:rsidR="00E573EB" w:rsidRPr="00E573EB">
        <w:rPr>
          <w:rFonts w:ascii="Times New Roman" w:hAnsi="Times New Roman" w:cs="Times New Roman"/>
          <w:sz w:val="24"/>
          <w:szCs w:val="24"/>
        </w:rPr>
        <w:t xml:space="preserve">uarto,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contemplacio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eterne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iocunditatis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consolatoria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facit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perseueranter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. 23[:38]: </w:t>
      </w:r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Gloria magna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sequi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Et Phil. 3[:12]: </w:t>
      </w:r>
      <w:proofErr w:type="spellStart"/>
      <w:r w:rsidRPr="00285054">
        <w:rPr>
          <w:rFonts w:ascii="Times New Roman" w:hAnsi="Times New Roman" w:cs="Times New Roman"/>
          <w:i/>
          <w:iCs/>
          <w:sz w:val="24"/>
          <w:szCs w:val="24"/>
        </w:rPr>
        <w:t>Sequor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 </w:t>
      </w:r>
      <w:r w:rsidRPr="00285054">
        <w:rPr>
          <w:rFonts w:ascii="Times New Roman" w:hAnsi="Times New Roman" w:cs="Times New Roman"/>
          <w:i/>
          <w:iCs/>
          <w:sz w:val="24"/>
          <w:szCs w:val="24"/>
        </w:rPr>
        <w:t xml:space="preserve">quomodo </w:t>
      </w:r>
      <w:proofErr w:type="spellStart"/>
      <w:r w:rsidRPr="00285054">
        <w:rPr>
          <w:rFonts w:ascii="Times New Roman" w:hAnsi="Times New Roman" w:cs="Times New Roman"/>
          <w:i/>
          <w:iCs/>
          <w:sz w:val="24"/>
          <w:szCs w:val="24"/>
        </w:rPr>
        <w:t>comprehendam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Contrarium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istorum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Petrus, Matt. 26[:58]: </w:t>
      </w:r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Petrus autem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sequebatur</w:t>
      </w:r>
      <w:proofErr w:type="spellEnd"/>
      <w:r w:rsidR="00E573EB" w:rsidRPr="00E573EB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E573EB" w:rsidRPr="00E573EB">
        <w:rPr>
          <w:rFonts w:ascii="Times New Roman" w:hAnsi="Times New Roman" w:cs="Times New Roman"/>
          <w:i/>
          <w:sz w:val="24"/>
          <w:szCs w:val="24"/>
        </w:rPr>
        <w:t>longe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set super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Heb.</w:t>
      </w:r>
      <w:r w:rsidR="00F6052D">
        <w:rPr>
          <w:rFonts w:ascii="Times New Roman" w:hAnsi="Times New Roman" w:cs="Times New Roman"/>
          <w:sz w:val="24"/>
          <w:szCs w:val="24"/>
        </w:rPr>
        <w:t xml:space="preserve"> [12:1]: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52D">
        <w:rPr>
          <w:rFonts w:ascii="Times New Roman" w:hAnsi="Times New Roman" w:cs="Times New Roman"/>
          <w:i/>
          <w:iCs/>
          <w:sz w:val="24"/>
          <w:szCs w:val="24"/>
        </w:rPr>
        <w:t>Deponentes</w:t>
      </w:r>
      <w:proofErr w:type="spellEnd"/>
      <w:r w:rsidRPr="00F605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52D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="00CD79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52D">
        <w:rPr>
          <w:rFonts w:ascii="Times New Roman" w:hAnsi="Times New Roman" w:cs="Times New Roman"/>
          <w:i/>
          <w:iCs/>
          <w:sz w:val="24"/>
          <w:szCs w:val="24"/>
        </w:rPr>
        <w:t>pondus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F6052D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F6052D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F6052D">
        <w:rPr>
          <w:rFonts w:ascii="Times New Roman" w:hAnsi="Times New Roman" w:cs="Times New Roman"/>
          <w:sz w:val="24"/>
          <w:szCs w:val="24"/>
        </w:rPr>
        <w:t xml:space="preserve"> Petrus tantum </w:t>
      </w:r>
      <w:proofErr w:type="spellStart"/>
      <w:r w:rsidR="00F6052D">
        <w:rPr>
          <w:rFonts w:ascii="Times New Roman" w:hAnsi="Times New Roman" w:cs="Times New Roman"/>
          <w:sz w:val="24"/>
          <w:szCs w:val="24"/>
        </w:rPr>
        <w:t>festinando</w:t>
      </w:r>
      <w:proofErr w:type="spellEnd"/>
      <w:r w:rsidR="00F60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52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60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52D">
        <w:rPr>
          <w:rFonts w:ascii="Times New Roman" w:hAnsi="Times New Roman" w:cs="Times New Roman"/>
          <w:sz w:val="24"/>
          <w:szCs w:val="24"/>
        </w:rPr>
        <w:t>cecidit</w:t>
      </w:r>
      <w:proofErr w:type="spellEnd"/>
      <w:r w:rsidR="00F6052D">
        <w:rPr>
          <w:rFonts w:ascii="Times New Roman" w:hAnsi="Times New Roman" w:cs="Times New Roman"/>
          <w:sz w:val="24"/>
          <w:szCs w:val="24"/>
        </w:rPr>
        <w:t>.</w:t>
      </w:r>
      <w:r w:rsidR="00E91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375D7" w14:textId="7549E1C3" w:rsidR="00E573EB" w:rsidRPr="00E573EB" w:rsidRDefault="00E9170B" w:rsidP="00CD79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deleue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crucifixione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pedibus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erectis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. Et Bartholomeus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expedicius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sequeretur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pellem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deposuit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superflue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oneratus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Incedere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Laurencius onus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pinguedinis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dimisit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craticula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. Franciscus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dimisit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pedum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calciamenta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573EB" w:rsidRPr="00E573EB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ceteri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C9B">
        <w:rPr>
          <w:rFonts w:ascii="Times New Roman" w:hAnsi="Times New Roman" w:cs="Times New Roman"/>
          <w:sz w:val="24"/>
          <w:szCs w:val="24"/>
        </w:rPr>
        <w:t>s</w:t>
      </w:r>
      <w:r w:rsidR="00E573EB" w:rsidRPr="00E573EB">
        <w:rPr>
          <w:rFonts w:ascii="Times New Roman" w:hAnsi="Times New Roman" w:cs="Times New Roman"/>
          <w:sz w:val="24"/>
          <w:szCs w:val="24"/>
        </w:rPr>
        <w:t>ancti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cucurrerunt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Christum in </w:t>
      </w:r>
      <w:proofErr w:type="spellStart"/>
      <w:r w:rsidR="00E573EB" w:rsidRPr="00E573EB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E573EB" w:rsidRPr="00E5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</w:t>
      </w:r>
      <w:r w:rsidR="00E573EB" w:rsidRPr="00E573EB">
        <w:rPr>
          <w:rFonts w:ascii="Times New Roman" w:hAnsi="Times New Roman" w:cs="Times New Roman"/>
          <w:sz w:val="24"/>
          <w:szCs w:val="24"/>
        </w:rPr>
        <w:t>prehend</w:t>
      </w:r>
      <w:r>
        <w:rPr>
          <w:rFonts w:ascii="Times New Roman" w:hAnsi="Times New Roman" w:cs="Times New Roman"/>
          <w:sz w:val="24"/>
          <w:szCs w:val="24"/>
        </w:rPr>
        <w:t>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ymago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3E">
        <w:rPr>
          <w:rFonts w:ascii="Times New Roman" w:hAnsi="Times New Roman" w:cs="Times New Roman"/>
          <w:sz w:val="24"/>
          <w:szCs w:val="24"/>
        </w:rPr>
        <w:t xml:space="preserve">nisi prius </w:t>
      </w:r>
      <w:proofErr w:type="spellStart"/>
      <w:r w:rsidR="00F26F3E">
        <w:rPr>
          <w:rFonts w:ascii="Times New Roman" w:hAnsi="Times New Roman" w:cs="Times New Roman"/>
          <w:sz w:val="24"/>
          <w:szCs w:val="24"/>
        </w:rPr>
        <w:t>feriatur</w:t>
      </w:r>
      <w:proofErr w:type="spellEnd"/>
      <w:r w:rsidR="00F2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3E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="00F2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3E">
        <w:rPr>
          <w:rFonts w:ascii="Times New Roman" w:hAnsi="Times New Roman" w:cs="Times New Roman"/>
          <w:sz w:val="24"/>
          <w:szCs w:val="24"/>
        </w:rPr>
        <w:t>baculo</w:t>
      </w:r>
      <w:proofErr w:type="spellEnd"/>
      <w:r w:rsidR="00F26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F3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F26F3E">
        <w:rPr>
          <w:rFonts w:ascii="Times New Roman" w:hAnsi="Times New Roman" w:cs="Times New Roman"/>
          <w:sz w:val="24"/>
          <w:szCs w:val="24"/>
        </w:rPr>
        <w:t xml:space="preserve">. 27[:6]: </w:t>
      </w:r>
      <w:r w:rsidR="00F26F3E" w:rsidRPr="00F26F3E">
        <w:rPr>
          <w:rFonts w:ascii="Times New Roman" w:hAnsi="Times New Roman" w:cs="Times New Roman"/>
          <w:i/>
          <w:iCs/>
          <w:sz w:val="24"/>
          <w:szCs w:val="24"/>
        </w:rPr>
        <w:t xml:space="preserve">Vasa </w:t>
      </w:r>
      <w:proofErr w:type="spellStart"/>
      <w:r w:rsidR="00F26F3E" w:rsidRPr="00F26F3E">
        <w:rPr>
          <w:rFonts w:ascii="Times New Roman" w:hAnsi="Times New Roman" w:cs="Times New Roman"/>
          <w:i/>
          <w:iCs/>
          <w:sz w:val="24"/>
          <w:szCs w:val="24"/>
        </w:rPr>
        <w:t>figuli</w:t>
      </w:r>
      <w:proofErr w:type="spellEnd"/>
      <w:r w:rsidR="00F26F3E" w:rsidRPr="00F26F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6F3E" w:rsidRPr="00F26F3E">
        <w:rPr>
          <w:rFonts w:ascii="Times New Roman" w:hAnsi="Times New Roman" w:cs="Times New Roman"/>
          <w:i/>
          <w:iCs/>
          <w:sz w:val="24"/>
          <w:szCs w:val="24"/>
        </w:rPr>
        <w:t>probat</w:t>
      </w:r>
      <w:proofErr w:type="spellEnd"/>
      <w:r w:rsidR="00F26F3E" w:rsidRPr="00F26F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6F3E" w:rsidRPr="00F26F3E">
        <w:rPr>
          <w:rFonts w:ascii="Times New Roman" w:hAnsi="Times New Roman" w:cs="Times New Roman"/>
          <w:i/>
          <w:iCs/>
          <w:sz w:val="24"/>
          <w:szCs w:val="24"/>
        </w:rPr>
        <w:t>fornax</w:t>
      </w:r>
      <w:proofErr w:type="spellEnd"/>
      <w:r w:rsidR="00F26F3E" w:rsidRPr="00F26F3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C901F2" w14:textId="77777777" w:rsidR="00A21527" w:rsidRPr="00E573EB" w:rsidRDefault="00A21527" w:rsidP="00CD79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B2F1BA" w14:textId="77777777" w:rsidR="00A21527" w:rsidRPr="00E573EB" w:rsidRDefault="00A21527" w:rsidP="00CD79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4ECE08" w14:textId="44067D1A" w:rsidR="00A21527" w:rsidRPr="00E573EB" w:rsidRDefault="00A21527" w:rsidP="00CD79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21527" w:rsidRPr="00E573E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1584D" w14:textId="77777777" w:rsidR="00A21527" w:rsidRDefault="00A21527" w:rsidP="00A21527">
      <w:pPr>
        <w:spacing w:after="0" w:line="240" w:lineRule="auto"/>
      </w:pPr>
      <w:r>
        <w:separator/>
      </w:r>
    </w:p>
  </w:endnote>
  <w:endnote w:type="continuationSeparator" w:id="0">
    <w:p w14:paraId="27598514" w14:textId="77777777" w:rsidR="00A21527" w:rsidRDefault="00A21527" w:rsidP="00A2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096" w14:textId="77777777" w:rsidR="00A21527" w:rsidRDefault="00A21527" w:rsidP="00A21527">
      <w:pPr>
        <w:spacing w:after="0" w:line="240" w:lineRule="auto"/>
      </w:pPr>
      <w:r>
        <w:separator/>
      </w:r>
    </w:p>
  </w:footnote>
  <w:footnote w:type="continuationSeparator" w:id="0">
    <w:p w14:paraId="16303C1A" w14:textId="77777777" w:rsidR="00A21527" w:rsidRDefault="00A21527" w:rsidP="00A21527">
      <w:pPr>
        <w:spacing w:after="0" w:line="240" w:lineRule="auto"/>
      </w:pPr>
      <w:r>
        <w:continuationSeparator/>
      </w:r>
    </w:p>
  </w:footnote>
  <w:footnote w:id="1">
    <w:p w14:paraId="771A96B9" w14:textId="4C7BE3D4" w:rsidR="00A21527" w:rsidRDefault="00A2152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8505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8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5054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28505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85054">
        <w:rPr>
          <w:rFonts w:ascii="Times New Roman" w:hAnsi="Times New Roman" w:cs="Times New Roman"/>
          <w:sz w:val="24"/>
          <w:szCs w:val="24"/>
        </w:rPr>
        <w:t xml:space="preserve"> Lambeth begins this chapter: Multum </w:t>
      </w:r>
      <w:proofErr w:type="spellStart"/>
      <w:r w:rsidRPr="00285054">
        <w:rPr>
          <w:rFonts w:ascii="Times New Roman" w:hAnsi="Times New Roman" w:cs="Times New Roman"/>
          <w:sz w:val="24"/>
          <w:szCs w:val="24"/>
        </w:rPr>
        <w:t>refert</w:t>
      </w:r>
      <w:proofErr w:type="spellEnd"/>
      <w:r w:rsidRPr="00285054">
        <w:rPr>
          <w:rFonts w:ascii="Times New Roman" w:hAnsi="Times New Roman" w:cs="Times New Roman"/>
          <w:sz w:val="24"/>
          <w:szCs w:val="24"/>
        </w:rPr>
        <w:t xml:space="preserve"> inter… with the “M” capitalized.</w:t>
      </w:r>
    </w:p>
    <w:p w14:paraId="4B550BD2" w14:textId="77777777" w:rsidR="00CD7912" w:rsidRPr="00285054" w:rsidRDefault="00CD791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0CC6BE55" w14:textId="6364BC40" w:rsidR="00A7332B" w:rsidRPr="00285054" w:rsidRDefault="00A7332B" w:rsidP="00A733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505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85054">
        <w:rPr>
          <w:rFonts w:ascii="Times New Roman" w:hAnsi="Times New Roman" w:cs="Times New Roman"/>
          <w:sz w:val="24"/>
          <w:szCs w:val="24"/>
        </w:rPr>
        <w:t xml:space="preserve"> Et Matt. 4[:20]: </w:t>
      </w:r>
      <w:r w:rsidRPr="00285054">
        <w:rPr>
          <w:rFonts w:ascii="Times New Roman" w:hAnsi="Times New Roman" w:cs="Times New Roman"/>
          <w:i/>
          <w:sz w:val="24"/>
          <w:szCs w:val="24"/>
        </w:rPr>
        <w:t xml:space="preserve">At </w:t>
      </w:r>
      <w:proofErr w:type="spellStart"/>
      <w:r w:rsidRPr="00285054">
        <w:rPr>
          <w:rFonts w:ascii="Times New Roman" w:hAnsi="Times New Roman" w:cs="Times New Roman"/>
          <w:i/>
          <w:sz w:val="24"/>
          <w:szCs w:val="24"/>
        </w:rPr>
        <w:t>illi</w:t>
      </w:r>
      <w:proofErr w:type="spellEnd"/>
      <w:r w:rsidRPr="00285054">
        <w:rPr>
          <w:rFonts w:ascii="Times New Roman" w:hAnsi="Times New Roman" w:cs="Times New Roman"/>
          <w:i/>
          <w:sz w:val="24"/>
          <w:szCs w:val="24"/>
        </w:rPr>
        <w:t xml:space="preserve"> continuo</w:t>
      </w:r>
      <w:r w:rsidRPr="0028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54">
        <w:rPr>
          <w:rFonts w:ascii="Times New Roman" w:hAnsi="Times New Roman" w:cs="Times New Roman"/>
          <w:sz w:val="24"/>
          <w:szCs w:val="24"/>
        </w:rPr>
        <w:t>vilitatis</w:t>
      </w:r>
      <w:proofErr w:type="spellEnd"/>
      <w:r w:rsidRPr="00285054">
        <w:rPr>
          <w:rFonts w:ascii="Times New Roman" w:hAnsi="Times New Roman" w:cs="Times New Roman"/>
          <w:sz w:val="24"/>
          <w:szCs w:val="24"/>
        </w:rPr>
        <w:t xml:space="preserve"> omnibus </w:t>
      </w:r>
      <w:proofErr w:type="spellStart"/>
      <w:r w:rsidRPr="00285054">
        <w:rPr>
          <w:rFonts w:ascii="Times New Roman" w:hAnsi="Times New Roman" w:cs="Times New Roman"/>
          <w:sz w:val="24"/>
          <w:szCs w:val="24"/>
        </w:rPr>
        <w:t>sequentis</w:t>
      </w:r>
      <w:proofErr w:type="spellEnd"/>
      <w:r w:rsidRPr="0028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5054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Pr="0028505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85054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285054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2850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sz w:val="24"/>
          <w:szCs w:val="24"/>
        </w:rPr>
        <w:t>F 80.</w:t>
      </w:r>
    </w:p>
  </w:footnote>
  <w:footnote w:id="3">
    <w:p w14:paraId="7CAC6090" w14:textId="69153A63" w:rsidR="00A7332B" w:rsidRPr="00285054" w:rsidRDefault="00A7332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8505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8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5054">
        <w:rPr>
          <w:rFonts w:ascii="Times New Roman" w:hAnsi="Times New Roman" w:cs="Times New Roman"/>
          <w:sz w:val="24"/>
          <w:szCs w:val="24"/>
        </w:rPr>
        <w:t>deceptoria</w:t>
      </w:r>
      <w:proofErr w:type="spellEnd"/>
      <w:r w:rsidRPr="0028505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85054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285054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28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54">
        <w:rPr>
          <w:rFonts w:ascii="Times New Roman" w:hAnsi="Times New Roman" w:cs="Times New Roman"/>
          <w:sz w:val="24"/>
          <w:szCs w:val="24"/>
        </w:rPr>
        <w:t>consolatoria</w:t>
      </w:r>
      <w:proofErr w:type="spellEnd"/>
      <w:r w:rsidRPr="00285054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BD652AD" w14:textId="77777777" w:rsidR="00285054" w:rsidRPr="00285054" w:rsidRDefault="0028505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18204F37" w14:textId="1C475BBA" w:rsidR="00285054" w:rsidRPr="00285054" w:rsidRDefault="0028505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8505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8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5054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28505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85054">
        <w:rPr>
          <w:rFonts w:ascii="Times New Roman" w:hAnsi="Times New Roman" w:cs="Times New Roman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285054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285054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27"/>
    <w:rsid w:val="00285054"/>
    <w:rsid w:val="002F0C9B"/>
    <w:rsid w:val="0032799F"/>
    <w:rsid w:val="00433B90"/>
    <w:rsid w:val="004C5CCA"/>
    <w:rsid w:val="00593E9E"/>
    <w:rsid w:val="0060075B"/>
    <w:rsid w:val="007C77E9"/>
    <w:rsid w:val="008E3C78"/>
    <w:rsid w:val="009E3723"/>
    <w:rsid w:val="00A21527"/>
    <w:rsid w:val="00A7332B"/>
    <w:rsid w:val="00BE59CD"/>
    <w:rsid w:val="00C44C7D"/>
    <w:rsid w:val="00CD7912"/>
    <w:rsid w:val="00E573EB"/>
    <w:rsid w:val="00E9170B"/>
    <w:rsid w:val="00F26F3E"/>
    <w:rsid w:val="00F6052D"/>
    <w:rsid w:val="00F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4B60"/>
  <w15:chartTrackingRefBased/>
  <w15:docId w15:val="{77269078-178C-434E-B953-CE401475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52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15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15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1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ABB6-B47A-4719-9D48-A979D8D4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2024-07-13T16:48:00Z</dcterms:created>
  <dcterms:modified xsi:type="dcterms:W3CDTF">2024-07-13T16:55:00Z</dcterms:modified>
</cp:coreProperties>
</file>