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4228" w14:textId="154ED572" w:rsidR="00433B90" w:rsidRPr="00B579A7" w:rsidRDefault="0075190C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A3E5CD8" w14:textId="1C4899D4" w:rsidR="0075190C" w:rsidRPr="00B579A7" w:rsidRDefault="0075190C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sz w:val="24"/>
          <w:szCs w:val="24"/>
        </w:rPr>
        <w:t>223 Rex</w:t>
      </w:r>
    </w:p>
    <w:p w14:paraId="6577543A" w14:textId="77777777" w:rsidR="004344FA" w:rsidRDefault="00CA1B6F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i/>
          <w:iCs/>
          <w:sz w:val="24"/>
          <w:szCs w:val="24"/>
        </w:rPr>
        <w:t>Rex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vir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="00F278E3" w:rsidRPr="00B579A7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F278E3" w:rsidRPr="00B579A7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278E3" w:rsidRPr="00B579A7">
        <w:rPr>
          <w:rFonts w:ascii="Times New Roman" w:hAnsi="Times New Roman" w:cs="Times New Roman"/>
          <w:sz w:val="24"/>
          <w:szCs w:val="24"/>
        </w:rPr>
        <w:t>. 29:4].</w:t>
      </w:r>
      <w:r w:rsidRPr="00B579A7">
        <w:rPr>
          <w:rFonts w:ascii="Times New Roman" w:hAnsi="Times New Roman" w:cs="Times New Roman"/>
          <w:sz w:val="24"/>
          <w:szCs w:val="24"/>
        </w:rPr>
        <w:t xml:space="preserve"> Primo propter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eradicadionem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[20:8]: </w:t>
      </w:r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Rex qui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sedet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solio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="00965FE8" w:rsidRPr="00B579A7">
        <w:rPr>
          <w:rFonts w:ascii="Times New Roman" w:hAnsi="Times New Roman" w:cs="Times New Roman"/>
          <w:sz w:val="24"/>
          <w:szCs w:val="24"/>
        </w:rPr>
        <w:t>,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FE8" w:rsidRPr="00B579A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579A7">
        <w:rPr>
          <w:rFonts w:ascii="Times New Roman" w:hAnsi="Times New Roman" w:cs="Times New Roman"/>
          <w:i/>
          <w:iCs/>
          <w:sz w:val="24"/>
          <w:szCs w:val="24"/>
        </w:rPr>
        <w:t>ntuitu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965FE8" w:rsidRPr="00B579A7">
        <w:rPr>
          <w:rFonts w:ascii="Times New Roman" w:hAnsi="Times New Roman" w:cs="Times New Roman"/>
          <w:sz w:val="24"/>
          <w:szCs w:val="24"/>
        </w:rPr>
        <w:t>,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dissipat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79A7">
        <w:rPr>
          <w:rFonts w:ascii="Times New Roman" w:hAnsi="Times New Roman" w:cs="Times New Roman"/>
          <w:i/>
          <w:iCs/>
          <w:sz w:val="24"/>
          <w:szCs w:val="24"/>
        </w:rPr>
        <w:t>malum</w:t>
      </w:r>
      <w:r w:rsidRPr="00B579A7">
        <w:rPr>
          <w:rFonts w:ascii="Times New Roman" w:hAnsi="Times New Roman" w:cs="Times New Roman"/>
          <w:sz w:val="24"/>
          <w:szCs w:val="24"/>
        </w:rPr>
        <w:t xml:space="preserve">. Sed multi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Pharao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occidunt</w:t>
      </w:r>
      <w:proofErr w:type="spellEnd"/>
      <w:r w:rsid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masculos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feminas</w:t>
      </w:r>
      <w:proofErr w:type="spellEnd"/>
      <w:r w:rsidR="00965FE8" w:rsidRPr="00B579A7">
        <w:rPr>
          <w:rFonts w:ascii="Times New Roman" w:hAnsi="Times New Roman" w:cs="Times New Roman"/>
          <w:sz w:val="24"/>
          <w:szCs w:val="24"/>
        </w:rPr>
        <w:t>,</w:t>
      </w:r>
      <w:r w:rsidRPr="00B579A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reseruant</w:t>
      </w:r>
      <w:proofErr w:type="spellEnd"/>
      <w:r w:rsidR="00965FE8" w:rsidRPr="00B579A7">
        <w:rPr>
          <w:rFonts w:ascii="Times New Roman" w:hAnsi="Times New Roman" w:cs="Times New Roman"/>
          <w:sz w:val="24"/>
          <w:szCs w:val="24"/>
        </w:rPr>
        <w:t>,</w:t>
      </w:r>
      <w:r w:rsidRPr="00B579A7">
        <w:rPr>
          <w:rFonts w:ascii="Times New Roman" w:hAnsi="Times New Roman" w:cs="Times New Roman"/>
          <w:sz w:val="24"/>
          <w:szCs w:val="24"/>
        </w:rPr>
        <w:t xml:space="preserve"> et hoc propter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indiscrecionem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de</w:t>
      </w:r>
      <w:r w:rsidR="00155EA5" w:rsidRPr="00B579A7">
        <w:rPr>
          <w:rFonts w:ascii="Times New Roman" w:hAnsi="Times New Roman" w:cs="Times New Roman"/>
          <w:sz w:val="24"/>
          <w:szCs w:val="24"/>
        </w:rPr>
        <w:t>ni</w:t>
      </w:r>
      <w:r w:rsidRPr="00B579A7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[2:10]: </w:t>
      </w:r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, reges,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intelligite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erudimini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judicatis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Quamobrem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rex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Salomonii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solam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petiuit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>.</w:t>
      </w:r>
      <w:r w:rsidR="00B579A7">
        <w:rPr>
          <w:rFonts w:ascii="Times New Roman" w:hAnsi="Times New Roman" w:cs="Times New Roman"/>
          <w:sz w:val="24"/>
          <w:szCs w:val="24"/>
        </w:rPr>
        <w:t xml:space="preserve"> </w:t>
      </w:r>
      <w:r w:rsidRPr="00B579A7">
        <w:rPr>
          <w:rFonts w:ascii="Times New Roman" w:hAnsi="Times New Roman" w:cs="Times New Roman"/>
          <w:sz w:val="24"/>
          <w:szCs w:val="24"/>
        </w:rPr>
        <w:t xml:space="preserve">Sed multi sicut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approbant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quo</w:t>
      </w:r>
      <w:r w:rsidR="00FE0D3E" w:rsidRPr="00B579A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FE0D3E" w:rsidRPr="00B579A7">
        <w:rPr>
          <w:rFonts w:ascii="Times New Roman" w:hAnsi="Times New Roman" w:cs="Times New Roman"/>
          <w:sz w:val="24"/>
          <w:szCs w:val="24"/>
        </w:rPr>
        <w:t xml:space="preserve"> placet, Eccle. 10[:16]: Ve, terre, </w:t>
      </w:r>
      <w:proofErr w:type="spellStart"/>
      <w:r w:rsidR="00FE0D3E" w:rsidRPr="00B579A7">
        <w:rPr>
          <w:rFonts w:ascii="Times New Roman" w:hAnsi="Times New Roman" w:cs="Times New Roman"/>
          <w:i/>
          <w:iCs/>
          <w:sz w:val="24"/>
          <w:szCs w:val="24"/>
        </w:rPr>
        <w:t>cuius</w:t>
      </w:r>
      <w:proofErr w:type="spellEnd"/>
      <w:r w:rsidR="00FE0D3E"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rex </w:t>
      </w:r>
      <w:proofErr w:type="spellStart"/>
      <w:r w:rsidR="00FE0D3E" w:rsidRPr="00B579A7">
        <w:rPr>
          <w:rFonts w:ascii="Times New Roman" w:hAnsi="Times New Roman" w:cs="Times New Roman"/>
          <w:i/>
          <w:iCs/>
          <w:sz w:val="24"/>
          <w:szCs w:val="24"/>
        </w:rPr>
        <w:t>puer</w:t>
      </w:r>
      <w:proofErr w:type="spellEnd"/>
      <w:r w:rsidR="00FE0D3E"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0D3E" w:rsidRPr="00B579A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FE0D3E" w:rsidRPr="00B579A7">
        <w:rPr>
          <w:rFonts w:ascii="Times New Roman" w:hAnsi="Times New Roman" w:cs="Times New Roman"/>
          <w:sz w:val="24"/>
          <w:szCs w:val="24"/>
        </w:rPr>
        <w:t>,</w:t>
      </w:r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r w:rsidR="00FE0D3E" w:rsidRPr="00B579A7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581AF547" w14:textId="77777777" w:rsidR="004344FA" w:rsidRDefault="00FE0D3E" w:rsidP="00B579A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579A7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rex propter thesauri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congregacionem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Matt. 2[:11]: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Apertis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thesauris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suis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optulerunt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>, etc.</w:t>
      </w:r>
      <w:r w:rsidR="00CD1460" w:rsidRPr="00B579A7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fatue</w:t>
      </w:r>
      <w:proofErr w:type="spellEnd"/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expendunt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thesaurum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, Joan. 4[:46]: </w:t>
      </w:r>
      <w:r w:rsidR="00CD1460"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Erat </w:t>
      </w:r>
      <w:proofErr w:type="spellStart"/>
      <w:r w:rsidR="00CD1460" w:rsidRPr="00B579A7">
        <w:rPr>
          <w:rFonts w:ascii="Times New Roman" w:hAnsi="Times New Roman" w:cs="Times New Roman"/>
          <w:i/>
          <w:iCs/>
          <w:sz w:val="24"/>
          <w:szCs w:val="24"/>
        </w:rPr>
        <w:t>quidam</w:t>
      </w:r>
      <w:proofErr w:type="spellEnd"/>
      <w:r w:rsidR="00CD1460"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regulus, </w:t>
      </w:r>
      <w:proofErr w:type="spellStart"/>
      <w:r w:rsidR="00CD1460" w:rsidRPr="00B579A7">
        <w:rPr>
          <w:rFonts w:ascii="Times New Roman" w:hAnsi="Times New Roman" w:cs="Times New Roman"/>
          <w:i/>
          <w:iCs/>
          <w:sz w:val="24"/>
          <w:szCs w:val="24"/>
        </w:rPr>
        <w:t>cuius</w:t>
      </w:r>
      <w:proofErr w:type="spellEnd"/>
      <w:r w:rsidR="00CD1460"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filius </w:t>
      </w:r>
      <w:proofErr w:type="spellStart"/>
      <w:r w:rsidR="00CD1460" w:rsidRPr="00B579A7">
        <w:rPr>
          <w:rFonts w:ascii="Times New Roman" w:hAnsi="Times New Roman" w:cs="Times New Roman"/>
          <w:i/>
          <w:iCs/>
          <w:sz w:val="24"/>
          <w:szCs w:val="24"/>
        </w:rPr>
        <w:t>infirmabatur</w:t>
      </w:r>
      <w:proofErr w:type="spellEnd"/>
      <w:r w:rsidR="00CD1460"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Capharnaum,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="00716CE7" w:rsidRPr="00B579A7">
        <w:rPr>
          <w:rFonts w:ascii="Times New Roman" w:hAnsi="Times New Roman" w:cs="Times New Roman"/>
          <w:sz w:val="24"/>
          <w:szCs w:val="24"/>
        </w:rPr>
        <w:t>,</w:t>
      </w:r>
      <w:r w:rsidR="00CD1460" w:rsidRPr="00B579A7">
        <w:rPr>
          <w:rFonts w:ascii="Times New Roman" w:hAnsi="Times New Roman" w:cs="Times New Roman"/>
          <w:sz w:val="24"/>
          <w:szCs w:val="24"/>
        </w:rPr>
        <w:t xml:space="preserve"> ager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pinguedinis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. Et nota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quo</w:t>
      </w:r>
      <w:r w:rsidR="00716CE7" w:rsidRPr="00B579A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regi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debentur</w:t>
      </w:r>
      <w:proofErr w:type="spellEnd"/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 w:rsidR="00716CE7" w:rsidRPr="00B579A7">
        <w:rPr>
          <w:rFonts w:ascii="Times New Roman" w:hAnsi="Times New Roman" w:cs="Times New Roman"/>
          <w:sz w:val="24"/>
          <w:szCs w:val="24"/>
        </w:rPr>
        <w:t>,</w:t>
      </w:r>
      <w:r w:rsidR="00CD1460" w:rsidRPr="00B579A7">
        <w:rPr>
          <w:rFonts w:ascii="Times New Roman" w:hAnsi="Times New Roman" w:cs="Times New Roman"/>
          <w:sz w:val="24"/>
          <w:szCs w:val="24"/>
        </w:rPr>
        <w:t xml:space="preserve"> honor propter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dignitatem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 xml:space="preserve">, amor propter </w:t>
      </w:r>
      <w:proofErr w:type="spellStart"/>
      <w:r w:rsidR="00CD1460" w:rsidRPr="00B579A7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="00CD1460" w:rsidRPr="00B579A7">
        <w:rPr>
          <w:rFonts w:ascii="Times New Roman" w:hAnsi="Times New Roman" w:cs="Times New Roman"/>
          <w:sz w:val="24"/>
          <w:szCs w:val="24"/>
        </w:rPr>
        <w:t>. De primo</w:t>
      </w:r>
      <w:r w:rsidR="00604969" w:rsidRPr="00B579A7">
        <w:rPr>
          <w:rFonts w:ascii="Times New Roman" w:hAnsi="Times New Roman" w:cs="Times New Roman"/>
          <w:sz w:val="24"/>
          <w:szCs w:val="24"/>
        </w:rPr>
        <w:t xml:space="preserve">, Jer. 10[:7]: </w:t>
      </w:r>
      <w:r w:rsidR="00604969" w:rsidRPr="00B579A7">
        <w:rPr>
          <w:rFonts w:ascii="Times New Roman" w:hAnsi="Times New Roman" w:cs="Times New Roman"/>
          <w:i/>
          <w:sz w:val="24"/>
          <w:szCs w:val="24"/>
        </w:rPr>
        <w:t>Quis non</w:t>
      </w:r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timebit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604969" w:rsidRPr="00B579A7">
        <w:rPr>
          <w:rFonts w:ascii="Times New Roman" w:hAnsi="Times New Roman" w:cs="Times New Roman"/>
          <w:i/>
          <w:sz w:val="24"/>
          <w:szCs w:val="24"/>
        </w:rPr>
        <w:t>, o Rex</w:t>
      </w:r>
      <w:r w:rsidR="00604969" w:rsidRPr="00B579A7">
        <w:rPr>
          <w:rFonts w:ascii="Times New Roman" w:hAnsi="Times New Roman" w:cs="Times New Roman"/>
          <w:sz w:val="24"/>
          <w:szCs w:val="24"/>
        </w:rPr>
        <w:t xml:space="preserve">? quasi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qui </w:t>
      </w:r>
      <w:r w:rsidR="007E4A98" w:rsidRPr="00B579A7">
        <w:rPr>
          <w:rFonts w:ascii="Times New Roman" w:hAnsi="Times New Roman" w:cs="Times New Roman"/>
          <w:sz w:val="24"/>
          <w:szCs w:val="24"/>
        </w:rPr>
        <w:t xml:space="preserve">non </w:t>
      </w:r>
      <w:r w:rsidR="00604969" w:rsidRPr="00B579A7">
        <w:rPr>
          <w:rFonts w:ascii="Times New Roman" w:hAnsi="Times New Roman" w:cs="Times New Roman"/>
          <w:sz w:val="24"/>
          <w:szCs w:val="24"/>
        </w:rPr>
        <w:t xml:space="preserve">debeat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timere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. Solent reges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timeri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seruant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seruauit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8" w:rsidRPr="00B579A7">
        <w:rPr>
          <w:rFonts w:ascii="Times New Roman" w:hAnsi="Times New Roman" w:cs="Times New Roman"/>
          <w:sz w:val="24"/>
          <w:szCs w:val="24"/>
        </w:rPr>
        <w:t>strictius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024A4" w:rsidRPr="00B579A7">
        <w:rPr>
          <w:rFonts w:ascii="Times New Roman" w:hAnsi="Times New Roman" w:cs="Times New Roman"/>
          <w:sz w:val="24"/>
          <w:szCs w:val="24"/>
        </w:rPr>
        <w:t xml:space="preserve"> Deus</w:t>
      </w:r>
      <w:r w:rsidR="00604969" w:rsidRPr="00B579A7">
        <w:rPr>
          <w:rFonts w:ascii="Times New Roman" w:hAnsi="Times New Roman" w:cs="Times New Roman"/>
          <w:sz w:val="24"/>
          <w:szCs w:val="24"/>
        </w:rPr>
        <w:t xml:space="preserve"> rex in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puniendo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primum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et primum hominem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expellendo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locis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>. Si</w:t>
      </w:r>
      <w:r w:rsidR="007024A4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pepercit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familiaribus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collateralibus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quomodo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parcet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hostibus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969" w:rsidRPr="00B579A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604969" w:rsidRPr="00B579A7">
        <w:rPr>
          <w:rFonts w:ascii="Times New Roman" w:hAnsi="Times New Roman" w:cs="Times New Roman"/>
          <w:sz w:val="24"/>
          <w:szCs w:val="24"/>
        </w:rPr>
        <w:t xml:space="preserve">. 32[:1]: </w:t>
      </w:r>
      <w:r w:rsidR="00604969" w:rsidRPr="00B579A7">
        <w:rPr>
          <w:rFonts w:ascii="Times New Roman" w:hAnsi="Times New Roman" w:cs="Times New Roman"/>
          <w:i/>
          <w:sz w:val="24"/>
          <w:szCs w:val="24"/>
        </w:rPr>
        <w:t>Regna</w:t>
      </w:r>
    </w:p>
    <w:p w14:paraId="68E98A99" w14:textId="2FAE9871" w:rsidR="007024A4" w:rsidRPr="00B579A7" w:rsidRDefault="007024A4" w:rsidP="00B579A7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B579A7">
        <w:rPr>
          <w:rFonts w:ascii="Times New Roman" w:hAnsi="Times New Roman" w:cs="Times New Roman"/>
          <w:iCs/>
          <w:sz w:val="24"/>
          <w:szCs w:val="24"/>
        </w:rPr>
        <w:t>/fol. 296rb/</w:t>
      </w:r>
    </w:p>
    <w:p w14:paraId="0F374477" w14:textId="77777777" w:rsidR="004344FA" w:rsidRDefault="00604969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i/>
          <w:sz w:val="24"/>
          <w:szCs w:val="24"/>
        </w:rPr>
        <w:t>bit rex, et principes</w:t>
      </w:r>
      <w:r w:rsidRPr="00B579A7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præerunt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judicio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aliquis</w:t>
      </w:r>
      <w:r w:rsidR="007024A4" w:rsidRPr="00B579A7">
        <w:rPr>
          <w:rFonts w:ascii="Times New Roman" w:hAnsi="Times New Roman" w:cs="Times New Roman"/>
          <w:sz w:val="24"/>
          <w:szCs w:val="24"/>
        </w:rPr>
        <w:t xml:space="preserve"> de</w:t>
      </w:r>
      <w:r w:rsidRPr="00B579A7">
        <w:rPr>
          <w:rFonts w:ascii="Times New Roman" w:hAnsi="Times New Roman" w:cs="Times New Roman"/>
          <w:sz w:val="24"/>
          <w:szCs w:val="24"/>
        </w:rPr>
        <w:t xml:space="preserve"> suis qui</w:t>
      </w:r>
      <w:r w:rsidR="007024A4" w:rsidRPr="00B579A7">
        <w:rPr>
          <w:rFonts w:ascii="Times New Roman" w:hAnsi="Times New Roman" w:cs="Times New Roman"/>
          <w:sz w:val="24"/>
          <w:szCs w:val="24"/>
        </w:rPr>
        <w:t>n bene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assenciet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eius. Sed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curiis</w:t>
      </w:r>
      <w:proofErr w:type="spellEnd"/>
      <w:r w:rsidR="007024A4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mundanorum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consiliarii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7024A4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temperant</w:t>
      </w:r>
      <w:proofErr w:type="spellEnd"/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r w:rsidR="007024A4" w:rsidRPr="00B579A7">
        <w:rPr>
          <w:rFonts w:ascii="Times New Roman" w:hAnsi="Times New Roman" w:cs="Times New Roman"/>
          <w:sz w:val="24"/>
          <w:szCs w:val="24"/>
        </w:rPr>
        <w:t>et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refrenant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seruitutem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Sed non sic de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nostro,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ymmo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iudicando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vellent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cauernas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vitando</w:t>
      </w:r>
      <w:proofErr w:type="spellEnd"/>
      <w:r w:rsidR="007024A4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nideum</w:t>
      </w:r>
      <w:proofErr w:type="spellEnd"/>
      <w:r w:rsidR="007024A4" w:rsidRPr="00B579A7">
        <w:rPr>
          <w:rFonts w:ascii="Times New Roman" w:hAnsi="Times New Roman" w:cs="Times New Roman"/>
          <w:sz w:val="24"/>
          <w:szCs w:val="24"/>
        </w:rPr>
        <w:t xml:space="preserve"> sicut viator </w:t>
      </w:r>
      <w:r w:rsidR="007024A4" w:rsidRPr="00B579A7">
        <w:rPr>
          <w:rFonts w:ascii="Times New Roman" w:hAnsi="Times New Roman" w:cs="Times New Roman"/>
          <w:sz w:val="24"/>
          <w:szCs w:val="24"/>
        </w:rPr>
        <w:lastRenderedPageBreak/>
        <w:t xml:space="preserve">pro posse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vitat</w:t>
      </w:r>
      <w:proofErr w:type="spellEnd"/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ictum</w:t>
      </w:r>
      <w:proofErr w:type="spellEnd"/>
      <w:r w:rsidR="007024A4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A4" w:rsidRPr="00B579A7">
        <w:rPr>
          <w:rFonts w:ascii="Times New Roman" w:hAnsi="Times New Roman" w:cs="Times New Roman"/>
          <w:sz w:val="24"/>
          <w:szCs w:val="24"/>
        </w:rPr>
        <w:t>fulguris</w:t>
      </w:r>
      <w:proofErr w:type="spellEnd"/>
      <w:r w:rsidR="007024A4" w:rsidRPr="00B579A7">
        <w:rPr>
          <w:rFonts w:ascii="Times New Roman" w:hAnsi="Times New Roman" w:cs="Times New Roman"/>
          <w:sz w:val="24"/>
          <w:szCs w:val="24"/>
        </w:rPr>
        <w:t xml:space="preserve"> in tempore</w:t>
      </w:r>
      <w:r w:rsidR="007C3EF3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EF3" w:rsidRPr="00B579A7">
        <w:rPr>
          <w:rFonts w:ascii="Times New Roman" w:hAnsi="Times New Roman" w:cs="Times New Roman"/>
          <w:sz w:val="24"/>
          <w:szCs w:val="24"/>
        </w:rPr>
        <w:t>tempestatis</w:t>
      </w:r>
      <w:proofErr w:type="spellEnd"/>
      <w:r w:rsidR="007C3EF3" w:rsidRPr="00B579A7">
        <w:rPr>
          <w:rFonts w:ascii="Times New Roman" w:hAnsi="Times New Roman" w:cs="Times New Roman"/>
          <w:sz w:val="24"/>
          <w:szCs w:val="24"/>
        </w:rPr>
        <w:t>. Nunc posset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appellar</w:t>
      </w:r>
      <w:r w:rsidR="007C3EF3" w:rsidRPr="00B579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curiam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>, sed</w:t>
      </w:r>
      <w:r w:rsidR="007C3EF3" w:rsidRPr="00B579A7">
        <w:rPr>
          <w:rFonts w:ascii="Times New Roman" w:hAnsi="Times New Roman" w:cs="Times New Roman"/>
          <w:sz w:val="24"/>
          <w:szCs w:val="24"/>
        </w:rPr>
        <w:t xml:space="preserve"> non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</w:t>
      </w:r>
      <w:r w:rsidR="007C3EF3" w:rsidRPr="00B579A7">
        <w:rPr>
          <w:rFonts w:ascii="Times New Roman" w:hAnsi="Times New Roman" w:cs="Times New Roman"/>
          <w:sz w:val="24"/>
          <w:szCs w:val="24"/>
        </w:rPr>
        <w:t>rou</w:t>
      </w:r>
      <w:proofErr w:type="spellEnd"/>
      <w:r w:rsidR="007C3EF3" w:rsidRPr="00B579A7">
        <w:rPr>
          <w:rFonts w:ascii="Times New Roman" w:hAnsi="Times New Roman" w:cs="Times New Roman"/>
          <w:sz w:val="24"/>
          <w:szCs w:val="24"/>
        </w:rPr>
        <w:t>.</w:t>
      </w:r>
      <w:r w:rsidRPr="00B579A7">
        <w:rPr>
          <w:rFonts w:ascii="Times New Roman" w:hAnsi="Times New Roman" w:cs="Times New Roman"/>
          <w:sz w:val="24"/>
          <w:szCs w:val="24"/>
        </w:rPr>
        <w:t xml:space="preserve"> 20[:28]: </w:t>
      </w:r>
      <w:r w:rsidRPr="00B579A7">
        <w:rPr>
          <w:rFonts w:ascii="Times New Roman" w:hAnsi="Times New Roman" w:cs="Times New Roman"/>
          <w:i/>
          <w:sz w:val="24"/>
          <w:szCs w:val="24"/>
        </w:rPr>
        <w:t xml:space="preserve">Misericordia et veritas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custodiunt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regem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Sed </w:t>
      </w:r>
      <w:r w:rsidR="007C3EF3" w:rsidRPr="00B579A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EF3" w:rsidRPr="00B579A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[74:3]: </w:t>
      </w:r>
      <w:r w:rsidRPr="00B579A7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accepero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tempus, ego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justitias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judicabo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>.</w:t>
      </w:r>
      <w:r w:rsidR="007C3EF3" w:rsidRPr="00B57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16A49" w14:textId="77777777" w:rsidR="004344FA" w:rsidRDefault="007C3EF3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sz w:val="24"/>
          <w:szCs w:val="24"/>
        </w:rPr>
        <w:t xml:space="preserve">¶ Secundo, rex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honorandus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dignitatem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si reges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terreni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modici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respectiue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iubentur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honorari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[1] Pet. 2[:17]: </w:t>
      </w:r>
      <w:r w:rsidRPr="00B579A7">
        <w:rPr>
          <w:rFonts w:ascii="Times New Roman" w:hAnsi="Times New Roman" w:cs="Times New Roman"/>
          <w:i/>
          <w:sz w:val="24"/>
          <w:szCs w:val="24"/>
        </w:rPr>
        <w:t xml:space="preserve">Regem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honorificate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Quanto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rex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Apo. 19[:16]: </w:t>
      </w:r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Rex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regum</w:t>
      </w:r>
      <w:proofErr w:type="spellEnd"/>
      <w:r w:rsidRPr="00B579A7">
        <w:rPr>
          <w:rFonts w:ascii="Times New Roman" w:hAnsi="Times New Roman" w:cs="Times New Roman"/>
          <w:i/>
          <w:iCs/>
          <w:sz w:val="24"/>
          <w:szCs w:val="24"/>
        </w:rPr>
        <w:t xml:space="preserve"> et dominus </w:t>
      </w:r>
      <w:proofErr w:type="spellStart"/>
      <w:r w:rsidRPr="00B579A7">
        <w:rPr>
          <w:rFonts w:ascii="Times New Roman" w:hAnsi="Times New Roman" w:cs="Times New Roman"/>
          <w:i/>
          <w:iCs/>
          <w:sz w:val="24"/>
          <w:szCs w:val="24"/>
        </w:rPr>
        <w:t>domin</w:t>
      </w:r>
      <w:r w:rsidR="0042184D" w:rsidRPr="00B579A7">
        <w:rPr>
          <w:rFonts w:ascii="Times New Roman" w:hAnsi="Times New Roman" w:cs="Times New Roman"/>
          <w:i/>
          <w:iCs/>
          <w:sz w:val="24"/>
          <w:szCs w:val="24"/>
        </w:rPr>
        <w:t>ancium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>. Ipsum</w:t>
      </w:r>
      <w:r w:rsidR="0042184D" w:rsidRPr="00B579A7">
        <w:rPr>
          <w:rFonts w:ascii="Times New Roman" w:hAnsi="Times New Roman" w:cs="Times New Roman"/>
          <w:sz w:val="24"/>
          <w:szCs w:val="24"/>
        </w:rPr>
        <w:t xml:space="preserve"> autem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honoramus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 </w:t>
      </w:r>
      <w:r w:rsidRPr="00B579A7">
        <w:rPr>
          <w:rFonts w:ascii="Times New Roman" w:hAnsi="Times New Roman" w:cs="Times New Roman"/>
          <w:sz w:val="24"/>
          <w:szCs w:val="24"/>
        </w:rPr>
        <w:t>eius</w:t>
      </w:r>
      <w:r w:rsidR="0042184D" w:rsidRPr="00B579A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seruamus</w:t>
      </w:r>
      <w:proofErr w:type="spellEnd"/>
      <w:r w:rsidR="0038503C" w:rsidRPr="00B579A7">
        <w:rPr>
          <w:rFonts w:ascii="Times New Roman" w:hAnsi="Times New Roman" w:cs="Times New Roman"/>
          <w:sz w:val="24"/>
          <w:szCs w:val="24"/>
        </w:rPr>
        <w:t>,</w:t>
      </w:r>
      <w:r w:rsidR="0042184D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 magnus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dedictus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seruantur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>.</w:t>
      </w:r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r w:rsidRPr="00B579A7">
        <w:rPr>
          <w:rFonts w:ascii="Times New Roman" w:hAnsi="Times New Roman" w:cs="Times New Roman"/>
          <w:sz w:val="24"/>
          <w:szCs w:val="24"/>
        </w:rPr>
        <w:t xml:space="preserve">Timent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mundani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in</w:t>
      </w:r>
      <w:r w:rsidR="0042184D" w:rsidRPr="00B579A7">
        <w:rPr>
          <w:rFonts w:ascii="Times New Roman" w:hAnsi="Times New Roman" w:cs="Times New Roman"/>
          <w:sz w:val="24"/>
          <w:szCs w:val="24"/>
        </w:rPr>
        <w:t>fri</w:t>
      </w:r>
      <w:r w:rsidRPr="00B579A7">
        <w:rPr>
          <w:rFonts w:ascii="Times New Roman" w:hAnsi="Times New Roman" w:cs="Times New Roman"/>
          <w:sz w:val="24"/>
          <w:szCs w:val="24"/>
        </w:rPr>
        <w:t>ngere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apponitur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omni</w:t>
      </w:r>
      <w:r w:rsidR="00E57E56" w:rsidRPr="00B579A7">
        <w:rPr>
          <w:rFonts w:ascii="Times New Roman" w:hAnsi="Times New Roman" w:cs="Times New Roman"/>
          <w:sz w:val="24"/>
          <w:szCs w:val="24"/>
        </w:rPr>
        <w:t>um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mu</w:t>
      </w:r>
      <w:r w:rsidR="0042184D" w:rsidRPr="00B579A7">
        <w:rPr>
          <w:rFonts w:ascii="Times New Roman" w:hAnsi="Times New Roman" w:cs="Times New Roman"/>
          <w:sz w:val="24"/>
          <w:szCs w:val="24"/>
        </w:rPr>
        <w:t>ti</w:t>
      </w:r>
      <w:r w:rsidRPr="00B579A7">
        <w:rPr>
          <w:rFonts w:ascii="Times New Roman" w:hAnsi="Times New Roman" w:cs="Times New Roman"/>
          <w:sz w:val="24"/>
          <w:szCs w:val="24"/>
        </w:rPr>
        <w:t>lacio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Sed Christi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paruipenduntur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 xml:space="preserve"> super corpus et </w:t>
      </w:r>
      <w:proofErr w:type="spellStart"/>
      <w:r w:rsidR="0042184D" w:rsidRPr="00B579A7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42184D" w:rsidRPr="00B579A7">
        <w:rPr>
          <w:rFonts w:ascii="Times New Roman" w:hAnsi="Times New Roman" w:cs="Times New Roman"/>
          <w:sz w:val="24"/>
          <w:szCs w:val="24"/>
        </w:rPr>
        <w:t>,</w:t>
      </w:r>
      <w:r w:rsidRPr="00B579A7">
        <w:rPr>
          <w:rFonts w:ascii="Times New Roman" w:hAnsi="Times New Roman" w:cs="Times New Roman"/>
          <w:sz w:val="24"/>
          <w:szCs w:val="24"/>
        </w:rPr>
        <w:t xml:space="preserve"> Deut. 8[:11]: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Observa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>, et cave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r w:rsidR="0042184D" w:rsidRPr="00B579A7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obliviscaris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Domini</w:t>
      </w:r>
      <w:r w:rsidRPr="00B579A7">
        <w:rPr>
          <w:rFonts w:ascii="Times New Roman" w:hAnsi="Times New Roman" w:cs="Times New Roman"/>
          <w:sz w:val="24"/>
          <w:szCs w:val="24"/>
        </w:rPr>
        <w:t xml:space="preserve">, etc. Dan. 6[:15]: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decretum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rex, </w:t>
      </w:r>
      <w:r w:rsidRPr="00B579A7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B579A7">
        <w:rPr>
          <w:rFonts w:ascii="Times New Roman" w:hAnsi="Times New Roman" w:cs="Times New Roman"/>
          <w:iCs/>
          <w:sz w:val="24"/>
          <w:szCs w:val="24"/>
        </w:rPr>
        <w:t>lice</w:t>
      </w:r>
      <w:r w:rsidR="0042184D" w:rsidRPr="00B579A7">
        <w:rPr>
          <w:rFonts w:ascii="Times New Roman" w:hAnsi="Times New Roman" w:cs="Times New Roman"/>
          <w:iCs/>
          <w:sz w:val="24"/>
          <w:szCs w:val="24"/>
        </w:rPr>
        <w:t>bis</w:t>
      </w:r>
      <w:proofErr w:type="spellEnd"/>
      <w:r w:rsidRPr="00B579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mutar</w:t>
      </w:r>
      <w:r w:rsidR="0042184D" w:rsidRPr="00B579A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B61B3" w14:textId="77777777" w:rsidR="004344FA" w:rsidRDefault="007C3EF3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nostrum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honoramus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offerendo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tr</w:t>
      </w:r>
      <w:r w:rsidR="00BD608E" w:rsidRPr="00B579A7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r w:rsidR="00BD608E" w:rsidRPr="00B579A7">
        <w:rPr>
          <w:rFonts w:ascii="Times New Roman" w:hAnsi="Times New Roman" w:cs="Times New Roman"/>
          <w:sz w:val="24"/>
          <w:szCs w:val="24"/>
        </w:rPr>
        <w:t>M</w:t>
      </w:r>
      <w:r w:rsidRPr="00B579A7">
        <w:rPr>
          <w:rFonts w:ascii="Times New Roman" w:hAnsi="Times New Roman" w:cs="Times New Roman"/>
          <w:sz w:val="24"/>
          <w:szCs w:val="24"/>
        </w:rPr>
        <w:t xml:space="preserve">agis, Matt. 2[:1]. Sed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Deo</w:t>
      </w:r>
      <w:r w:rsidR="00BD608E" w:rsidRPr="00B579A7">
        <w:rPr>
          <w:rFonts w:ascii="Times New Roman" w:hAnsi="Times New Roman" w:cs="Times New Roman"/>
          <w:sz w:val="24"/>
          <w:szCs w:val="24"/>
        </w:rPr>
        <w:t xml:space="preserve"> de</w:t>
      </w:r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r w:rsidR="00BD608E" w:rsidRPr="00B579A7">
        <w:rPr>
          <w:rFonts w:ascii="Times New Roman" w:hAnsi="Times New Roman" w:cs="Times New Roman"/>
          <w:sz w:val="24"/>
          <w:szCs w:val="24"/>
        </w:rPr>
        <w:t xml:space="preserve">substantia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temporali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paraturas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panum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et casei, de substantia spirituali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r w:rsidR="00BD608E" w:rsidRPr="00B579A7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A322F7" w:rsidRPr="00B579A7">
        <w:rPr>
          <w:rFonts w:ascii="Times New Roman" w:hAnsi="Times New Roman" w:cs="Times New Roman"/>
          <w:sz w:val="24"/>
          <w:szCs w:val="24"/>
        </w:rPr>
        <w:t>,</w:t>
      </w:r>
      <w:r w:rsidR="00BD608E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diablo. Item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iuuentutem</w:t>
      </w:r>
      <w:proofErr w:type="spellEnd"/>
      <w:r w:rsidR="0043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peccato, feces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senectutis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Deo</w:t>
      </w:r>
      <w:r w:rsidR="00A322F7" w:rsidRPr="00B579A7">
        <w:rPr>
          <w:rFonts w:ascii="Times New Roman" w:hAnsi="Times New Roman" w:cs="Times New Roman"/>
          <w:sz w:val="24"/>
          <w:szCs w:val="24"/>
        </w:rPr>
        <w:t>,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claudos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monasterio</w:t>
      </w:r>
      <w:proofErr w:type="spellEnd"/>
      <w:r w:rsidR="00A322F7" w:rsidRPr="00B579A7">
        <w:rPr>
          <w:rFonts w:ascii="Times New Roman" w:hAnsi="Times New Roman" w:cs="Times New Roman"/>
          <w:sz w:val="24"/>
          <w:szCs w:val="24"/>
        </w:rPr>
        <w:t>,</w:t>
      </w:r>
      <w:r w:rsidR="00BD608E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08E" w:rsidRPr="00B579A7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c</w:t>
      </w:r>
      <w:r w:rsidRPr="00B579A7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</w:t>
      </w:r>
      <w:r w:rsidR="00BD608E" w:rsidRPr="00B579A7">
        <w:rPr>
          <w:rFonts w:ascii="Times New Roman" w:hAnsi="Times New Roman" w:cs="Times New Roman"/>
          <w:sz w:val="24"/>
          <w:szCs w:val="24"/>
        </w:rPr>
        <w:t>[</w:t>
      </w:r>
      <w:r w:rsidRPr="00B579A7">
        <w:rPr>
          <w:rFonts w:ascii="Times New Roman" w:hAnsi="Times New Roman" w:cs="Times New Roman"/>
          <w:sz w:val="24"/>
          <w:szCs w:val="24"/>
        </w:rPr>
        <w:t>1</w:t>
      </w:r>
      <w:r w:rsidR="00BD608E" w:rsidRPr="00B579A7">
        <w:rPr>
          <w:rFonts w:ascii="Times New Roman" w:hAnsi="Times New Roman" w:cs="Times New Roman"/>
          <w:sz w:val="24"/>
          <w:szCs w:val="24"/>
        </w:rPr>
        <w:t>]</w:t>
      </w:r>
      <w:r w:rsidRPr="00B579A7">
        <w:rPr>
          <w:rFonts w:ascii="Times New Roman" w:hAnsi="Times New Roman" w:cs="Times New Roman"/>
          <w:sz w:val="24"/>
          <w:szCs w:val="24"/>
        </w:rPr>
        <w:t xml:space="preserve"> Reg. 9[:20]: </w:t>
      </w:r>
      <w:r w:rsidR="00BD608E" w:rsidRPr="00B579A7">
        <w:rPr>
          <w:rFonts w:ascii="Times New Roman" w:hAnsi="Times New Roman" w:cs="Times New Roman"/>
          <w:i/>
          <w:sz w:val="24"/>
          <w:szCs w:val="24"/>
        </w:rPr>
        <w:t>C</w:t>
      </w:r>
      <w:r w:rsidRPr="00B579A7">
        <w:rPr>
          <w:rFonts w:ascii="Times New Roman" w:hAnsi="Times New Roman" w:cs="Times New Roman"/>
          <w:i/>
          <w:sz w:val="24"/>
          <w:szCs w:val="24"/>
        </w:rPr>
        <w:t xml:space="preserve">ujus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erunt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optima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quæque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Israël?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nonne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regi</w:t>
      </w:r>
      <w:proofErr w:type="spellEnd"/>
      <w:r w:rsidR="00BD608E" w:rsidRPr="00B579A7">
        <w:rPr>
          <w:rFonts w:ascii="Times New Roman" w:hAnsi="Times New Roman" w:cs="Times New Roman"/>
          <w:sz w:val="24"/>
          <w:szCs w:val="24"/>
        </w:rPr>
        <w:t xml:space="preserve"> Sauli</w:t>
      </w:r>
      <w:r w:rsidRPr="00B57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20996" w14:textId="6C8F550D" w:rsidR="00604969" w:rsidRPr="00B579A7" w:rsidRDefault="00BD608E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sz w:val="24"/>
          <w:szCs w:val="24"/>
        </w:rPr>
        <w:t xml:space="preserve">¶ Item </w:t>
      </w:r>
      <w:r w:rsidR="00E91B90" w:rsidRPr="00B579A7">
        <w:rPr>
          <w:rFonts w:ascii="Times New Roman" w:hAnsi="Times New Roman" w:cs="Times New Roman"/>
          <w:sz w:val="24"/>
          <w:szCs w:val="24"/>
        </w:rPr>
        <w:t>t</w:t>
      </w:r>
      <w:r w:rsidRPr="00B579A7">
        <w:rPr>
          <w:rFonts w:ascii="Times New Roman" w:hAnsi="Times New Roman" w:cs="Times New Roman"/>
          <w:sz w:val="24"/>
          <w:szCs w:val="24"/>
        </w:rPr>
        <w:t xml:space="preserve">ercio, rex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diligendus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sed maxima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relucet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Christo, qui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indulget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humiliamur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fur</w:t>
      </w:r>
      <w:r w:rsidR="00E91B9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B90" w:rsidRPr="00B579A7">
        <w:rPr>
          <w:rFonts w:ascii="Times New Roman" w:hAnsi="Times New Roman" w:cs="Times New Roman"/>
          <w:sz w:val="24"/>
          <w:szCs w:val="24"/>
        </w:rPr>
        <w:t>adiudicandus</w:t>
      </w:r>
      <w:proofErr w:type="spellEnd"/>
      <w:r w:rsidR="00E94E5B" w:rsidRPr="00B579A7">
        <w:rPr>
          <w:rFonts w:ascii="Times New Roman" w:hAnsi="Times New Roman" w:cs="Times New Roman"/>
          <w:sz w:val="24"/>
          <w:szCs w:val="24"/>
        </w:rPr>
        <w:t>,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 se</w:t>
      </w:r>
      <w:r w:rsidR="00E91B90" w:rsidRPr="00B579A7">
        <w:rPr>
          <w:rFonts w:ascii="Times New Roman" w:hAnsi="Times New Roman" w:cs="Times New Roman"/>
          <w:sz w:val="24"/>
          <w:szCs w:val="24"/>
        </w:rPr>
        <w:t xml:space="preserve"> non</w:t>
      </w: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humilia</w:t>
      </w:r>
      <w:r w:rsidR="00E91B90" w:rsidRPr="00B579A7">
        <w:rPr>
          <w:rFonts w:ascii="Times New Roman" w:hAnsi="Times New Roman" w:cs="Times New Roman"/>
          <w:sz w:val="24"/>
          <w:szCs w:val="24"/>
        </w:rPr>
        <w:t>ret</w:t>
      </w:r>
      <w:proofErr w:type="spellEnd"/>
      <w:r w:rsidR="00E94E5B" w:rsidRPr="00B579A7">
        <w:rPr>
          <w:rFonts w:ascii="Times New Roman" w:hAnsi="Times New Roman" w:cs="Times New Roman"/>
          <w:sz w:val="24"/>
          <w:szCs w:val="24"/>
        </w:rPr>
        <w:t>,</w:t>
      </w:r>
      <w:r w:rsidR="00E91B90" w:rsidRPr="00B5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B90" w:rsidRPr="00B579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91B90" w:rsidRPr="00B579A7">
        <w:rPr>
          <w:rFonts w:ascii="Times New Roman" w:hAnsi="Times New Roman" w:cs="Times New Roman"/>
          <w:sz w:val="24"/>
          <w:szCs w:val="24"/>
        </w:rPr>
        <w:t xml:space="preserve"> sic</w:t>
      </w:r>
      <w:r w:rsidRPr="00B579A7">
        <w:rPr>
          <w:rFonts w:ascii="Times New Roman" w:hAnsi="Times New Roman" w:cs="Times New Roman"/>
          <w:sz w:val="24"/>
          <w:szCs w:val="24"/>
        </w:rPr>
        <w:t xml:space="preserve"> posset </w:t>
      </w:r>
      <w:proofErr w:type="spellStart"/>
      <w:r w:rsidRPr="00B579A7">
        <w:rPr>
          <w:rFonts w:ascii="Times New Roman" w:hAnsi="Times New Roman" w:cs="Times New Roman"/>
          <w:sz w:val="24"/>
          <w:szCs w:val="24"/>
        </w:rPr>
        <w:t>euadere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 xml:space="preserve">, </w:t>
      </w:r>
      <w:r w:rsidR="00E91B90" w:rsidRPr="00B579A7">
        <w:rPr>
          <w:rFonts w:ascii="Times New Roman" w:hAnsi="Times New Roman" w:cs="Times New Roman"/>
          <w:sz w:val="24"/>
          <w:szCs w:val="24"/>
        </w:rPr>
        <w:t>[</w:t>
      </w:r>
      <w:r w:rsidRPr="00B579A7">
        <w:rPr>
          <w:rFonts w:ascii="Times New Roman" w:hAnsi="Times New Roman" w:cs="Times New Roman"/>
          <w:sz w:val="24"/>
          <w:szCs w:val="24"/>
        </w:rPr>
        <w:t>3</w:t>
      </w:r>
      <w:r w:rsidR="00E91B90" w:rsidRPr="00B579A7">
        <w:rPr>
          <w:rFonts w:ascii="Times New Roman" w:hAnsi="Times New Roman" w:cs="Times New Roman"/>
          <w:sz w:val="24"/>
          <w:szCs w:val="24"/>
        </w:rPr>
        <w:t>]</w:t>
      </w:r>
      <w:r w:rsidRPr="00B579A7">
        <w:rPr>
          <w:rFonts w:ascii="Times New Roman" w:hAnsi="Times New Roman" w:cs="Times New Roman"/>
          <w:sz w:val="24"/>
          <w:szCs w:val="24"/>
        </w:rPr>
        <w:t xml:space="preserve"> Reg. 20[:31]: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Audivimus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reges Israël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clementes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sint: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ponamus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9A7">
        <w:rPr>
          <w:rFonts w:ascii="Times New Roman" w:hAnsi="Times New Roman" w:cs="Times New Roman"/>
          <w:iCs/>
          <w:sz w:val="24"/>
          <w:szCs w:val="24"/>
        </w:rPr>
        <w:t>i</w:t>
      </w:r>
      <w:r w:rsidR="00E91B90" w:rsidRPr="00B579A7">
        <w:rPr>
          <w:rFonts w:ascii="Times New Roman" w:hAnsi="Times New Roman" w:cs="Times New Roman"/>
          <w:iCs/>
          <w:sz w:val="24"/>
          <w:szCs w:val="24"/>
        </w:rPr>
        <w:t>gitur</w:t>
      </w:r>
      <w:proofErr w:type="spellEnd"/>
      <w:r w:rsidRPr="00B579A7">
        <w:rPr>
          <w:rFonts w:ascii="Times New Roman" w:hAnsi="Times New Roman" w:cs="Times New Roman"/>
          <w:i/>
          <w:sz w:val="24"/>
          <w:szCs w:val="24"/>
        </w:rPr>
        <w:t xml:space="preserve"> saccos in </w:t>
      </w:r>
      <w:proofErr w:type="spellStart"/>
      <w:r w:rsidRPr="00B579A7">
        <w:rPr>
          <w:rFonts w:ascii="Times New Roman" w:hAnsi="Times New Roman" w:cs="Times New Roman"/>
          <w:i/>
          <w:sz w:val="24"/>
          <w:szCs w:val="24"/>
        </w:rPr>
        <w:t>lumbis</w:t>
      </w:r>
      <w:proofErr w:type="spellEnd"/>
      <w:r w:rsidRPr="00B579A7">
        <w:rPr>
          <w:rFonts w:ascii="Times New Roman" w:hAnsi="Times New Roman" w:cs="Times New Roman"/>
          <w:sz w:val="24"/>
          <w:szCs w:val="24"/>
        </w:rPr>
        <w:t>, etc.</w:t>
      </w:r>
    </w:p>
    <w:p w14:paraId="1299CEB9" w14:textId="62468819" w:rsidR="00CD1460" w:rsidRPr="00B579A7" w:rsidRDefault="00CD1460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7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F9710" w14:textId="77777777" w:rsidR="00CA1B6F" w:rsidRPr="00B579A7" w:rsidRDefault="00CA1B6F" w:rsidP="00B579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A1B6F" w:rsidRPr="00B579A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0C"/>
    <w:rsid w:val="00155EA5"/>
    <w:rsid w:val="002671C3"/>
    <w:rsid w:val="0038503C"/>
    <w:rsid w:val="003B5556"/>
    <w:rsid w:val="0042184D"/>
    <w:rsid w:val="00433B90"/>
    <w:rsid w:val="004344FA"/>
    <w:rsid w:val="004F16BD"/>
    <w:rsid w:val="0060075B"/>
    <w:rsid w:val="00604969"/>
    <w:rsid w:val="007024A4"/>
    <w:rsid w:val="00716CE7"/>
    <w:rsid w:val="0075190C"/>
    <w:rsid w:val="007C3EF3"/>
    <w:rsid w:val="007E4A98"/>
    <w:rsid w:val="008E3C78"/>
    <w:rsid w:val="0090278F"/>
    <w:rsid w:val="00965FE8"/>
    <w:rsid w:val="009E3723"/>
    <w:rsid w:val="00A322F7"/>
    <w:rsid w:val="00B579A7"/>
    <w:rsid w:val="00BD608E"/>
    <w:rsid w:val="00CA1B6F"/>
    <w:rsid w:val="00CD1460"/>
    <w:rsid w:val="00D3295F"/>
    <w:rsid w:val="00E57E56"/>
    <w:rsid w:val="00E91B90"/>
    <w:rsid w:val="00E94E5B"/>
    <w:rsid w:val="00EB01F0"/>
    <w:rsid w:val="00F278E3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E01C"/>
  <w15:chartTrackingRefBased/>
  <w15:docId w15:val="{D33E27C6-D687-4CF9-B70C-5F8F5EA0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9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A1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2024-06-21T13:48:00Z</dcterms:created>
  <dcterms:modified xsi:type="dcterms:W3CDTF">2024-06-21T16:09:00Z</dcterms:modified>
</cp:coreProperties>
</file>