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448D4" w14:textId="77777777" w:rsidR="00867ED4" w:rsidRPr="00B1301F" w:rsidRDefault="00867ED4"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Worcester F 80 Distinctiones</w:t>
      </w:r>
    </w:p>
    <w:p w14:paraId="4F3AC774" w14:textId="6288E860" w:rsidR="00867ED4" w:rsidRPr="00B1301F" w:rsidRDefault="00867ED4"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213 To Return (</w:t>
      </w:r>
      <w:r w:rsidRPr="00B1301F">
        <w:rPr>
          <w:rFonts w:ascii="Times New Roman" w:hAnsi="Times New Roman" w:cs="Times New Roman"/>
          <w:i/>
          <w:iCs/>
          <w:sz w:val="24"/>
          <w:szCs w:val="24"/>
        </w:rPr>
        <w:t>Reddere</w:t>
      </w:r>
      <w:r w:rsidRPr="00B1301F">
        <w:rPr>
          <w:rFonts w:ascii="Times New Roman" w:hAnsi="Times New Roman" w:cs="Times New Roman"/>
          <w:sz w:val="24"/>
          <w:szCs w:val="24"/>
        </w:rPr>
        <w:t>)</w:t>
      </w:r>
    </w:p>
    <w:p w14:paraId="2CA283B7" w14:textId="77777777" w:rsidR="00631D4D" w:rsidRDefault="00867ED4"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To return. [Rom 12:16-17]: “Be not wise in your own conceits. To no man rendering evil for evil. Providing good things, not only in the sight of God,” etc. The hypocrites provide good things in the sight of all men and not before God. The imperfect provide something before God and not before men</w:t>
      </w:r>
      <w:r w:rsidR="003D6DD4" w:rsidRPr="00B1301F">
        <w:rPr>
          <w:rFonts w:ascii="Times New Roman" w:hAnsi="Times New Roman" w:cs="Times New Roman"/>
          <w:sz w:val="24"/>
          <w:szCs w:val="24"/>
        </w:rPr>
        <w:t>, the sinners neither before God</w:t>
      </w:r>
      <w:r w:rsidR="00631D4D">
        <w:rPr>
          <w:rFonts w:ascii="Times New Roman" w:hAnsi="Times New Roman" w:cs="Times New Roman"/>
          <w:sz w:val="24"/>
          <w:szCs w:val="24"/>
        </w:rPr>
        <w:t xml:space="preserve"> </w:t>
      </w:r>
      <w:r w:rsidR="003D6DD4" w:rsidRPr="00B1301F">
        <w:rPr>
          <w:rFonts w:ascii="Times New Roman" w:hAnsi="Times New Roman" w:cs="Times New Roman"/>
          <w:sz w:val="24"/>
          <w:szCs w:val="24"/>
        </w:rPr>
        <w:t>nor before men. B</w:t>
      </w:r>
      <w:r w:rsidRPr="00B1301F">
        <w:rPr>
          <w:rFonts w:ascii="Times New Roman" w:hAnsi="Times New Roman" w:cs="Times New Roman"/>
          <w:sz w:val="24"/>
          <w:szCs w:val="24"/>
        </w:rPr>
        <w:t>efore God and before men, the just and the famous.</w:t>
      </w:r>
      <w:r w:rsidR="003D6DD4" w:rsidRPr="00B1301F">
        <w:rPr>
          <w:rFonts w:ascii="Times New Roman" w:hAnsi="Times New Roman" w:cs="Times New Roman"/>
          <w:sz w:val="24"/>
          <w:szCs w:val="24"/>
        </w:rPr>
        <w:t xml:space="preserve"> </w:t>
      </w:r>
    </w:p>
    <w:p w14:paraId="63D3F0FE" w14:textId="358DF791" w:rsidR="00631D4D" w:rsidRDefault="003D6DD4"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A man ought to render to man, the wise man instruction to the ignorant, like the sun renders illumination to the air, 1 Pet. 3[:15]: “Being ready always to satisfy everyone that asks you a reason of that faith which is in you.” He does not speak about the movement of the stars, or the generation of the winds. But being a powerful sustenance to the indigent, just as the mouth gives nourishment to the members, Eccli. 4[:8]: “Bow down your ear cheerfully to the </w:t>
      </w:r>
      <w:r w:rsidR="008B5170" w:rsidRPr="00B1301F">
        <w:rPr>
          <w:rFonts w:ascii="Times New Roman" w:hAnsi="Times New Roman" w:cs="Times New Roman"/>
          <w:sz w:val="24"/>
          <w:szCs w:val="24"/>
        </w:rPr>
        <w:t>poor and</w:t>
      </w:r>
      <w:r w:rsidRPr="00B1301F">
        <w:rPr>
          <w:rFonts w:ascii="Times New Roman" w:hAnsi="Times New Roman" w:cs="Times New Roman"/>
          <w:sz w:val="24"/>
          <w:szCs w:val="24"/>
        </w:rPr>
        <w:t xml:space="preserve"> pay what you owe.” </w:t>
      </w:r>
    </w:p>
    <w:p w14:paraId="34E8CC75" w14:textId="3C57F9B0" w:rsidR="0018060F" w:rsidRPr="00B1301F" w:rsidRDefault="003D6DD4"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Second an acceptable thing as if owed to him just as the earth</w:t>
      </w:r>
      <w:r w:rsidR="00631D4D">
        <w:rPr>
          <w:rFonts w:ascii="Times New Roman" w:hAnsi="Times New Roman" w:cs="Times New Roman"/>
          <w:sz w:val="24"/>
          <w:szCs w:val="24"/>
        </w:rPr>
        <w:t xml:space="preserve"> </w:t>
      </w:r>
      <w:r w:rsidRPr="00B1301F">
        <w:rPr>
          <w:rFonts w:ascii="Times New Roman" w:hAnsi="Times New Roman" w:cs="Times New Roman"/>
          <w:sz w:val="24"/>
          <w:szCs w:val="24"/>
        </w:rPr>
        <w:t xml:space="preserve">renders to the farmer, [4] Kings 4[:7]: </w:t>
      </w:r>
      <w:r w:rsidR="0018060F" w:rsidRPr="00B1301F">
        <w:rPr>
          <w:rFonts w:ascii="Times New Roman" w:hAnsi="Times New Roman" w:cs="Times New Roman"/>
          <w:sz w:val="24"/>
          <w:szCs w:val="24"/>
        </w:rPr>
        <w:t xml:space="preserve">“Sell the </w:t>
      </w:r>
      <w:r w:rsidR="008B5170" w:rsidRPr="00B1301F">
        <w:rPr>
          <w:rFonts w:ascii="Times New Roman" w:hAnsi="Times New Roman" w:cs="Times New Roman"/>
          <w:sz w:val="24"/>
          <w:szCs w:val="24"/>
        </w:rPr>
        <w:t>oil and</w:t>
      </w:r>
      <w:r w:rsidR="0018060F" w:rsidRPr="00B1301F">
        <w:rPr>
          <w:rFonts w:ascii="Times New Roman" w:hAnsi="Times New Roman" w:cs="Times New Roman"/>
          <w:sz w:val="24"/>
          <w:szCs w:val="24"/>
        </w:rPr>
        <w:t xml:space="preserve"> pay</w:t>
      </w:r>
      <w:r w:rsidR="00631D4D">
        <w:rPr>
          <w:rFonts w:ascii="Times New Roman" w:hAnsi="Times New Roman" w:cs="Times New Roman"/>
          <w:sz w:val="24"/>
          <w:szCs w:val="24"/>
        </w:rPr>
        <w:t xml:space="preserve"> </w:t>
      </w:r>
      <w:r w:rsidR="0018060F" w:rsidRPr="00B1301F">
        <w:rPr>
          <w:rFonts w:ascii="Times New Roman" w:hAnsi="Times New Roman" w:cs="Times New Roman"/>
          <w:sz w:val="24"/>
          <w:szCs w:val="24"/>
        </w:rPr>
        <w:t>your creditor.” Matt. 18[:28]: “Pay what you owe.”</w:t>
      </w:r>
    </w:p>
    <w:p w14:paraId="528C91F1" w14:textId="77777777" w:rsidR="008B5170" w:rsidRDefault="0018060F"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w:t>
      </w:r>
      <w:r w:rsidR="003D6DD4" w:rsidRPr="00B1301F">
        <w:rPr>
          <w:rFonts w:ascii="Times New Roman" w:hAnsi="Times New Roman" w:cs="Times New Roman"/>
          <w:sz w:val="24"/>
          <w:szCs w:val="24"/>
        </w:rPr>
        <w:t xml:space="preserve">Third, love for </w:t>
      </w:r>
      <w:r w:rsidRPr="00B1301F">
        <w:rPr>
          <w:rFonts w:ascii="Times New Roman" w:hAnsi="Times New Roman" w:cs="Times New Roman"/>
          <w:sz w:val="24"/>
          <w:szCs w:val="24"/>
        </w:rPr>
        <w:t>whichever</w:t>
      </w:r>
      <w:r w:rsidR="003D6DD4" w:rsidRPr="00B1301F">
        <w:rPr>
          <w:rFonts w:ascii="Times New Roman" w:hAnsi="Times New Roman" w:cs="Times New Roman"/>
          <w:sz w:val="24"/>
          <w:szCs w:val="24"/>
        </w:rPr>
        <w:t xml:space="preserve"> neighbor, because</w:t>
      </w:r>
      <w:r w:rsidRPr="00B1301F">
        <w:rPr>
          <w:rFonts w:ascii="Times New Roman" w:hAnsi="Times New Roman" w:cs="Times New Roman"/>
          <w:sz w:val="24"/>
          <w:szCs w:val="24"/>
        </w:rPr>
        <w:t xml:space="preserve"> it is</w:t>
      </w:r>
      <w:r w:rsidR="003D6DD4" w:rsidRPr="00B1301F">
        <w:rPr>
          <w:rFonts w:ascii="Times New Roman" w:hAnsi="Times New Roman" w:cs="Times New Roman"/>
          <w:sz w:val="24"/>
          <w:szCs w:val="24"/>
        </w:rPr>
        <w:t xml:space="preserve"> the image of God</w:t>
      </w:r>
      <w:r w:rsidRPr="00B1301F">
        <w:rPr>
          <w:rFonts w:ascii="Times New Roman" w:hAnsi="Times New Roman" w:cs="Times New Roman"/>
          <w:sz w:val="24"/>
          <w:szCs w:val="24"/>
        </w:rPr>
        <w:t>.</w:t>
      </w:r>
      <w:r w:rsidR="003D6DD4" w:rsidRPr="00B1301F">
        <w:rPr>
          <w:rFonts w:ascii="Times New Roman" w:hAnsi="Times New Roman" w:cs="Times New Roman"/>
          <w:sz w:val="24"/>
          <w:szCs w:val="24"/>
        </w:rPr>
        <w:t xml:space="preserve"> </w:t>
      </w:r>
      <w:r w:rsidRPr="00B1301F">
        <w:rPr>
          <w:rFonts w:ascii="Times New Roman" w:hAnsi="Times New Roman" w:cs="Times New Roman"/>
          <w:sz w:val="24"/>
          <w:szCs w:val="24"/>
        </w:rPr>
        <w:t>E</w:t>
      </w:r>
      <w:r w:rsidR="003D6DD4" w:rsidRPr="00B1301F">
        <w:rPr>
          <w:rFonts w:ascii="Times New Roman" w:hAnsi="Times New Roman" w:cs="Times New Roman"/>
          <w:sz w:val="24"/>
          <w:szCs w:val="24"/>
        </w:rPr>
        <w:t xml:space="preserve">ach approves </w:t>
      </w:r>
      <w:r w:rsidRPr="00B1301F">
        <w:rPr>
          <w:rFonts w:ascii="Times New Roman" w:hAnsi="Times New Roman" w:cs="Times New Roman"/>
          <w:sz w:val="24"/>
          <w:szCs w:val="24"/>
        </w:rPr>
        <w:t xml:space="preserve">naturally </w:t>
      </w:r>
      <w:r w:rsidR="003D6DD4" w:rsidRPr="00B1301F">
        <w:rPr>
          <w:rFonts w:ascii="Times New Roman" w:hAnsi="Times New Roman" w:cs="Times New Roman"/>
          <w:sz w:val="24"/>
          <w:szCs w:val="24"/>
        </w:rPr>
        <w:t>his like, Rom. 13[:7]: “Render to all men their dues.”</w:t>
      </w:r>
      <w:r w:rsidRPr="00B1301F">
        <w:rPr>
          <w:rFonts w:ascii="Times New Roman" w:hAnsi="Times New Roman" w:cs="Times New Roman"/>
          <w:sz w:val="24"/>
          <w:szCs w:val="24"/>
        </w:rPr>
        <w:t xml:space="preserve"> </w:t>
      </w:r>
    </w:p>
    <w:p w14:paraId="1799EA1B" w14:textId="79CA7211" w:rsidR="008B5170" w:rsidRDefault="0018060F"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Again [Rom. 13:8]: “Owe no man </w:t>
      </w:r>
      <w:r w:rsidR="000F775E" w:rsidRPr="00B1301F">
        <w:rPr>
          <w:rFonts w:ascii="Times New Roman" w:hAnsi="Times New Roman" w:cs="Times New Roman"/>
          <w:sz w:val="24"/>
          <w:szCs w:val="24"/>
        </w:rPr>
        <w:t>anything</w:t>
      </w:r>
      <w:r w:rsidR="007C0C68" w:rsidRPr="00B1301F">
        <w:rPr>
          <w:rFonts w:ascii="Times New Roman" w:hAnsi="Times New Roman" w:cs="Times New Roman"/>
          <w:sz w:val="24"/>
          <w:szCs w:val="24"/>
        </w:rPr>
        <w:t xml:space="preserve">, but,” etc. </w:t>
      </w:r>
    </w:p>
    <w:p w14:paraId="789B9F45" w14:textId="0DA31CCF" w:rsidR="007C0C68" w:rsidRPr="00B1301F" w:rsidRDefault="007C0C6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Again, God repays three things, because grace to the penitent to merit, Eccli. 3[:34]: “God provides, namely, good works, for him that shows favor.” Second, for praising congruently, because there is no spontaneous praise in the mouth of the sinner, Soph. 3[:9]: “I will restore to </w:t>
      </w:r>
      <w:r w:rsidRPr="00B1301F">
        <w:rPr>
          <w:rFonts w:ascii="Times New Roman" w:hAnsi="Times New Roman" w:cs="Times New Roman"/>
          <w:sz w:val="24"/>
          <w:szCs w:val="24"/>
        </w:rPr>
        <w:lastRenderedPageBreak/>
        <w:t>the people a chosen lip,” etc. Third, to the one persevering happily, Psal. [50:14]: “Restore unto me the joy of your salvation.”</w:t>
      </w:r>
    </w:p>
    <w:p w14:paraId="6CCE5922" w14:textId="77777777" w:rsidR="007C0C68" w:rsidRPr="00B1301F" w:rsidRDefault="007C0C6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Again, God repays glory to the one persevering in good, </w:t>
      </w:r>
    </w:p>
    <w:p w14:paraId="4BCD000A" w14:textId="07E1C5FF" w:rsidR="007C0C68" w:rsidRPr="00B1301F" w:rsidRDefault="007C0C6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/fol. 292ra/</w:t>
      </w:r>
    </w:p>
    <w:p w14:paraId="03678036" w14:textId="5E062DCF" w:rsidR="007C0C68" w:rsidRPr="00B1301F" w:rsidRDefault="007C0C6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Eccli. 35[:12]: “Give to the Highest according to what he has given to you.” However much he is giving and seven times more he renders to you, Wis. 10[:17]: “God rendered to the just the wages of their labors.”</w:t>
      </w:r>
      <w:r w:rsidR="008B5170">
        <w:rPr>
          <w:rFonts w:ascii="Times New Roman" w:hAnsi="Times New Roman" w:cs="Times New Roman"/>
          <w:sz w:val="24"/>
          <w:szCs w:val="24"/>
        </w:rPr>
        <w:t xml:space="preserve"> </w:t>
      </w:r>
      <w:r w:rsidRPr="00B1301F">
        <w:rPr>
          <w:rFonts w:ascii="Times New Roman" w:hAnsi="Times New Roman" w:cs="Times New Roman"/>
          <w:sz w:val="24"/>
          <w:szCs w:val="24"/>
        </w:rPr>
        <w:t>Matt. [20:8]: “</w:t>
      </w:r>
      <w:r w:rsidR="0095328F" w:rsidRPr="00B1301F">
        <w:rPr>
          <w:rFonts w:ascii="Times New Roman" w:hAnsi="Times New Roman" w:cs="Times New Roman"/>
          <w:sz w:val="24"/>
          <w:szCs w:val="24"/>
        </w:rPr>
        <w:t>Call the laborers and pay them their hire.”</w:t>
      </w:r>
    </w:p>
    <w:p w14:paraId="50A9D0B7" w14:textId="5E61EE50" w:rsidR="001511F5" w:rsidRPr="00B1301F" w:rsidRDefault="007C0C6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w:t>
      </w:r>
      <w:r w:rsidR="0095328F" w:rsidRPr="00B1301F">
        <w:rPr>
          <w:rFonts w:ascii="Times New Roman" w:hAnsi="Times New Roman" w:cs="Times New Roman"/>
          <w:sz w:val="24"/>
          <w:szCs w:val="24"/>
        </w:rPr>
        <w:t>Again</w:t>
      </w:r>
      <w:r w:rsidRPr="00B1301F">
        <w:rPr>
          <w:rFonts w:ascii="Times New Roman" w:hAnsi="Times New Roman" w:cs="Times New Roman"/>
          <w:sz w:val="24"/>
          <w:szCs w:val="24"/>
        </w:rPr>
        <w:t xml:space="preserve">, God repays Gehenna to the impenitent, Psal. [93:2]: “Lift up yourself, you that judge the earth, render a reward to the proud.” Deut. 32[:41]: “I will render vengeance to my enemies.” </w:t>
      </w:r>
      <w:r w:rsidR="0095328F" w:rsidRPr="00B1301F">
        <w:rPr>
          <w:rFonts w:ascii="Times New Roman" w:hAnsi="Times New Roman" w:cs="Times New Roman"/>
          <w:sz w:val="24"/>
          <w:szCs w:val="24"/>
        </w:rPr>
        <w:t>¶ Again man ought to render honor to the divine persons, Matt. 22[:21]: “Render therefore to Caesar the thing</w:t>
      </w:r>
      <w:r w:rsidR="008B5170">
        <w:rPr>
          <w:rFonts w:ascii="Times New Roman" w:hAnsi="Times New Roman" w:cs="Times New Roman"/>
          <w:sz w:val="24"/>
          <w:szCs w:val="24"/>
        </w:rPr>
        <w:t xml:space="preserve">s </w:t>
      </w:r>
      <w:r w:rsidR="0095328F" w:rsidRPr="00B1301F">
        <w:rPr>
          <w:rFonts w:ascii="Times New Roman" w:hAnsi="Times New Roman" w:cs="Times New Roman"/>
          <w:sz w:val="24"/>
          <w:szCs w:val="24"/>
        </w:rPr>
        <w:t>that are Caesar’s,” etc. Second the fulfillment of the divine precepts, Prov. last chapter [31:12]: “She will render him,” man to God, “good,</w:t>
      </w:r>
      <w:r w:rsidR="001511F5" w:rsidRPr="00B1301F">
        <w:rPr>
          <w:rFonts w:ascii="Times New Roman" w:hAnsi="Times New Roman" w:cs="Times New Roman"/>
          <w:sz w:val="24"/>
          <w:szCs w:val="24"/>
        </w:rPr>
        <w:t>” obedience,</w:t>
      </w:r>
      <w:r w:rsidR="0095328F" w:rsidRPr="00B1301F">
        <w:rPr>
          <w:rFonts w:ascii="Times New Roman" w:hAnsi="Times New Roman" w:cs="Times New Roman"/>
          <w:sz w:val="24"/>
          <w:szCs w:val="24"/>
        </w:rPr>
        <w:t xml:space="preserve"> </w:t>
      </w:r>
      <w:r w:rsidR="001511F5" w:rsidRPr="00B1301F">
        <w:rPr>
          <w:rFonts w:ascii="Times New Roman" w:hAnsi="Times New Roman" w:cs="Times New Roman"/>
          <w:sz w:val="24"/>
          <w:szCs w:val="24"/>
        </w:rPr>
        <w:t>“</w:t>
      </w:r>
      <w:r w:rsidR="0095328F" w:rsidRPr="00B1301F">
        <w:rPr>
          <w:rFonts w:ascii="Times New Roman" w:hAnsi="Times New Roman" w:cs="Times New Roman"/>
          <w:sz w:val="24"/>
          <w:szCs w:val="24"/>
        </w:rPr>
        <w:t>and not evil</w:t>
      </w:r>
      <w:r w:rsidR="001511F5" w:rsidRPr="00B1301F">
        <w:rPr>
          <w:rFonts w:ascii="Times New Roman" w:hAnsi="Times New Roman" w:cs="Times New Roman"/>
          <w:sz w:val="24"/>
          <w:szCs w:val="24"/>
        </w:rPr>
        <w:t>,</w:t>
      </w:r>
      <w:r w:rsidR="0095328F" w:rsidRPr="00B1301F">
        <w:rPr>
          <w:rFonts w:ascii="Times New Roman" w:hAnsi="Times New Roman" w:cs="Times New Roman"/>
          <w:sz w:val="24"/>
          <w:szCs w:val="24"/>
        </w:rPr>
        <w:t>”</w:t>
      </w:r>
      <w:r w:rsidR="001511F5" w:rsidRPr="00B1301F">
        <w:rPr>
          <w:rFonts w:ascii="Times New Roman" w:hAnsi="Times New Roman" w:cs="Times New Roman"/>
          <w:sz w:val="24"/>
          <w:szCs w:val="24"/>
        </w:rPr>
        <w:t xml:space="preserve"> faults.</w:t>
      </w:r>
      <w:r w:rsidR="0095328F" w:rsidRPr="00B1301F">
        <w:rPr>
          <w:rFonts w:ascii="Times New Roman" w:hAnsi="Times New Roman" w:cs="Times New Roman"/>
          <w:sz w:val="24"/>
          <w:szCs w:val="24"/>
        </w:rPr>
        <w:t xml:space="preserve"> </w:t>
      </w:r>
      <w:r w:rsidR="001511F5" w:rsidRPr="00B1301F">
        <w:rPr>
          <w:rFonts w:ascii="Times New Roman" w:hAnsi="Times New Roman" w:cs="Times New Roman"/>
          <w:sz w:val="24"/>
          <w:szCs w:val="24"/>
        </w:rPr>
        <w:t>Third the acceptance of graces from divine benefits, Eccli. 35[:10]: “Give glory to God with a good heart.”</w:t>
      </w:r>
      <w:r w:rsidR="008B5170">
        <w:rPr>
          <w:rFonts w:ascii="Times New Roman" w:hAnsi="Times New Roman" w:cs="Times New Roman"/>
          <w:sz w:val="24"/>
          <w:szCs w:val="24"/>
        </w:rPr>
        <w:t xml:space="preserve"> </w:t>
      </w:r>
      <w:r w:rsidR="001511F5" w:rsidRPr="00B1301F">
        <w:rPr>
          <w:rFonts w:ascii="Times New Roman" w:hAnsi="Times New Roman" w:cs="Times New Roman"/>
          <w:sz w:val="24"/>
          <w:szCs w:val="24"/>
        </w:rPr>
        <w:t>Osee 14[</w:t>
      </w:r>
      <w:r w:rsidR="008B5170">
        <w:rPr>
          <w:rFonts w:ascii="Times New Roman" w:hAnsi="Times New Roman" w:cs="Times New Roman"/>
          <w:sz w:val="24"/>
          <w:szCs w:val="24"/>
        </w:rPr>
        <w:t>:</w:t>
      </w:r>
      <w:r w:rsidR="001511F5" w:rsidRPr="00B1301F">
        <w:rPr>
          <w:rFonts w:ascii="Times New Roman" w:hAnsi="Times New Roman" w:cs="Times New Roman"/>
          <w:sz w:val="24"/>
          <w:szCs w:val="24"/>
        </w:rPr>
        <w:t>3]: “Takes away all iniquity, and receive the good,</w:t>
      </w:r>
      <w:r w:rsidR="008B5170">
        <w:rPr>
          <w:rFonts w:ascii="Times New Roman" w:hAnsi="Times New Roman" w:cs="Times New Roman"/>
          <w:sz w:val="24"/>
          <w:szCs w:val="24"/>
        </w:rPr>
        <w:t xml:space="preserve"> </w:t>
      </w:r>
      <w:r w:rsidR="001511F5" w:rsidRPr="00B1301F">
        <w:rPr>
          <w:rFonts w:ascii="Times New Roman" w:hAnsi="Times New Roman" w:cs="Times New Roman"/>
          <w:sz w:val="24"/>
          <w:szCs w:val="24"/>
        </w:rPr>
        <w:t xml:space="preserve">and we will render the calves of our lips.” </w:t>
      </w:r>
    </w:p>
    <w:p w14:paraId="02463693" w14:textId="77777777" w:rsidR="008B5170" w:rsidRDefault="000009F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Fourth he ought to repay computation for the divine deposits, as the dispenser to the president, Luke 16[:2]: “Give an account of your stewardship,” that is, an agreement for the goods of nature, fortune, and grace. Rom. 14[:12]: “Every one of us shall render account to God for himself.” Matt. 12[:36]: “For every idle word, that men shall speak, they shall render an account for it in the day of judgment.” </w:t>
      </w:r>
    </w:p>
    <w:p w14:paraId="18411DA6" w14:textId="2ED22064" w:rsidR="008B5170" w:rsidRDefault="000009F8"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lastRenderedPageBreak/>
        <w:t xml:space="preserve">¶ Fifth the settlement of promises, just as the guilty to his </w:t>
      </w:r>
      <w:r w:rsidR="00531FCF" w:rsidRPr="00B1301F">
        <w:rPr>
          <w:rFonts w:ascii="Times New Roman" w:hAnsi="Times New Roman" w:cs="Times New Roman"/>
          <w:sz w:val="24"/>
          <w:szCs w:val="24"/>
        </w:rPr>
        <w:t>counselor</w:t>
      </w:r>
      <w:r w:rsidRPr="00B1301F">
        <w:rPr>
          <w:rFonts w:ascii="Times New Roman" w:hAnsi="Times New Roman" w:cs="Times New Roman"/>
          <w:sz w:val="24"/>
          <w:szCs w:val="24"/>
        </w:rPr>
        <w:t xml:space="preserve">, Psal. [65:13-14]: “I will pay to </w:t>
      </w:r>
      <w:r w:rsidR="000F775E" w:rsidRPr="00B1301F">
        <w:rPr>
          <w:rFonts w:ascii="Times New Roman" w:hAnsi="Times New Roman" w:cs="Times New Roman"/>
          <w:sz w:val="24"/>
          <w:szCs w:val="24"/>
        </w:rPr>
        <w:t>you,</w:t>
      </w:r>
      <w:r w:rsidRPr="00B1301F">
        <w:rPr>
          <w:rFonts w:ascii="Times New Roman" w:hAnsi="Times New Roman" w:cs="Times New Roman"/>
          <w:sz w:val="24"/>
          <w:szCs w:val="24"/>
        </w:rPr>
        <w:t xml:space="preserve"> my vows</w:t>
      </w:r>
      <w:r w:rsidR="00531FCF" w:rsidRPr="00B1301F">
        <w:rPr>
          <w:rFonts w:ascii="Times New Roman" w:hAnsi="Times New Roman" w:cs="Times New Roman"/>
          <w:sz w:val="24"/>
          <w:szCs w:val="24"/>
        </w:rPr>
        <w:t>.”</w:t>
      </w:r>
      <w:r w:rsidRPr="00B1301F">
        <w:rPr>
          <w:rFonts w:ascii="Times New Roman" w:hAnsi="Times New Roman" w:cs="Times New Roman"/>
          <w:sz w:val="24"/>
          <w:szCs w:val="24"/>
        </w:rPr>
        <w:t xml:space="preserve"> And this ought to be done quickly, Eccle. 5[:3]: “If you have vowed anything to God, defer not to pay it. For an unfaithful and foolish promise displeases him.”</w:t>
      </w:r>
      <w:r w:rsidR="00531FCF" w:rsidRPr="00B1301F">
        <w:rPr>
          <w:rFonts w:ascii="Times New Roman" w:hAnsi="Times New Roman" w:cs="Times New Roman"/>
          <w:sz w:val="24"/>
          <w:szCs w:val="24"/>
        </w:rPr>
        <w:t xml:space="preserve"> </w:t>
      </w:r>
    </w:p>
    <w:p w14:paraId="2CF6B7BF" w14:textId="7140066E" w:rsidR="00345028" w:rsidRDefault="00531FCF"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 Again, </w:t>
      </w:r>
      <w:r w:rsidR="000009F8" w:rsidRPr="00B1301F">
        <w:rPr>
          <w:rFonts w:ascii="Times New Roman" w:hAnsi="Times New Roman" w:cs="Times New Roman"/>
          <w:sz w:val="24"/>
          <w:szCs w:val="24"/>
        </w:rPr>
        <w:t>happily, Psal. [115:5]: “I will pay my vows before all his people.”</w:t>
      </w:r>
      <w:r w:rsidR="008B5170">
        <w:rPr>
          <w:rFonts w:ascii="Times New Roman" w:hAnsi="Times New Roman" w:cs="Times New Roman"/>
          <w:sz w:val="24"/>
          <w:szCs w:val="24"/>
        </w:rPr>
        <w:t xml:space="preserve"> </w:t>
      </w:r>
      <w:r w:rsidRPr="00B1301F">
        <w:rPr>
          <w:rFonts w:ascii="Times New Roman" w:hAnsi="Times New Roman" w:cs="Times New Roman"/>
          <w:sz w:val="24"/>
          <w:szCs w:val="24"/>
        </w:rPr>
        <w:t xml:space="preserve">Again, wholly, Eccle. 5[:3-4]: “If you have vowed anything to God, defer not to pay it. For it is much better not to vow, than after a vow,” etc. Again, </w:t>
      </w:r>
      <w:r w:rsidR="00B1301F" w:rsidRPr="00B1301F">
        <w:rPr>
          <w:rFonts w:ascii="Times New Roman" w:hAnsi="Times New Roman" w:cs="Times New Roman"/>
          <w:sz w:val="24"/>
          <w:szCs w:val="24"/>
        </w:rPr>
        <w:t>sometimes evil is returned</w:t>
      </w:r>
      <w:r w:rsidR="008B5170">
        <w:rPr>
          <w:rFonts w:ascii="Times New Roman" w:hAnsi="Times New Roman" w:cs="Times New Roman"/>
          <w:sz w:val="24"/>
          <w:szCs w:val="24"/>
        </w:rPr>
        <w:t xml:space="preserve"> </w:t>
      </w:r>
      <w:r w:rsidR="00B1301F" w:rsidRPr="00B1301F">
        <w:rPr>
          <w:rFonts w:ascii="Times New Roman" w:hAnsi="Times New Roman" w:cs="Times New Roman"/>
          <w:sz w:val="24"/>
          <w:szCs w:val="24"/>
        </w:rPr>
        <w:t>for good,</w:t>
      </w:r>
      <w:r w:rsidR="00B1301F" w:rsidRPr="00B1301F">
        <w:rPr>
          <w:rStyle w:val="EndnoteReference"/>
          <w:rFonts w:ascii="Times New Roman" w:hAnsi="Times New Roman" w:cs="Times New Roman"/>
          <w:sz w:val="24"/>
          <w:szCs w:val="24"/>
        </w:rPr>
        <w:endnoteReference w:id="1"/>
      </w:r>
      <w:r w:rsidR="00B1301F" w:rsidRPr="00B1301F">
        <w:rPr>
          <w:rFonts w:ascii="Times New Roman" w:hAnsi="Times New Roman" w:cs="Times New Roman"/>
          <w:sz w:val="24"/>
          <w:szCs w:val="24"/>
        </w:rPr>
        <w:t xml:space="preserve"> just as the Jews did to Christ, Psal. [34:12]: “They repaid me evil for good.” And this is perversity, Prov. 17[:13]: “He that renders evil for good, evil shall not depart from his house.”</w:t>
      </w:r>
      <w:r w:rsidR="008B5170">
        <w:rPr>
          <w:rFonts w:ascii="Times New Roman" w:hAnsi="Times New Roman" w:cs="Times New Roman"/>
          <w:sz w:val="24"/>
          <w:szCs w:val="24"/>
        </w:rPr>
        <w:t xml:space="preserve"> </w:t>
      </w:r>
      <w:r w:rsidR="00B1301F" w:rsidRPr="00B1301F">
        <w:rPr>
          <w:rFonts w:ascii="Times New Roman" w:hAnsi="Times New Roman" w:cs="Times New Roman"/>
          <w:sz w:val="24"/>
          <w:szCs w:val="24"/>
        </w:rPr>
        <w:t>Sometimes they return the opposite, namely, good for evil,</w:t>
      </w:r>
      <w:r w:rsidR="00B1301F" w:rsidRPr="00B1301F">
        <w:rPr>
          <w:rStyle w:val="EndnoteReference"/>
          <w:rFonts w:ascii="Times New Roman" w:hAnsi="Times New Roman" w:cs="Times New Roman"/>
          <w:sz w:val="24"/>
          <w:szCs w:val="24"/>
        </w:rPr>
        <w:endnoteReference w:id="2"/>
      </w:r>
      <w:r w:rsidR="00B1301F" w:rsidRPr="00B1301F">
        <w:rPr>
          <w:rFonts w:ascii="Times New Roman" w:hAnsi="Times New Roman" w:cs="Times New Roman"/>
          <w:sz w:val="24"/>
          <w:szCs w:val="24"/>
        </w:rPr>
        <w:t xml:space="preserve"> just as God did for us, Gen. last chapter [50:20]: “You thought evil against me: but God turned it into good.” And this is charity, Matt. 5[:44]: “Do good to them that hate you.” Third, evil for evil,</w:t>
      </w:r>
      <w:r w:rsidR="00B1301F" w:rsidRPr="00B1301F">
        <w:rPr>
          <w:rStyle w:val="EndnoteReference"/>
          <w:rFonts w:ascii="Times New Roman" w:hAnsi="Times New Roman" w:cs="Times New Roman"/>
          <w:sz w:val="24"/>
          <w:szCs w:val="24"/>
        </w:rPr>
        <w:endnoteReference w:id="3"/>
      </w:r>
      <w:r w:rsidR="00B1301F" w:rsidRPr="00B1301F">
        <w:rPr>
          <w:rFonts w:ascii="Times New Roman" w:hAnsi="Times New Roman" w:cs="Times New Roman"/>
          <w:sz w:val="24"/>
          <w:szCs w:val="24"/>
        </w:rPr>
        <w:t xml:space="preserve"> </w:t>
      </w:r>
      <w:r w:rsidR="00B1301F">
        <w:rPr>
          <w:rFonts w:ascii="Times New Roman" w:hAnsi="Times New Roman" w:cs="Times New Roman"/>
          <w:sz w:val="24"/>
          <w:szCs w:val="24"/>
        </w:rPr>
        <w:t>just as the impatient to their enemy against which, [1]</w:t>
      </w:r>
      <w:r w:rsidR="00B1301F" w:rsidRPr="00B1301F">
        <w:rPr>
          <w:rFonts w:ascii="Times New Roman" w:hAnsi="Times New Roman" w:cs="Times New Roman"/>
          <w:sz w:val="24"/>
          <w:szCs w:val="24"/>
        </w:rPr>
        <w:t xml:space="preserve"> Thess. 5[:15]: “See that none render evil for evil.” </w:t>
      </w:r>
      <w:r w:rsidR="00345028">
        <w:rPr>
          <w:rFonts w:ascii="Times New Roman" w:hAnsi="Times New Roman" w:cs="Times New Roman"/>
          <w:sz w:val="24"/>
          <w:szCs w:val="24"/>
        </w:rPr>
        <w:t>And this vindictive and cruel,</w:t>
      </w:r>
      <w:r w:rsidR="008B5170">
        <w:rPr>
          <w:rFonts w:ascii="Times New Roman" w:hAnsi="Times New Roman" w:cs="Times New Roman"/>
          <w:sz w:val="24"/>
          <w:szCs w:val="24"/>
        </w:rPr>
        <w:t xml:space="preserve"> </w:t>
      </w:r>
      <w:r w:rsidR="00B1301F" w:rsidRPr="00B1301F">
        <w:rPr>
          <w:rFonts w:ascii="Times New Roman" w:hAnsi="Times New Roman" w:cs="Times New Roman"/>
          <w:sz w:val="24"/>
          <w:szCs w:val="24"/>
        </w:rPr>
        <w:t>Rom. 12[:16-17]: “To no man rendering evil for evil.” Fourth, good for good,</w:t>
      </w:r>
      <w:r w:rsidR="00B1301F" w:rsidRPr="00B1301F">
        <w:rPr>
          <w:rStyle w:val="EndnoteReference"/>
          <w:rFonts w:ascii="Times New Roman" w:hAnsi="Times New Roman" w:cs="Times New Roman"/>
          <w:sz w:val="24"/>
          <w:szCs w:val="24"/>
        </w:rPr>
        <w:endnoteReference w:id="4"/>
      </w:r>
      <w:r w:rsidR="00B1301F" w:rsidRPr="00B1301F">
        <w:rPr>
          <w:rFonts w:ascii="Times New Roman" w:hAnsi="Times New Roman" w:cs="Times New Roman"/>
          <w:sz w:val="24"/>
          <w:szCs w:val="24"/>
        </w:rPr>
        <w:t xml:space="preserve"> the just </w:t>
      </w:r>
    </w:p>
    <w:p w14:paraId="19948D49" w14:textId="299081BB" w:rsidR="00345028" w:rsidRDefault="00345028" w:rsidP="00631D4D">
      <w:pPr>
        <w:spacing w:line="480" w:lineRule="auto"/>
        <w:rPr>
          <w:rFonts w:ascii="Times New Roman" w:hAnsi="Times New Roman" w:cs="Times New Roman"/>
          <w:sz w:val="24"/>
          <w:szCs w:val="24"/>
        </w:rPr>
      </w:pPr>
      <w:r>
        <w:rPr>
          <w:rFonts w:ascii="Times New Roman" w:hAnsi="Times New Roman" w:cs="Times New Roman"/>
          <w:sz w:val="24"/>
          <w:szCs w:val="24"/>
        </w:rPr>
        <w:t>/fol. 292rb/</w:t>
      </w:r>
    </w:p>
    <w:p w14:paraId="4EE20F43" w14:textId="00F085AC" w:rsidR="00433B90" w:rsidRPr="00B1301F" w:rsidRDefault="00B1301F" w:rsidP="00631D4D">
      <w:pPr>
        <w:spacing w:line="480" w:lineRule="auto"/>
        <w:rPr>
          <w:rFonts w:ascii="Times New Roman" w:hAnsi="Times New Roman" w:cs="Times New Roman"/>
          <w:sz w:val="24"/>
          <w:szCs w:val="24"/>
        </w:rPr>
      </w:pPr>
      <w:r w:rsidRPr="00B1301F">
        <w:rPr>
          <w:rFonts w:ascii="Times New Roman" w:hAnsi="Times New Roman" w:cs="Times New Roman"/>
          <w:sz w:val="24"/>
          <w:szCs w:val="24"/>
        </w:rPr>
        <w:t xml:space="preserve">God to the just, Psal. [124:4]: “Do good, O Lord, to those that are good, and to the upright of heart.” And </w:t>
      </w:r>
      <w:r w:rsidR="00345028">
        <w:rPr>
          <w:rFonts w:ascii="Times New Roman" w:hAnsi="Times New Roman" w:cs="Times New Roman"/>
          <w:sz w:val="24"/>
          <w:szCs w:val="24"/>
        </w:rPr>
        <w:t xml:space="preserve">on the other </w:t>
      </w:r>
      <w:r w:rsidR="000F775E">
        <w:rPr>
          <w:rFonts w:ascii="Times New Roman" w:hAnsi="Times New Roman" w:cs="Times New Roman"/>
          <w:sz w:val="24"/>
          <w:szCs w:val="24"/>
        </w:rPr>
        <w:t>hand,</w:t>
      </w:r>
      <w:r w:rsidRPr="00B1301F">
        <w:rPr>
          <w:rFonts w:ascii="Times New Roman" w:hAnsi="Times New Roman" w:cs="Times New Roman"/>
          <w:sz w:val="24"/>
          <w:szCs w:val="24"/>
        </w:rPr>
        <w:t xml:space="preserve"> the good to God who for benefits received return public praise</w:t>
      </w:r>
      <w:r w:rsidR="00345028">
        <w:rPr>
          <w:rFonts w:ascii="Times New Roman" w:hAnsi="Times New Roman" w:cs="Times New Roman"/>
          <w:sz w:val="24"/>
          <w:szCs w:val="24"/>
        </w:rPr>
        <w:t>.</w:t>
      </w:r>
      <w:r w:rsidRPr="00B1301F">
        <w:rPr>
          <w:rFonts w:ascii="Times New Roman" w:hAnsi="Times New Roman" w:cs="Times New Roman"/>
          <w:sz w:val="24"/>
          <w:szCs w:val="24"/>
        </w:rPr>
        <w:t xml:space="preserve"> </w:t>
      </w:r>
      <w:r w:rsidR="00345028">
        <w:rPr>
          <w:rFonts w:ascii="Times New Roman" w:hAnsi="Times New Roman" w:cs="Times New Roman"/>
          <w:sz w:val="24"/>
          <w:szCs w:val="24"/>
        </w:rPr>
        <w:t>A</w:t>
      </w:r>
      <w:r w:rsidRPr="00B1301F">
        <w:rPr>
          <w:rFonts w:ascii="Times New Roman" w:hAnsi="Times New Roman" w:cs="Times New Roman"/>
          <w:sz w:val="24"/>
          <w:szCs w:val="24"/>
        </w:rPr>
        <w:t>nd this is of justice and equity, Prov. last chapter [31:12]: “She will render him good, and not evil.” So, Tobias rendered to the angel, Tob. 9[:6]. And Jethro rendered to Moses, Exod. 18[:5].</w:t>
      </w:r>
    </w:p>
    <w:sectPr w:rsidR="00433B90" w:rsidRPr="00B1301F"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4F06" w14:textId="77777777" w:rsidR="00531FCF" w:rsidRDefault="00531FCF" w:rsidP="00531FCF">
      <w:pPr>
        <w:spacing w:after="0" w:line="240" w:lineRule="auto"/>
      </w:pPr>
      <w:r>
        <w:separator/>
      </w:r>
    </w:p>
  </w:endnote>
  <w:endnote w:type="continuationSeparator" w:id="0">
    <w:p w14:paraId="744F175A" w14:textId="77777777" w:rsidR="00531FCF" w:rsidRDefault="00531FCF" w:rsidP="00531FCF">
      <w:pPr>
        <w:spacing w:after="0" w:line="240" w:lineRule="auto"/>
      </w:pPr>
      <w:r>
        <w:continuationSeparator/>
      </w:r>
    </w:p>
  </w:endnote>
  <w:endnote w:id="1">
    <w:p w14:paraId="1B577A0F" w14:textId="77777777" w:rsidR="00B1301F" w:rsidRPr="00BD5E8A" w:rsidRDefault="00B1301F" w:rsidP="00B1301F">
      <w:pPr>
        <w:pStyle w:val="EndnoteText"/>
        <w:rPr>
          <w:sz w:val="24"/>
          <w:szCs w:val="24"/>
        </w:rPr>
      </w:pPr>
      <w:r w:rsidRPr="00BD5E8A">
        <w:rPr>
          <w:rStyle w:val="EndnoteReference"/>
          <w:sz w:val="24"/>
          <w:szCs w:val="24"/>
        </w:rPr>
        <w:endnoteRef/>
      </w:r>
      <w:r w:rsidRPr="00BD5E8A">
        <w:rPr>
          <w:sz w:val="24"/>
          <w:szCs w:val="24"/>
        </w:rPr>
        <w:t xml:space="preserve"> Cf. Hugh </w:t>
      </w:r>
      <w:proofErr w:type="spellStart"/>
      <w:r w:rsidRPr="00BD5E8A">
        <w:rPr>
          <w:sz w:val="24"/>
          <w:szCs w:val="24"/>
        </w:rPr>
        <w:t>Ripelin</w:t>
      </w:r>
      <w:proofErr w:type="spellEnd"/>
      <w:r w:rsidRPr="00BD5E8A">
        <w:rPr>
          <w:sz w:val="24"/>
          <w:szCs w:val="24"/>
        </w:rPr>
        <w:t xml:space="preserve"> of Strasburg, </w:t>
      </w:r>
      <w:r>
        <w:rPr>
          <w:i/>
          <w:iCs/>
          <w:sz w:val="24"/>
          <w:szCs w:val="24"/>
        </w:rPr>
        <w:t xml:space="preserve">Compendium </w:t>
      </w:r>
      <w:proofErr w:type="spellStart"/>
      <w:r>
        <w:rPr>
          <w:i/>
          <w:iCs/>
          <w:sz w:val="24"/>
          <w:szCs w:val="24"/>
        </w:rPr>
        <w:t>Theologicae</w:t>
      </w:r>
      <w:proofErr w:type="spellEnd"/>
      <w:r>
        <w:rPr>
          <w:i/>
          <w:iCs/>
          <w:sz w:val="24"/>
          <w:szCs w:val="24"/>
        </w:rPr>
        <w:t xml:space="preserve"> Veritatis</w:t>
      </w:r>
      <w:r>
        <w:rPr>
          <w:sz w:val="24"/>
          <w:szCs w:val="24"/>
        </w:rPr>
        <w:t xml:space="preserve"> 3.17 (8:137b): Sed </w:t>
      </w:r>
      <w:proofErr w:type="spellStart"/>
      <w:r>
        <w:rPr>
          <w:sz w:val="24"/>
          <w:szCs w:val="24"/>
        </w:rPr>
        <w:t>reddere</w:t>
      </w:r>
      <w:proofErr w:type="spellEnd"/>
      <w:r>
        <w:rPr>
          <w:sz w:val="24"/>
          <w:szCs w:val="24"/>
        </w:rPr>
        <w:t xml:space="preserve"> malum pro bono, </w:t>
      </w:r>
      <w:proofErr w:type="spellStart"/>
      <w:r>
        <w:rPr>
          <w:sz w:val="24"/>
          <w:szCs w:val="24"/>
        </w:rPr>
        <w:t>est</w:t>
      </w:r>
      <w:proofErr w:type="spellEnd"/>
      <w:r>
        <w:rPr>
          <w:sz w:val="24"/>
          <w:szCs w:val="24"/>
        </w:rPr>
        <w:t xml:space="preserve"> </w:t>
      </w:r>
      <w:proofErr w:type="spellStart"/>
      <w:r>
        <w:rPr>
          <w:sz w:val="24"/>
          <w:szCs w:val="24"/>
        </w:rPr>
        <w:t>perversitatis</w:t>
      </w:r>
      <w:proofErr w:type="spellEnd"/>
      <w:r>
        <w:rPr>
          <w:sz w:val="24"/>
          <w:szCs w:val="24"/>
        </w:rPr>
        <w:t xml:space="preserve">, sicut </w:t>
      </w:r>
      <w:proofErr w:type="spellStart"/>
      <w:r>
        <w:rPr>
          <w:sz w:val="24"/>
          <w:szCs w:val="24"/>
        </w:rPr>
        <w:t>fecit</w:t>
      </w:r>
      <w:proofErr w:type="spellEnd"/>
      <w:r>
        <w:rPr>
          <w:sz w:val="24"/>
          <w:szCs w:val="24"/>
        </w:rPr>
        <w:t xml:space="preserve"> Judas </w:t>
      </w:r>
      <w:proofErr w:type="spellStart"/>
      <w:r>
        <w:rPr>
          <w:sz w:val="24"/>
          <w:szCs w:val="24"/>
        </w:rPr>
        <w:t>tradendo</w:t>
      </w:r>
      <w:proofErr w:type="spellEnd"/>
      <w:r>
        <w:rPr>
          <w:sz w:val="24"/>
          <w:szCs w:val="24"/>
        </w:rPr>
        <w:t xml:space="preserve"> Christum.</w:t>
      </w:r>
    </w:p>
    <w:p w14:paraId="05F26213" w14:textId="77777777" w:rsidR="00B1301F" w:rsidRPr="00BD5E8A" w:rsidRDefault="00B1301F" w:rsidP="00B1301F">
      <w:pPr>
        <w:pStyle w:val="EndnoteText"/>
        <w:rPr>
          <w:sz w:val="24"/>
          <w:szCs w:val="24"/>
        </w:rPr>
      </w:pPr>
    </w:p>
  </w:endnote>
  <w:endnote w:id="2">
    <w:p w14:paraId="3EA93776" w14:textId="77777777" w:rsidR="00B1301F" w:rsidRDefault="00B1301F" w:rsidP="00B1301F">
      <w:pPr>
        <w:pStyle w:val="EndnoteText"/>
      </w:pPr>
      <w:r>
        <w:rPr>
          <w:rStyle w:val="EndnoteReference"/>
        </w:rPr>
        <w:endnoteRef/>
      </w:r>
      <w:r>
        <w:t xml:space="preserve"> </w:t>
      </w:r>
      <w:r w:rsidRPr="00BD5E8A">
        <w:rPr>
          <w:sz w:val="24"/>
          <w:szCs w:val="24"/>
        </w:rPr>
        <w:t xml:space="preserve">Cf. Hugh </w:t>
      </w:r>
      <w:proofErr w:type="spellStart"/>
      <w:r w:rsidRPr="00BD5E8A">
        <w:rPr>
          <w:sz w:val="24"/>
          <w:szCs w:val="24"/>
        </w:rPr>
        <w:t>Ripelin</w:t>
      </w:r>
      <w:proofErr w:type="spellEnd"/>
      <w:r w:rsidRPr="00BD5E8A">
        <w:rPr>
          <w:sz w:val="24"/>
          <w:szCs w:val="24"/>
        </w:rPr>
        <w:t xml:space="preserve"> of Strasburg, </w:t>
      </w:r>
      <w:r>
        <w:rPr>
          <w:i/>
          <w:iCs/>
          <w:sz w:val="24"/>
          <w:szCs w:val="24"/>
        </w:rPr>
        <w:t xml:space="preserve">Compendium </w:t>
      </w:r>
      <w:proofErr w:type="spellStart"/>
      <w:r>
        <w:rPr>
          <w:i/>
          <w:iCs/>
          <w:sz w:val="24"/>
          <w:szCs w:val="24"/>
        </w:rPr>
        <w:t>Theologicae</w:t>
      </w:r>
      <w:proofErr w:type="spellEnd"/>
      <w:r>
        <w:rPr>
          <w:i/>
          <w:iCs/>
          <w:sz w:val="24"/>
          <w:szCs w:val="24"/>
        </w:rPr>
        <w:t xml:space="preserve"> Veritatis</w:t>
      </w:r>
      <w:r>
        <w:rPr>
          <w:sz w:val="24"/>
          <w:szCs w:val="24"/>
        </w:rPr>
        <w:t xml:space="preserve"> 3.17 (8:137b): Reddere bonum pro </w:t>
      </w:r>
      <w:proofErr w:type="spellStart"/>
      <w:r>
        <w:rPr>
          <w:sz w:val="24"/>
          <w:szCs w:val="24"/>
        </w:rPr>
        <w:t>malo</w:t>
      </w:r>
      <w:proofErr w:type="spellEnd"/>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perfectionis</w:t>
      </w:r>
      <w:proofErr w:type="spellEnd"/>
      <w:r>
        <w:rPr>
          <w:sz w:val="24"/>
          <w:szCs w:val="24"/>
        </w:rPr>
        <w:t xml:space="preserve">, sicut </w:t>
      </w:r>
      <w:proofErr w:type="spellStart"/>
      <w:r>
        <w:rPr>
          <w:sz w:val="24"/>
          <w:szCs w:val="24"/>
        </w:rPr>
        <w:t>fecit</w:t>
      </w:r>
      <w:proofErr w:type="spellEnd"/>
      <w:r>
        <w:rPr>
          <w:sz w:val="24"/>
          <w:szCs w:val="24"/>
        </w:rPr>
        <w:t xml:space="preserve"> beatus Stephanus, </w:t>
      </w:r>
      <w:proofErr w:type="spellStart"/>
      <w:r>
        <w:rPr>
          <w:sz w:val="24"/>
          <w:szCs w:val="24"/>
        </w:rPr>
        <w:t>qundo</w:t>
      </w:r>
      <w:proofErr w:type="spellEnd"/>
      <w:r>
        <w:rPr>
          <w:sz w:val="24"/>
          <w:szCs w:val="24"/>
        </w:rPr>
        <w:t xml:space="preserve"> pro </w:t>
      </w:r>
      <w:proofErr w:type="spellStart"/>
      <w:r>
        <w:rPr>
          <w:sz w:val="24"/>
          <w:szCs w:val="24"/>
        </w:rPr>
        <w:t>inimicis</w:t>
      </w:r>
      <w:proofErr w:type="spellEnd"/>
      <w:r>
        <w:rPr>
          <w:sz w:val="24"/>
          <w:szCs w:val="24"/>
        </w:rPr>
        <w:t xml:space="preserve"> </w:t>
      </w:r>
      <w:proofErr w:type="spellStart"/>
      <w:r>
        <w:rPr>
          <w:sz w:val="24"/>
          <w:szCs w:val="24"/>
        </w:rPr>
        <w:t>oravit</w:t>
      </w:r>
      <w:proofErr w:type="spellEnd"/>
      <w:r>
        <w:rPr>
          <w:sz w:val="24"/>
          <w:szCs w:val="24"/>
        </w:rPr>
        <w:t>.</w:t>
      </w:r>
    </w:p>
    <w:p w14:paraId="7CC18B6C" w14:textId="77777777" w:rsidR="00B1301F" w:rsidRDefault="00B1301F" w:rsidP="00B1301F">
      <w:pPr>
        <w:pStyle w:val="EndnoteText"/>
      </w:pPr>
    </w:p>
  </w:endnote>
  <w:endnote w:id="3">
    <w:p w14:paraId="6B7B0608" w14:textId="77777777" w:rsidR="00B1301F" w:rsidRDefault="00B1301F" w:rsidP="00B1301F">
      <w:pPr>
        <w:pStyle w:val="EndnoteText"/>
      </w:pPr>
      <w:r>
        <w:rPr>
          <w:rStyle w:val="EndnoteReference"/>
        </w:rPr>
        <w:endnoteRef/>
      </w:r>
      <w:r>
        <w:t xml:space="preserve"> </w:t>
      </w:r>
      <w:r w:rsidRPr="00BD5E8A">
        <w:rPr>
          <w:sz w:val="24"/>
          <w:szCs w:val="24"/>
        </w:rPr>
        <w:t xml:space="preserve">Cf. Hugh </w:t>
      </w:r>
      <w:proofErr w:type="spellStart"/>
      <w:r w:rsidRPr="00BD5E8A">
        <w:rPr>
          <w:sz w:val="24"/>
          <w:szCs w:val="24"/>
        </w:rPr>
        <w:t>Ripelin</w:t>
      </w:r>
      <w:proofErr w:type="spellEnd"/>
      <w:r w:rsidRPr="00BD5E8A">
        <w:rPr>
          <w:sz w:val="24"/>
          <w:szCs w:val="24"/>
        </w:rPr>
        <w:t xml:space="preserve"> of Strasburg, </w:t>
      </w:r>
      <w:r>
        <w:rPr>
          <w:i/>
          <w:iCs/>
          <w:sz w:val="24"/>
          <w:szCs w:val="24"/>
        </w:rPr>
        <w:t xml:space="preserve">Compendium </w:t>
      </w:r>
      <w:proofErr w:type="spellStart"/>
      <w:r>
        <w:rPr>
          <w:i/>
          <w:iCs/>
          <w:sz w:val="24"/>
          <w:szCs w:val="24"/>
        </w:rPr>
        <w:t>Theologicae</w:t>
      </w:r>
      <w:proofErr w:type="spellEnd"/>
      <w:r>
        <w:rPr>
          <w:i/>
          <w:iCs/>
          <w:sz w:val="24"/>
          <w:szCs w:val="24"/>
        </w:rPr>
        <w:t xml:space="preserve"> Veritatis</w:t>
      </w:r>
      <w:r>
        <w:rPr>
          <w:sz w:val="24"/>
          <w:szCs w:val="24"/>
        </w:rPr>
        <w:t xml:space="preserve"> 3.17 (8:137b): Notandum </w:t>
      </w:r>
      <w:proofErr w:type="spellStart"/>
      <w:r>
        <w:rPr>
          <w:sz w:val="24"/>
          <w:szCs w:val="24"/>
        </w:rPr>
        <w:t>quod</w:t>
      </w:r>
      <w:proofErr w:type="spellEnd"/>
      <w:r>
        <w:rPr>
          <w:sz w:val="24"/>
          <w:szCs w:val="24"/>
        </w:rPr>
        <w:t xml:space="preserve"> </w:t>
      </w:r>
      <w:proofErr w:type="spellStart"/>
      <w:r>
        <w:rPr>
          <w:sz w:val="24"/>
          <w:szCs w:val="24"/>
        </w:rPr>
        <w:t>reddere</w:t>
      </w:r>
      <w:proofErr w:type="spellEnd"/>
      <w:r>
        <w:rPr>
          <w:sz w:val="24"/>
          <w:szCs w:val="24"/>
        </w:rPr>
        <w:t xml:space="preserve"> malum pro </w:t>
      </w:r>
      <w:proofErr w:type="spellStart"/>
      <w:r>
        <w:rPr>
          <w:sz w:val="24"/>
          <w:szCs w:val="24"/>
        </w:rPr>
        <w:t>malo</w:t>
      </w:r>
      <w:proofErr w:type="spellEnd"/>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fragilitatis</w:t>
      </w:r>
      <w:proofErr w:type="spellEnd"/>
      <w:r>
        <w:rPr>
          <w:sz w:val="24"/>
          <w:szCs w:val="24"/>
        </w:rPr>
        <w:t xml:space="preserve">, sicut </w:t>
      </w:r>
      <w:proofErr w:type="spellStart"/>
      <w:r>
        <w:rPr>
          <w:sz w:val="24"/>
          <w:szCs w:val="24"/>
        </w:rPr>
        <w:t>fecit</w:t>
      </w:r>
      <w:proofErr w:type="spellEnd"/>
      <w:r>
        <w:rPr>
          <w:sz w:val="24"/>
          <w:szCs w:val="24"/>
        </w:rPr>
        <w:t xml:space="preserve"> Joab [2 Reg. 2:27], </w:t>
      </w:r>
      <w:proofErr w:type="spellStart"/>
      <w:r>
        <w:rPr>
          <w:sz w:val="24"/>
          <w:szCs w:val="24"/>
        </w:rPr>
        <w:t>quando</w:t>
      </w:r>
      <w:proofErr w:type="spellEnd"/>
      <w:r>
        <w:rPr>
          <w:sz w:val="24"/>
          <w:szCs w:val="24"/>
        </w:rPr>
        <w:t xml:space="preserve"> </w:t>
      </w:r>
      <w:proofErr w:type="spellStart"/>
      <w:r>
        <w:rPr>
          <w:sz w:val="24"/>
          <w:szCs w:val="24"/>
        </w:rPr>
        <w:t>interfecit</w:t>
      </w:r>
      <w:proofErr w:type="spellEnd"/>
      <w:r>
        <w:rPr>
          <w:sz w:val="24"/>
          <w:szCs w:val="24"/>
        </w:rPr>
        <w:t xml:space="preserve"> </w:t>
      </w:r>
      <w:proofErr w:type="spellStart"/>
      <w:r>
        <w:rPr>
          <w:sz w:val="24"/>
          <w:szCs w:val="24"/>
        </w:rPr>
        <w:t>abner</w:t>
      </w:r>
      <w:proofErr w:type="spellEnd"/>
      <w:r>
        <w:rPr>
          <w:sz w:val="24"/>
          <w:szCs w:val="24"/>
        </w:rPr>
        <w:t xml:space="preserve">, scilicet </w:t>
      </w:r>
      <w:proofErr w:type="spellStart"/>
      <w:r>
        <w:rPr>
          <w:sz w:val="24"/>
          <w:szCs w:val="24"/>
        </w:rPr>
        <w:t>interfectorem</w:t>
      </w:r>
      <w:proofErr w:type="spellEnd"/>
      <w:r>
        <w:rPr>
          <w:sz w:val="24"/>
          <w:szCs w:val="24"/>
        </w:rPr>
        <w:t xml:space="preserve"> </w:t>
      </w:r>
      <w:proofErr w:type="spellStart"/>
      <w:r>
        <w:rPr>
          <w:sz w:val="24"/>
          <w:szCs w:val="24"/>
        </w:rPr>
        <w:t>fratris</w:t>
      </w:r>
      <w:proofErr w:type="spellEnd"/>
      <w:r>
        <w:rPr>
          <w:sz w:val="24"/>
          <w:szCs w:val="24"/>
        </w:rPr>
        <w:t xml:space="preserve"> sui Asael.</w:t>
      </w:r>
    </w:p>
    <w:p w14:paraId="69A34828" w14:textId="77777777" w:rsidR="00B1301F" w:rsidRDefault="00B1301F" w:rsidP="00B1301F">
      <w:pPr>
        <w:pStyle w:val="EndnoteText"/>
      </w:pPr>
    </w:p>
  </w:endnote>
  <w:endnote w:id="4">
    <w:p w14:paraId="38140C0F" w14:textId="77777777" w:rsidR="00B1301F" w:rsidRDefault="00B1301F" w:rsidP="00B1301F">
      <w:pPr>
        <w:pStyle w:val="EndnoteText"/>
      </w:pPr>
      <w:r>
        <w:rPr>
          <w:rStyle w:val="EndnoteReference"/>
        </w:rPr>
        <w:endnoteRef/>
      </w:r>
      <w:r>
        <w:t xml:space="preserve"> </w:t>
      </w:r>
      <w:r w:rsidRPr="00BD5E8A">
        <w:rPr>
          <w:sz w:val="24"/>
          <w:szCs w:val="24"/>
        </w:rPr>
        <w:t xml:space="preserve">Cf. Hugh </w:t>
      </w:r>
      <w:proofErr w:type="spellStart"/>
      <w:r w:rsidRPr="00BD5E8A">
        <w:rPr>
          <w:sz w:val="24"/>
          <w:szCs w:val="24"/>
        </w:rPr>
        <w:t>Ripelin</w:t>
      </w:r>
      <w:proofErr w:type="spellEnd"/>
      <w:r w:rsidRPr="00BD5E8A">
        <w:rPr>
          <w:sz w:val="24"/>
          <w:szCs w:val="24"/>
        </w:rPr>
        <w:t xml:space="preserve"> of Strasburg, </w:t>
      </w:r>
      <w:r>
        <w:rPr>
          <w:i/>
          <w:iCs/>
          <w:sz w:val="24"/>
          <w:szCs w:val="24"/>
        </w:rPr>
        <w:t xml:space="preserve">Compendium </w:t>
      </w:r>
      <w:proofErr w:type="spellStart"/>
      <w:r>
        <w:rPr>
          <w:i/>
          <w:iCs/>
          <w:sz w:val="24"/>
          <w:szCs w:val="24"/>
        </w:rPr>
        <w:t>Theologicae</w:t>
      </w:r>
      <w:proofErr w:type="spellEnd"/>
      <w:r>
        <w:rPr>
          <w:i/>
          <w:iCs/>
          <w:sz w:val="24"/>
          <w:szCs w:val="24"/>
        </w:rPr>
        <w:t xml:space="preserve"> Veritatis</w:t>
      </w:r>
      <w:r>
        <w:rPr>
          <w:sz w:val="24"/>
          <w:szCs w:val="24"/>
        </w:rPr>
        <w:t xml:space="preserve"> 3.17 (8:137b): Reddere bonum pro bono, </w:t>
      </w:r>
      <w:proofErr w:type="spellStart"/>
      <w:r>
        <w:rPr>
          <w:sz w:val="24"/>
          <w:szCs w:val="24"/>
        </w:rPr>
        <w:t>est</w:t>
      </w:r>
      <w:proofErr w:type="spellEnd"/>
      <w:r>
        <w:rPr>
          <w:sz w:val="24"/>
          <w:szCs w:val="24"/>
        </w:rPr>
        <w:t xml:space="preserve"> </w:t>
      </w:r>
      <w:proofErr w:type="spellStart"/>
      <w:r>
        <w:rPr>
          <w:sz w:val="24"/>
          <w:szCs w:val="24"/>
        </w:rPr>
        <w:t>aequitatis</w:t>
      </w:r>
      <w:proofErr w:type="spellEnd"/>
      <w:r>
        <w:rPr>
          <w:sz w:val="24"/>
          <w:szCs w:val="24"/>
        </w:rPr>
        <w:t xml:space="preserve">, sicut </w:t>
      </w:r>
      <w:proofErr w:type="spellStart"/>
      <w:r>
        <w:rPr>
          <w:sz w:val="24"/>
          <w:szCs w:val="24"/>
        </w:rPr>
        <w:t>fecit</w:t>
      </w:r>
      <w:proofErr w:type="spellEnd"/>
      <w:r>
        <w:rPr>
          <w:sz w:val="24"/>
          <w:szCs w:val="24"/>
        </w:rPr>
        <w:t xml:space="preserve"> Assuerus, </w:t>
      </w:r>
      <w:proofErr w:type="spellStart"/>
      <w:r>
        <w:rPr>
          <w:sz w:val="24"/>
          <w:szCs w:val="24"/>
        </w:rPr>
        <w:t>quando</w:t>
      </w:r>
      <w:proofErr w:type="spellEnd"/>
      <w:r>
        <w:rPr>
          <w:sz w:val="24"/>
          <w:szCs w:val="24"/>
        </w:rPr>
        <w:t xml:space="preserve"> </w:t>
      </w:r>
      <w:proofErr w:type="spellStart"/>
      <w:r>
        <w:rPr>
          <w:sz w:val="24"/>
          <w:szCs w:val="24"/>
        </w:rPr>
        <w:t>Mardochaeum</w:t>
      </w:r>
      <w:proofErr w:type="spellEnd"/>
      <w:r>
        <w:rPr>
          <w:sz w:val="24"/>
          <w:szCs w:val="24"/>
        </w:rPr>
        <w:t xml:space="preserve"> </w:t>
      </w:r>
      <w:proofErr w:type="spellStart"/>
      <w:r>
        <w:rPr>
          <w:sz w:val="24"/>
          <w:szCs w:val="24"/>
        </w:rPr>
        <w:t>honoravit</w:t>
      </w:r>
      <w:proofErr w:type="spellEnd"/>
      <w:r>
        <w:rPr>
          <w:sz w:val="24"/>
          <w:szCs w:val="24"/>
        </w:rPr>
        <w:t>.</w:t>
      </w:r>
    </w:p>
    <w:p w14:paraId="741F7A02" w14:textId="77777777" w:rsidR="00B1301F" w:rsidRDefault="00B1301F" w:rsidP="00B1301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3511" w14:textId="77777777" w:rsidR="00531FCF" w:rsidRDefault="00531FCF" w:rsidP="00531FCF">
      <w:pPr>
        <w:spacing w:after="0" w:line="240" w:lineRule="auto"/>
      </w:pPr>
      <w:r>
        <w:separator/>
      </w:r>
    </w:p>
  </w:footnote>
  <w:footnote w:type="continuationSeparator" w:id="0">
    <w:p w14:paraId="3FEE6814" w14:textId="77777777" w:rsidR="00531FCF" w:rsidRDefault="00531FCF" w:rsidP="00531F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D4"/>
    <w:rsid w:val="000009F8"/>
    <w:rsid w:val="000A1F39"/>
    <w:rsid w:val="000F775E"/>
    <w:rsid w:val="001511F5"/>
    <w:rsid w:val="0018060F"/>
    <w:rsid w:val="002C45C2"/>
    <w:rsid w:val="00345028"/>
    <w:rsid w:val="003D6DD4"/>
    <w:rsid w:val="00433B90"/>
    <w:rsid w:val="00531FCF"/>
    <w:rsid w:val="0054772F"/>
    <w:rsid w:val="0060075B"/>
    <w:rsid w:val="00631D4D"/>
    <w:rsid w:val="007C0C68"/>
    <w:rsid w:val="0083782A"/>
    <w:rsid w:val="00867ED4"/>
    <w:rsid w:val="008B5170"/>
    <w:rsid w:val="008E3C78"/>
    <w:rsid w:val="0095328F"/>
    <w:rsid w:val="009E3723"/>
    <w:rsid w:val="00B1301F"/>
    <w:rsid w:val="00BC6B7D"/>
    <w:rsid w:val="00E1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83F5"/>
  <w15:chartTrackingRefBased/>
  <w15:docId w15:val="{ABF39791-E671-4EF9-9238-ADD839B1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ED4"/>
  </w:style>
  <w:style w:type="paragraph" w:styleId="Heading1">
    <w:name w:val="heading 1"/>
    <w:basedOn w:val="Normal"/>
    <w:next w:val="Normal"/>
    <w:link w:val="Heading1Char"/>
    <w:uiPriority w:val="9"/>
    <w:qFormat/>
    <w:rsid w:val="00867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ED4"/>
    <w:rPr>
      <w:rFonts w:eastAsiaTheme="majorEastAsia" w:cstheme="majorBidi"/>
      <w:color w:val="272727" w:themeColor="text1" w:themeTint="D8"/>
    </w:rPr>
  </w:style>
  <w:style w:type="paragraph" w:styleId="Title">
    <w:name w:val="Title"/>
    <w:basedOn w:val="Normal"/>
    <w:next w:val="Normal"/>
    <w:link w:val="TitleChar"/>
    <w:uiPriority w:val="10"/>
    <w:qFormat/>
    <w:rsid w:val="00867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ED4"/>
    <w:pPr>
      <w:spacing w:before="160"/>
      <w:jc w:val="center"/>
    </w:pPr>
    <w:rPr>
      <w:i/>
      <w:iCs/>
      <w:color w:val="404040" w:themeColor="text1" w:themeTint="BF"/>
    </w:rPr>
  </w:style>
  <w:style w:type="character" w:customStyle="1" w:styleId="QuoteChar">
    <w:name w:val="Quote Char"/>
    <w:basedOn w:val="DefaultParagraphFont"/>
    <w:link w:val="Quote"/>
    <w:uiPriority w:val="29"/>
    <w:rsid w:val="00867ED4"/>
    <w:rPr>
      <w:i/>
      <w:iCs/>
      <w:color w:val="404040" w:themeColor="text1" w:themeTint="BF"/>
    </w:rPr>
  </w:style>
  <w:style w:type="paragraph" w:styleId="ListParagraph">
    <w:name w:val="List Paragraph"/>
    <w:basedOn w:val="Normal"/>
    <w:uiPriority w:val="34"/>
    <w:qFormat/>
    <w:rsid w:val="00867ED4"/>
    <w:pPr>
      <w:ind w:left="720"/>
      <w:contextualSpacing/>
    </w:pPr>
  </w:style>
  <w:style w:type="character" w:styleId="IntenseEmphasis">
    <w:name w:val="Intense Emphasis"/>
    <w:basedOn w:val="DefaultParagraphFont"/>
    <w:uiPriority w:val="21"/>
    <w:qFormat/>
    <w:rsid w:val="00867ED4"/>
    <w:rPr>
      <w:i/>
      <w:iCs/>
      <w:color w:val="0F4761" w:themeColor="accent1" w:themeShade="BF"/>
    </w:rPr>
  </w:style>
  <w:style w:type="paragraph" w:styleId="IntenseQuote">
    <w:name w:val="Intense Quote"/>
    <w:basedOn w:val="Normal"/>
    <w:next w:val="Normal"/>
    <w:link w:val="IntenseQuoteChar"/>
    <w:uiPriority w:val="30"/>
    <w:qFormat/>
    <w:rsid w:val="00867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ED4"/>
    <w:rPr>
      <w:i/>
      <w:iCs/>
      <w:color w:val="0F4761" w:themeColor="accent1" w:themeShade="BF"/>
    </w:rPr>
  </w:style>
  <w:style w:type="character" w:styleId="IntenseReference">
    <w:name w:val="Intense Reference"/>
    <w:basedOn w:val="DefaultParagraphFont"/>
    <w:uiPriority w:val="32"/>
    <w:qFormat/>
    <w:rsid w:val="00867ED4"/>
    <w:rPr>
      <w:b/>
      <w:bCs/>
      <w:smallCaps/>
      <w:color w:val="0F4761" w:themeColor="accent1" w:themeShade="BF"/>
      <w:spacing w:val="5"/>
    </w:rPr>
  </w:style>
  <w:style w:type="character" w:customStyle="1" w:styleId="highlight">
    <w:name w:val="highlight"/>
    <w:basedOn w:val="DefaultParagraphFont"/>
    <w:rsid w:val="0018060F"/>
  </w:style>
  <w:style w:type="character" w:styleId="Hyperlink">
    <w:name w:val="Hyperlink"/>
    <w:basedOn w:val="DefaultParagraphFont"/>
    <w:uiPriority w:val="99"/>
    <w:semiHidden/>
    <w:unhideWhenUsed/>
    <w:rsid w:val="0018060F"/>
    <w:rPr>
      <w:color w:val="0000FF"/>
      <w:u w:val="single"/>
    </w:rPr>
  </w:style>
  <w:style w:type="paragraph" w:styleId="EndnoteText">
    <w:name w:val="endnote text"/>
    <w:basedOn w:val="Normal"/>
    <w:link w:val="EndnoteTextChar"/>
    <w:uiPriority w:val="99"/>
    <w:semiHidden/>
    <w:unhideWhenUsed/>
    <w:rsid w:val="00531FCF"/>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531FCF"/>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531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0F38-DEC1-483E-A1D7-83A26312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2024-06-18T21:09:00Z</dcterms:created>
  <dcterms:modified xsi:type="dcterms:W3CDTF">2024-06-18T21:42:00Z</dcterms:modified>
</cp:coreProperties>
</file>