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87D4" w14:textId="77777777" w:rsidR="00152DD2" w:rsidRPr="00361E5F" w:rsidRDefault="00152DD2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483951A" w14:textId="229CC012" w:rsidR="00152DD2" w:rsidRPr="00361E5F" w:rsidRDefault="00152DD2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t>211 A Guide of Others (</w:t>
      </w:r>
      <w:r w:rsidRPr="00361E5F">
        <w:rPr>
          <w:rFonts w:ascii="Times New Roman" w:hAnsi="Times New Roman" w:cs="Times New Roman"/>
          <w:i/>
          <w:iCs/>
          <w:sz w:val="24"/>
          <w:szCs w:val="24"/>
        </w:rPr>
        <w:t>Rector aliorum</w:t>
      </w:r>
      <w:r w:rsidRPr="00361E5F">
        <w:rPr>
          <w:rFonts w:ascii="Times New Roman" w:hAnsi="Times New Roman" w:cs="Times New Roman"/>
          <w:sz w:val="24"/>
          <w:szCs w:val="24"/>
        </w:rPr>
        <w:t>)</w:t>
      </w:r>
    </w:p>
    <w:p w14:paraId="21707A9D" w14:textId="25D755A0" w:rsidR="00361E5F" w:rsidRPr="00361E5F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t>A guide of others ought to have authority in commanding, Eccli. 17[:14]: “Over every nation God set,” namely, not flesh, not the world, “but rulers,” that is prelates according to that of the Apo. 2[:26]: “I will give him power over the nations,” etc.</w:t>
      </w:r>
    </w:p>
    <w:p w14:paraId="16B5C009" w14:textId="50FCA959" w:rsidR="00361E5F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61E5F">
        <w:rPr>
          <w:rFonts w:ascii="Times New Roman" w:hAnsi="Times New Roman" w:cs="Times New Roman"/>
          <w:sz w:val="24"/>
          <w:szCs w:val="24"/>
        </w:rPr>
        <w:t xml:space="preserve">Second, conformity in observances, Eccli. 32[:1]: “Have they made you ruler? be not lifted up, </w:t>
      </w:r>
    </w:p>
    <w:p w14:paraId="62E2218A" w14:textId="07F9AD74" w:rsidR="00361E5F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t xml:space="preserve">be among them.” Not over them by oppression, not under them as a manager, </w:t>
      </w:r>
      <w:r>
        <w:rPr>
          <w:rFonts w:ascii="Times New Roman" w:hAnsi="Times New Roman" w:cs="Times New Roman"/>
          <w:sz w:val="24"/>
          <w:szCs w:val="24"/>
        </w:rPr>
        <w:t>not above them</w:t>
      </w:r>
    </w:p>
    <w:p w14:paraId="53EAF5A8" w14:textId="140DBB25" w:rsidR="00361E5F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291rb/</w:t>
      </w:r>
    </w:p>
    <w:p w14:paraId="731C9427" w14:textId="0DCB0221" w:rsidR="00361E5F" w:rsidRPr="00361E5F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elevation, not after them by </w:t>
      </w:r>
      <w:r w:rsidRPr="00361E5F">
        <w:rPr>
          <w:rFonts w:ascii="Times New Roman" w:hAnsi="Times New Roman" w:cs="Times New Roman"/>
          <w:sz w:val="24"/>
          <w:szCs w:val="24"/>
        </w:rPr>
        <w:t>remission, not beyond them by singularity, but among them by unity and this because co-membership, although the head, Apo. 7[:17]</w:t>
      </w:r>
      <w:r>
        <w:rPr>
          <w:rFonts w:ascii="Times New Roman" w:hAnsi="Times New Roman" w:cs="Times New Roman"/>
          <w:sz w:val="24"/>
          <w:szCs w:val="24"/>
        </w:rPr>
        <w:t xml:space="preserve">: “The </w:t>
      </w:r>
      <w:r w:rsidR="00BF0B77">
        <w:rPr>
          <w:rFonts w:ascii="Times New Roman" w:hAnsi="Times New Roman" w:cs="Times New Roman"/>
          <w:sz w:val="24"/>
          <w:szCs w:val="24"/>
        </w:rPr>
        <w:t>lamb,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E5F">
        <w:rPr>
          <w:rFonts w:ascii="Times New Roman" w:hAnsi="Times New Roman" w:cs="Times New Roman"/>
          <w:sz w:val="24"/>
          <w:szCs w:val="24"/>
        </w:rPr>
        <w:t>which is in the midst of the throne, shall rule them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E5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F3A5692" w14:textId="24863F42" w:rsidR="009173F5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t xml:space="preserve">¶ Third, sagacity in negotiations, Eccli. 49[:17]: “Joseph, who was a man,” who is a rational </w:t>
      </w:r>
      <w:r w:rsidR="005D7DF8">
        <w:rPr>
          <w:rFonts w:ascii="Times New Roman" w:hAnsi="Times New Roman" w:cs="Times New Roman"/>
          <w:sz w:val="24"/>
          <w:szCs w:val="24"/>
        </w:rPr>
        <w:t>a</w:t>
      </w:r>
      <w:r w:rsidRPr="00361E5F">
        <w:rPr>
          <w:rFonts w:ascii="Times New Roman" w:hAnsi="Times New Roman" w:cs="Times New Roman"/>
          <w:sz w:val="24"/>
          <w:szCs w:val="24"/>
        </w:rPr>
        <w:t xml:space="preserve">nimal, “born prince of his brethren, the support of his family, the ruler of his brethren.” And this </w:t>
      </w:r>
      <w:r w:rsidR="00BF0B77" w:rsidRPr="00361E5F">
        <w:rPr>
          <w:rFonts w:ascii="Times New Roman" w:hAnsi="Times New Roman" w:cs="Times New Roman"/>
          <w:sz w:val="24"/>
          <w:szCs w:val="24"/>
        </w:rPr>
        <w:t>is because</w:t>
      </w:r>
      <w:r w:rsidRPr="00361E5F">
        <w:rPr>
          <w:rFonts w:ascii="Times New Roman" w:hAnsi="Times New Roman" w:cs="Times New Roman"/>
          <w:sz w:val="24"/>
          <w:szCs w:val="24"/>
        </w:rPr>
        <w:t xml:space="preserve"> the dispenser </w:t>
      </w:r>
      <w:r w:rsidR="009173F5">
        <w:rPr>
          <w:rFonts w:ascii="Times New Roman" w:hAnsi="Times New Roman" w:cs="Times New Roman"/>
          <w:sz w:val="24"/>
          <w:szCs w:val="24"/>
        </w:rPr>
        <w:t>Psal. [79:2]: “Give ear, O you that rules Israel.”</w:t>
      </w:r>
    </w:p>
    <w:p w14:paraId="1FC6C794" w14:textId="3BA11532" w:rsidR="00361E5F" w:rsidRPr="00361E5F" w:rsidRDefault="009173F5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1E5F" w:rsidRPr="00361E5F">
        <w:rPr>
          <w:rFonts w:ascii="Times New Roman" w:hAnsi="Times New Roman" w:cs="Times New Roman"/>
          <w:sz w:val="24"/>
          <w:szCs w:val="24"/>
        </w:rPr>
        <w:t>Fourth, holiness in deeds who is an example, Eccli. 10[:2]: “What manner of man the ruler of a city is, such also are they that dwell therein.” But alas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 Dan. 13[:5]: “Iniquity came out, from the ancient judges.”</w:t>
      </w:r>
    </w:p>
    <w:p w14:paraId="27E346D8" w14:textId="2382267E" w:rsidR="00361E5F" w:rsidRDefault="009173F5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Fifth, utility in offices because he is the head who ought to have influence on the members, sense, and motion, Eccli. 10[:4]: “He will raise up a just ruler” over </w:t>
      </w:r>
      <w:r w:rsidR="003375A3">
        <w:rPr>
          <w:rFonts w:ascii="Times New Roman" w:hAnsi="Times New Roman" w:cs="Times New Roman"/>
          <w:sz w:val="24"/>
          <w:szCs w:val="24"/>
        </w:rPr>
        <w:t>them, Psal. [95:10]: “The Lord has reigned” in eternity.</w:t>
      </w:r>
    </w:p>
    <w:p w14:paraId="50FA4419" w14:textId="2C135384" w:rsidR="00AA0B05" w:rsidRDefault="00361E5F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  <w:sz w:val="24"/>
          <w:szCs w:val="24"/>
        </w:rPr>
        <w:lastRenderedPageBreak/>
        <w:t>Sixth, goodness in watching because he is a shepherd, Psal. [47:15]: “He shall rule us for evermore.”</w:t>
      </w:r>
      <w:r w:rsidR="00337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6995F" w14:textId="77777777" w:rsidR="00AA0B05" w:rsidRDefault="003375A3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61E5F" w:rsidRPr="00361E5F">
        <w:rPr>
          <w:rFonts w:ascii="Times New Roman" w:hAnsi="Times New Roman" w:cs="Times New Roman"/>
          <w:sz w:val="24"/>
          <w:szCs w:val="24"/>
        </w:rPr>
        <w:t>Seventh, inflexibility in judgments because he is a judge, Eccli. 33[:19]: “Hear me, you great men,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 etc. Rom. 15[:12]: “He that shall rise up to rule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nations,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 such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61E5F" w:rsidRPr="00361E5F">
        <w:rPr>
          <w:rFonts w:ascii="Times New Roman" w:hAnsi="Times New Roman" w:cs="Times New Roman"/>
          <w:sz w:val="24"/>
          <w:szCs w:val="24"/>
        </w:rPr>
        <w:t xml:space="preserve"> one shall have honor, Eccli. 10[:24]: “In the midst of brethren their chief is honorable.”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A58F1" w14:textId="186EF645" w:rsidR="00376DDF" w:rsidRPr="00361E5F" w:rsidRDefault="003375A3" w:rsidP="005D7D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And note that rectitude is triple.</w:t>
      </w:r>
      <w:r w:rsidR="00AA0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should be powerful preachers because rectitude</w:t>
      </w:r>
      <w:r w:rsidR="00AA0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heart as for intention</w:t>
      </w:r>
      <w:r w:rsidR="00EB66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mouth</w:t>
      </w:r>
      <w:r w:rsidR="00EB660B">
        <w:rPr>
          <w:rFonts w:ascii="Times New Roman" w:hAnsi="Times New Roman" w:cs="Times New Roman"/>
          <w:sz w:val="24"/>
          <w:szCs w:val="24"/>
        </w:rPr>
        <w:t xml:space="preserve"> as for edification, of work as for imitation. By</w:t>
      </w:r>
      <w:r w:rsidR="00AA0B05">
        <w:rPr>
          <w:rFonts w:ascii="Times New Roman" w:hAnsi="Times New Roman" w:cs="Times New Roman"/>
          <w:sz w:val="24"/>
          <w:szCs w:val="24"/>
        </w:rPr>
        <w:t xml:space="preserve"> </w:t>
      </w:r>
      <w:r w:rsidR="00EB660B">
        <w:rPr>
          <w:rFonts w:ascii="Times New Roman" w:hAnsi="Times New Roman" w:cs="Times New Roman"/>
          <w:sz w:val="24"/>
          <w:szCs w:val="24"/>
        </w:rPr>
        <w:t>the first they perceive God as propitious, Psal. [72:1]: “How good is God to Israe</w:t>
      </w:r>
      <w:r w:rsidR="00AA0B05">
        <w:rPr>
          <w:rFonts w:ascii="Times New Roman" w:hAnsi="Times New Roman" w:cs="Times New Roman"/>
          <w:sz w:val="24"/>
          <w:szCs w:val="24"/>
        </w:rPr>
        <w:t>l</w:t>
      </w:r>
      <w:r w:rsidR="00EB660B">
        <w:rPr>
          <w:rFonts w:ascii="Times New Roman" w:hAnsi="Times New Roman" w:cs="Times New Roman"/>
          <w:sz w:val="24"/>
          <w:szCs w:val="24"/>
        </w:rPr>
        <w:t>, to them.” By the second they edify their neighbor, Eccli.</w:t>
      </w:r>
      <w:r w:rsidR="00AA0B05">
        <w:rPr>
          <w:rFonts w:ascii="Times New Roman" w:hAnsi="Times New Roman" w:cs="Times New Roman"/>
          <w:sz w:val="24"/>
          <w:szCs w:val="24"/>
        </w:rPr>
        <w:t xml:space="preserve"> </w:t>
      </w:r>
      <w:r w:rsidR="00EB660B">
        <w:rPr>
          <w:rFonts w:ascii="Times New Roman" w:hAnsi="Times New Roman" w:cs="Times New Roman"/>
          <w:sz w:val="24"/>
          <w:szCs w:val="24"/>
        </w:rPr>
        <w:t xml:space="preserve">28[:29]: </w:t>
      </w:r>
      <w:r w:rsidR="00376DDF">
        <w:rPr>
          <w:rFonts w:ascii="Times New Roman" w:hAnsi="Times New Roman" w:cs="Times New Roman"/>
          <w:sz w:val="24"/>
          <w:szCs w:val="24"/>
        </w:rPr>
        <w:t>“Make a balance for your words, and a just bridle for your mouth.” By the third they leave an example for all</w:t>
      </w:r>
      <w:r w:rsidR="00AA0B05">
        <w:rPr>
          <w:rFonts w:ascii="Times New Roman" w:hAnsi="Times New Roman" w:cs="Times New Roman"/>
          <w:sz w:val="24"/>
          <w:szCs w:val="24"/>
        </w:rPr>
        <w:t xml:space="preserve"> </w:t>
      </w:r>
      <w:r w:rsidR="00376DDF">
        <w:rPr>
          <w:rFonts w:ascii="Times New Roman" w:hAnsi="Times New Roman" w:cs="Times New Roman"/>
          <w:sz w:val="24"/>
          <w:szCs w:val="24"/>
        </w:rPr>
        <w:t>to be well united, Prov. 20[:11]: “By his inclinations a child is known.”</w:t>
      </w:r>
      <w:r w:rsidR="00376DDF" w:rsidRPr="00361E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6DDF" w:rsidRPr="00361E5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2"/>
    <w:rsid w:val="00152DD2"/>
    <w:rsid w:val="003375A3"/>
    <w:rsid w:val="00361E5F"/>
    <w:rsid w:val="00376DDF"/>
    <w:rsid w:val="00433B90"/>
    <w:rsid w:val="005847B9"/>
    <w:rsid w:val="005D7DF8"/>
    <w:rsid w:val="0060075B"/>
    <w:rsid w:val="007B7FF3"/>
    <w:rsid w:val="008228EE"/>
    <w:rsid w:val="008E3C78"/>
    <w:rsid w:val="009173F5"/>
    <w:rsid w:val="009E3723"/>
    <w:rsid w:val="00AA0B05"/>
    <w:rsid w:val="00BF0B77"/>
    <w:rsid w:val="00E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85F5"/>
  <w15:chartTrackingRefBased/>
  <w15:docId w15:val="{46B8830B-B14A-4E6B-A1C4-40F267ED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D2"/>
  </w:style>
  <w:style w:type="paragraph" w:styleId="Heading1">
    <w:name w:val="heading 1"/>
    <w:basedOn w:val="Normal"/>
    <w:next w:val="Normal"/>
    <w:link w:val="Heading1Char"/>
    <w:uiPriority w:val="9"/>
    <w:qFormat/>
    <w:rsid w:val="00152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DD2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3375A3"/>
  </w:style>
  <w:style w:type="character" w:styleId="Hyperlink">
    <w:name w:val="Hyperlink"/>
    <w:basedOn w:val="DefaultParagraphFont"/>
    <w:uiPriority w:val="99"/>
    <w:semiHidden/>
    <w:unhideWhenUsed/>
    <w:rsid w:val="00337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2024-06-18T18:22:00Z</dcterms:created>
  <dcterms:modified xsi:type="dcterms:W3CDTF">2024-06-18T18:36:00Z</dcterms:modified>
</cp:coreProperties>
</file>