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A4E4" w14:textId="37C87224" w:rsidR="00433B90" w:rsidRPr="00306E66" w:rsidRDefault="00B03C0F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E30DE4A" w14:textId="186D8219" w:rsidR="00B03C0F" w:rsidRPr="00306E66" w:rsidRDefault="00B03C0F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202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</w:t>
      </w:r>
      <w:r w:rsidR="00046976" w:rsidRPr="00306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ponuntur</w:t>
      </w:r>
      <w:proofErr w:type="spellEnd"/>
    </w:p>
    <w:p w14:paraId="014721A0" w14:textId="6D6B930E" w:rsidR="00587002" w:rsidRPr="00306E66" w:rsidRDefault="00B03C0F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ponuntur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Ponuntur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loco</w:t>
      </w:r>
      <w:r w:rsidR="00490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eminenciori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sicut alios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precellunt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status dignitate,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premineant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sanctitate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Gregorius, in </w:t>
      </w:r>
      <w:proofErr w:type="spellStart"/>
      <w:r w:rsidR="00587002" w:rsidRPr="00306E66">
        <w:rPr>
          <w:rFonts w:ascii="Times New Roman" w:hAnsi="Times New Roman" w:cs="Times New Roman"/>
          <w:i/>
          <w:sz w:val="24"/>
          <w:szCs w:val="24"/>
        </w:rPr>
        <w:t>Moralibus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prospicuus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qui ceteris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preponitur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imitandus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>. Et Bernardus,</w:t>
      </w:r>
      <w:r w:rsidR="00587002" w:rsidRPr="00306E66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="00587002" w:rsidRPr="00306E66">
        <w:rPr>
          <w:rFonts w:ascii="Times New Roman" w:hAnsi="Times New Roman" w:cs="Times New Roman"/>
          <w:i/>
          <w:sz w:val="24"/>
          <w:szCs w:val="24"/>
        </w:rPr>
        <w:t>Eugenium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audite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canticum, minus suave sed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salubre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Monstruosa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gradus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et animus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infimus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sedes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prima, et vita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yma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lingua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magniloqua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et manus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otiosa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002" w:rsidRPr="00306E66">
        <w:rPr>
          <w:rFonts w:ascii="Times New Roman" w:hAnsi="Times New Roman" w:cs="Times New Roman"/>
          <w:sz w:val="24"/>
          <w:szCs w:val="24"/>
        </w:rPr>
        <w:t>multus</w:t>
      </w:r>
      <w:proofErr w:type="spellEnd"/>
      <w:r w:rsidR="00587002" w:rsidRPr="00306E6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1B6A78" w14:textId="040550D5" w:rsidR="00587002" w:rsidRPr="00306E66" w:rsidRDefault="00587002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>/fol. 287ra/</w:t>
      </w:r>
    </w:p>
    <w:p w14:paraId="356739CE" w14:textId="5192AA25" w:rsidR="0013210B" w:rsidRPr="00306E66" w:rsidRDefault="00587002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et fructus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Ideo Constantinus Imperator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matri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sue Helene,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rescripsisse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fertur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excellenciorem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tenemus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tanto omni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patemus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aspectibus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Ideo non solum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irreprehensibile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et</w:t>
      </w:r>
      <w:r w:rsidR="00734670" w:rsidRPr="00306E66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laudabile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esse,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volumus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lapis magnus, de monte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</w:t>
      </w:r>
      <w:r w:rsidR="00734670" w:rsidRPr="00306E66">
        <w:rPr>
          <w:rFonts w:ascii="Times New Roman" w:hAnsi="Times New Roman" w:cs="Times New Roman"/>
          <w:sz w:val="24"/>
          <w:szCs w:val="24"/>
        </w:rPr>
        <w:t>orruens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trahit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sic de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Gregorius in </w:t>
      </w:r>
      <w:r w:rsidRPr="00306E66">
        <w:rPr>
          <w:rFonts w:ascii="Times New Roman" w:hAnsi="Times New Roman" w:cs="Times New Roman"/>
          <w:i/>
          <w:sz w:val="24"/>
          <w:szCs w:val="24"/>
        </w:rPr>
        <w:t>Pastorale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, cum pastor per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abrupta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graditur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precipicium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grex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sequatur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. Qui ergo in alto sunt debent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vereri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Bernardus, </w:t>
      </w:r>
      <w:bookmarkStart w:id="0" w:name="_Hlk7103480"/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Eugenium</w:t>
      </w:r>
      <w:bookmarkEnd w:id="0"/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es mihi pater. Qui post me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, ante me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Fateor</w:t>
      </w:r>
      <w:proofErr w:type="spellEnd"/>
      <w:r w:rsidR="00734670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invideo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considero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gradum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vereor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fatigium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dignitatis</w:t>
      </w:r>
      <w:proofErr w:type="spellEnd"/>
      <w:r w:rsidR="00490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considero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et per speculum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reformido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3210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. [48:13]: </w:t>
      </w:r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Homo, cum in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esset</w:t>
      </w:r>
      <w:proofErr w:type="spellEnd"/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intellexit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ABC501" w14:textId="4F4BE1C8" w:rsidR="0013210B" w:rsidRPr="00306E66" w:rsidRDefault="0013210B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</w:t>
      </w:r>
      <w:r w:rsidR="00734670" w:rsidRPr="00306E66">
        <w:rPr>
          <w:rFonts w:ascii="Times New Roman" w:hAnsi="Times New Roman" w:cs="Times New Roman"/>
          <w:sz w:val="24"/>
          <w:szCs w:val="24"/>
        </w:rPr>
        <w:t>I</w:t>
      </w:r>
      <w:r w:rsidRPr="00306E66">
        <w:rPr>
          <w:rFonts w:ascii="Times New Roman" w:hAnsi="Times New Roman" w:cs="Times New Roman"/>
          <w:sz w:val="24"/>
          <w:szCs w:val="24"/>
        </w:rPr>
        <w:t>tem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recolere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gradus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alcior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tanto </w:t>
      </w:r>
      <w:r w:rsidRPr="00306E66">
        <w:rPr>
          <w:rFonts w:ascii="Times New Roman" w:hAnsi="Times New Roman" w:cs="Times New Roman"/>
          <w:sz w:val="24"/>
          <w:szCs w:val="24"/>
        </w:rPr>
        <w:t xml:space="preserve">lapsus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grauior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, [</w:t>
      </w:r>
      <w:r w:rsidR="00734670" w:rsidRPr="00306E66">
        <w:rPr>
          <w:rFonts w:ascii="Times New Roman" w:hAnsi="Times New Roman" w:cs="Times New Roman"/>
          <w:sz w:val="24"/>
          <w:szCs w:val="24"/>
        </w:rPr>
        <w:t>4</w:t>
      </w:r>
      <w:r w:rsidRPr="00306E66">
        <w:rPr>
          <w:rFonts w:ascii="Times New Roman" w:hAnsi="Times New Roman" w:cs="Times New Roman"/>
          <w:sz w:val="24"/>
          <w:szCs w:val="24"/>
        </w:rPr>
        <w:t>]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 Reg. 1[:2]: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Cecidit</w:t>
      </w:r>
      <w:proofErr w:type="spellEnd"/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Ochozias</w:t>
      </w:r>
      <w:proofErr w:type="spellEnd"/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cancellos</w:t>
      </w:r>
      <w:proofErr w:type="spellEnd"/>
      <w:r w:rsidR="00734670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i/>
          <w:sz w:val="24"/>
          <w:szCs w:val="24"/>
        </w:rPr>
        <w:t>cœnaculi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donati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pr</w:t>
      </w:r>
      <w:r w:rsidR="00712BE0">
        <w:rPr>
          <w:rFonts w:ascii="Times New Roman" w:hAnsi="Times New Roman" w:cs="Times New Roman"/>
          <w:sz w:val="24"/>
          <w:szCs w:val="24"/>
        </w:rPr>
        <w:t>o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positi,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accidunt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quid casus tantum.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casus </w:t>
      </w:r>
      <w:r w:rsidRPr="00306E66">
        <w:rPr>
          <w:rFonts w:ascii="Times New Roman" w:hAnsi="Times New Roman" w:cs="Times New Roman"/>
          <w:sz w:val="24"/>
          <w:szCs w:val="24"/>
        </w:rPr>
        <w:t>D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omino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accusati</w:t>
      </w:r>
      <w:r w:rsidRPr="00306E66">
        <w:rPr>
          <w:rFonts w:ascii="Times New Roman" w:hAnsi="Times New Roman" w:cs="Times New Roman"/>
          <w:sz w:val="24"/>
          <w:szCs w:val="24"/>
        </w:rPr>
        <w:t>u</w:t>
      </w:r>
      <w:r w:rsidR="00734670" w:rsidRPr="00306E6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ablati</w:t>
      </w:r>
      <w:r w:rsidRPr="00306E66">
        <w:rPr>
          <w:rFonts w:ascii="Times New Roman" w:hAnsi="Times New Roman" w:cs="Times New Roman"/>
          <w:sz w:val="24"/>
          <w:szCs w:val="24"/>
        </w:rPr>
        <w:t>u</w:t>
      </w:r>
      <w:r w:rsidR="00734670" w:rsidRPr="00306E6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timere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accusare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crimine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auferri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regimine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. S</w:t>
      </w:r>
      <w:r w:rsidR="00734670" w:rsidRPr="00306E66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ignominose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70" w:rsidRPr="00306E66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="00734670" w:rsidRPr="00306E66">
        <w:rPr>
          <w:rFonts w:ascii="Times New Roman" w:hAnsi="Times New Roman" w:cs="Times New Roman"/>
          <w:sz w:val="24"/>
          <w:szCs w:val="24"/>
        </w:rPr>
        <w:t xml:space="preserve">. </w:t>
      </w:r>
      <w:r w:rsidRPr="00306E66">
        <w:rPr>
          <w:rFonts w:ascii="Times New Roman" w:hAnsi="Times New Roman" w:cs="Times New Roman"/>
          <w:sz w:val="24"/>
          <w:szCs w:val="24"/>
        </w:rPr>
        <w:t xml:space="preserve">Item, sicut oculus in alto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lastRenderedPageBreak/>
        <w:t>modica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subditis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32[:1]: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Rectorem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posuerunt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noli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extolli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Et Deut. 17[:20]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nouo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rege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elevetur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superbiam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suos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7E526E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duas manus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instruitur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intendere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circumspectori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locucioni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operi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sermoni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.</w:t>
      </w:r>
      <w:r w:rsidR="007E526E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>Nam</w:t>
      </w:r>
      <w:r w:rsidR="007E526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26E" w:rsidRPr="00306E66">
        <w:rPr>
          <w:rFonts w:ascii="Times New Roman" w:hAnsi="Times New Roman" w:cs="Times New Roman"/>
          <w:sz w:val="24"/>
          <w:szCs w:val="24"/>
        </w:rPr>
        <w:t>prelatum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="007E526E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06E6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pauciloqu</w:t>
      </w:r>
      <w:r w:rsidR="007E526E" w:rsidRPr="00306E66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multificum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Ideo dicit Job 29[:25, 22]: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sederem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quasi rex</w:t>
      </w:r>
      <w:r w:rsidRPr="00306E66">
        <w:rPr>
          <w:rFonts w:ascii="Times New Roman" w:hAnsi="Times New Roman" w:cs="Times New Roman"/>
          <w:sz w:val="24"/>
          <w:szCs w:val="24"/>
        </w:rPr>
        <w:t>,</w:t>
      </w:r>
      <w:r w:rsidR="00611950" w:rsidRPr="00306E66">
        <w:rPr>
          <w:rFonts w:ascii="Times New Roman" w:hAnsi="Times New Roman" w:cs="Times New Roman"/>
          <w:sz w:val="24"/>
          <w:szCs w:val="24"/>
        </w:rPr>
        <w:t xml:space="preserve"> etc.,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stillaba</w:t>
      </w:r>
      <w:r w:rsidR="00611950" w:rsidRPr="00306E66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i/>
          <w:sz w:val="24"/>
          <w:szCs w:val="24"/>
        </w:rPr>
        <w:t>super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eloquium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Non dicit </w:t>
      </w:r>
      <w:proofErr w:type="spellStart"/>
      <w:r w:rsidR="00611950" w:rsidRPr="00306E66">
        <w:rPr>
          <w:rFonts w:ascii="Times New Roman" w:hAnsi="Times New Roman" w:cs="Times New Roman"/>
          <w:sz w:val="24"/>
          <w:szCs w:val="24"/>
        </w:rPr>
        <w:t>m</w:t>
      </w:r>
      <w:r w:rsidRPr="00306E66">
        <w:rPr>
          <w:rFonts w:ascii="Times New Roman" w:hAnsi="Times New Roman" w:cs="Times New Roman"/>
          <w:sz w:val="24"/>
          <w:szCs w:val="24"/>
        </w:rPr>
        <w:t>undab</w:t>
      </w:r>
      <w:r w:rsidR="00611950" w:rsidRPr="00306E66">
        <w:rPr>
          <w:rFonts w:ascii="Times New Roman" w:hAnsi="Times New Roman" w:cs="Times New Roman"/>
          <w:sz w:val="24"/>
          <w:szCs w:val="24"/>
        </w:rPr>
        <w:t>i</w:t>
      </w:r>
      <w:r w:rsidRPr="00306E6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Melius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aures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sitibunde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affatum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audiendum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11950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06E66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affatibus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sacientur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tedium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paciantur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quereret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 Socrate, quomodo </w:t>
      </w:r>
      <w:proofErr w:type="spellStart"/>
      <w:r w:rsidR="00611950" w:rsidRPr="00306E66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611950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famam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optimam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posset </w:t>
      </w:r>
      <w:proofErr w:type="spellStart"/>
      <w:r w:rsidR="00611950" w:rsidRPr="00306E66">
        <w:rPr>
          <w:rFonts w:ascii="Times New Roman" w:hAnsi="Times New Roman" w:cs="Times New Roman"/>
          <w:sz w:val="24"/>
          <w:szCs w:val="24"/>
        </w:rPr>
        <w:t>c</w:t>
      </w:r>
      <w:r w:rsidRPr="00306E66">
        <w:rPr>
          <w:rFonts w:ascii="Times New Roman" w:hAnsi="Times New Roman" w:cs="Times New Roman"/>
          <w:sz w:val="24"/>
          <w:szCs w:val="24"/>
        </w:rPr>
        <w:t>o</w:t>
      </w:r>
      <w:r w:rsidR="00611950" w:rsidRPr="00306E66">
        <w:rPr>
          <w:rFonts w:ascii="Times New Roman" w:hAnsi="Times New Roman" w:cs="Times New Roman"/>
          <w:sz w:val="24"/>
          <w:szCs w:val="24"/>
        </w:rPr>
        <w:t>m</w:t>
      </w:r>
      <w:r w:rsidRPr="00306E66">
        <w:rPr>
          <w:rFonts w:ascii="Times New Roman" w:hAnsi="Times New Roman" w:cs="Times New Roman"/>
          <w:sz w:val="24"/>
          <w:szCs w:val="24"/>
        </w:rPr>
        <w:t>perare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490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feceris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optima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locutus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fueris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pauca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203AD9" w14:textId="7E6D8B91" w:rsidR="00153A2F" w:rsidRPr="00306E66" w:rsidRDefault="00611950" w:rsidP="00490770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oculus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speculari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pro toto corpore,</w:t>
      </w:r>
      <w:r w:rsidR="00153A2F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3[:17]: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Fili hominis,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spe</w:t>
      </w:r>
      <w:proofErr w:type="spellEnd"/>
      <w:r w:rsidR="00153A2F" w:rsidRPr="00306E66">
        <w:rPr>
          <w:rFonts w:ascii="Times New Roman" w:hAnsi="Times New Roman" w:cs="Times New Roman"/>
          <w:i/>
          <w:sz w:val="24"/>
          <w:szCs w:val="24"/>
        </w:rPr>
        <w:t>-</w:t>
      </w:r>
    </w:p>
    <w:p w14:paraId="5885FB3D" w14:textId="77777777" w:rsidR="00153A2F" w:rsidRPr="00306E66" w:rsidRDefault="00611950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culatorem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dedi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domui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Israël</w:t>
      </w:r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Specu</w:t>
      </w:r>
      <w:proofErr w:type="spellEnd"/>
      <w:r w:rsidR="00153A2F" w:rsidRPr="00306E66">
        <w:rPr>
          <w:rFonts w:ascii="Times New Roman" w:hAnsi="Times New Roman" w:cs="Times New Roman"/>
          <w:sz w:val="24"/>
          <w:szCs w:val="24"/>
        </w:rPr>
        <w:t>-</w:t>
      </w:r>
    </w:p>
    <w:p w14:paraId="654515EC" w14:textId="397E2DD5" w:rsidR="00153A2F" w:rsidRPr="00306E66" w:rsidRDefault="00153A2F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>/fol. 287rb/</w:t>
      </w:r>
    </w:p>
    <w:p w14:paraId="4155C2E2" w14:textId="77777777" w:rsidR="0005650D" w:rsidRDefault="00611950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latoris</w:t>
      </w:r>
      <w:proofErr w:type="spellEnd"/>
      <w:r w:rsidR="00153A2F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F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3A2F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A2F" w:rsidRPr="00306E66">
        <w:rPr>
          <w:rFonts w:ascii="Times New Roman" w:hAnsi="Times New Roman" w:cs="Times New Roman"/>
          <w:sz w:val="24"/>
          <w:szCs w:val="24"/>
        </w:rPr>
        <w:t>vigilatoris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vigilare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precauere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Bernardus, </w:t>
      </w:r>
      <w:bookmarkStart w:id="1" w:name="_Hlk7103683"/>
      <w:r w:rsidRPr="00306E66">
        <w:rPr>
          <w:rFonts w:ascii="Times New Roman" w:hAnsi="Times New Roman" w:cs="Times New Roman"/>
          <w:i/>
          <w:sz w:val="24"/>
          <w:szCs w:val="24"/>
        </w:rPr>
        <w:t>Super cantica</w:t>
      </w:r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153A2F" w:rsidRPr="00306E66">
        <w:rPr>
          <w:rFonts w:ascii="Times New Roman" w:hAnsi="Times New Roman" w:cs="Times New Roman"/>
          <w:sz w:val="24"/>
          <w:szCs w:val="24"/>
        </w:rPr>
        <w:t>7</w:t>
      </w:r>
      <w:r w:rsidRPr="00306E66">
        <w:rPr>
          <w:rFonts w:ascii="Times New Roman" w:hAnsi="Times New Roman" w:cs="Times New Roman"/>
          <w:sz w:val="24"/>
          <w:szCs w:val="24"/>
        </w:rPr>
        <w:t>7</w:t>
      </w:r>
      <w:bookmarkEnd w:id="1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parum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46976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vigilibus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seruant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nisi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perdant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Dominicae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comminationis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tonitrum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expergiscuntur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dabis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mihi de </w:t>
      </w:r>
      <w:r w:rsidR="00046976" w:rsidRPr="00306E66">
        <w:rPr>
          <w:rFonts w:ascii="Times New Roman" w:hAnsi="Times New Roman" w:cs="Times New Roman"/>
          <w:sz w:val="24"/>
          <w:szCs w:val="24"/>
        </w:rPr>
        <w:t>numero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inuigilet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euacu</w:t>
      </w:r>
      <w:r w:rsidR="00046976" w:rsidRPr="00306E66">
        <w:rPr>
          <w:rFonts w:ascii="Times New Roman" w:hAnsi="Times New Roman" w:cs="Times New Roman"/>
          <w:sz w:val="24"/>
          <w:szCs w:val="24"/>
        </w:rPr>
        <w:t>a</w:t>
      </w:r>
      <w:r w:rsidRPr="00306E66">
        <w:rPr>
          <w:rFonts w:ascii="Times New Roman" w:hAnsi="Times New Roman" w:cs="Times New Roman"/>
          <w:sz w:val="24"/>
          <w:szCs w:val="24"/>
        </w:rPr>
        <w:t>nd</w:t>
      </w:r>
      <w:r w:rsidR="00046976" w:rsidRPr="00306E66">
        <w:rPr>
          <w:rFonts w:ascii="Times New Roman" w:hAnsi="Times New Roman" w:cs="Times New Roman"/>
          <w:sz w:val="24"/>
          <w:szCs w:val="24"/>
        </w:rPr>
        <w:t>i</w:t>
      </w:r>
      <w:r w:rsidRPr="00306E6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marsupiis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extirpandis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vtinam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vigiles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curam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alacres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sunt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cathedram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vtinam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vigilarent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940767" w:rsidRPr="00306E66">
        <w:rPr>
          <w:rFonts w:ascii="Times New Roman" w:hAnsi="Times New Roman" w:cs="Times New Roman"/>
          <w:sz w:val="24"/>
          <w:szCs w:val="24"/>
        </w:rPr>
        <w:t>sic</w:t>
      </w:r>
      <w:r w:rsidRPr="00306E66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grues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lapillum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tenerent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Christum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sompnum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surrepcionis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ceciderit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clam</w:t>
      </w:r>
      <w:r w:rsidR="00940767" w:rsidRPr="00306E66">
        <w:rPr>
          <w:rFonts w:ascii="Times New Roman" w:hAnsi="Times New Roman" w:cs="Times New Roman"/>
          <w:sz w:val="24"/>
          <w:szCs w:val="24"/>
        </w:rPr>
        <w:t>e</w:t>
      </w:r>
      <w:r w:rsidRPr="00306E6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lastRenderedPageBreak/>
        <w:t>confessionem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dormientes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excitet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6[:1, 3-4]: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Fili,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spoponderis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amico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Discurre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festina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suscita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amicum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dederis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somnum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tuis</w:t>
      </w:r>
      <w:r w:rsidRPr="00306E66">
        <w:rPr>
          <w:rFonts w:ascii="Times New Roman" w:hAnsi="Times New Roman" w:cs="Times New Roman"/>
          <w:sz w:val="24"/>
          <w:szCs w:val="24"/>
        </w:rPr>
        <w:t xml:space="preserve">. Sed Isai. 56[:10]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Speculatores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cæci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. Su</w:t>
      </w:r>
      <w:r w:rsidR="00940767" w:rsidRPr="00306E66">
        <w:rPr>
          <w:rFonts w:ascii="Times New Roman" w:hAnsi="Times New Roman" w:cs="Times New Roman"/>
          <w:sz w:val="24"/>
          <w:szCs w:val="24"/>
        </w:rPr>
        <w:t>n</w:t>
      </w:r>
      <w:r w:rsidRPr="00306E6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Hely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cecutientes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940767" w:rsidRPr="00306E66">
        <w:rPr>
          <w:rFonts w:ascii="Times New Roman" w:hAnsi="Times New Roman" w:cs="Times New Roman"/>
          <w:sz w:val="24"/>
          <w:szCs w:val="24"/>
        </w:rPr>
        <w:t>in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ociose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sedentes de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exercitu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rumores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scrutantes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labor</w:t>
      </w:r>
      <w:r w:rsidR="00940767" w:rsidRPr="00306E66">
        <w:rPr>
          <w:rFonts w:ascii="Times New Roman" w:hAnsi="Times New Roman" w:cs="Times New Roman"/>
          <w:sz w:val="24"/>
          <w:szCs w:val="24"/>
        </w:rPr>
        <w:t>ar</w:t>
      </w:r>
      <w:r w:rsidRPr="00306E6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nolentes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[1 Reg. 1:9].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Jacob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cecuciens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cancellatis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manibus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dextram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E</w:t>
      </w:r>
      <w:r w:rsidR="00F61F68" w:rsidRPr="00306E66">
        <w:rPr>
          <w:rFonts w:ascii="Times New Roman" w:hAnsi="Times New Roman" w:cs="Times New Roman"/>
          <w:sz w:val="24"/>
          <w:szCs w:val="24"/>
        </w:rPr>
        <w:t>ffr</w:t>
      </w:r>
      <w:r w:rsidR="00940767" w:rsidRPr="00306E66">
        <w:rPr>
          <w:rFonts w:ascii="Times New Roman" w:hAnsi="Times New Roman" w:cs="Times New Roman"/>
          <w:sz w:val="24"/>
          <w:szCs w:val="24"/>
        </w:rPr>
        <w:t>aym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frugifer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principalem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terrenis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</w:t>
      </w:r>
      <w:r w:rsidR="00F61F68" w:rsidRPr="00306E66">
        <w:rPr>
          <w:rFonts w:ascii="Times New Roman" w:hAnsi="Times New Roman" w:cs="Times New Roman"/>
          <w:sz w:val="24"/>
          <w:szCs w:val="24"/>
        </w:rPr>
        <w:t>f</w:t>
      </w:r>
      <w:r w:rsidR="00940767" w:rsidRPr="00306E66">
        <w:rPr>
          <w:rFonts w:ascii="Times New Roman" w:hAnsi="Times New Roman" w:cs="Times New Roman"/>
          <w:sz w:val="24"/>
          <w:szCs w:val="24"/>
        </w:rPr>
        <w:t>igunt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, [Gen. </w:t>
      </w:r>
      <w:r w:rsidR="00E14A7B">
        <w:rPr>
          <w:rFonts w:ascii="Times New Roman" w:hAnsi="Times New Roman" w:cs="Times New Roman"/>
          <w:sz w:val="24"/>
          <w:szCs w:val="24"/>
        </w:rPr>
        <w:t>48</w:t>
      </w:r>
      <w:r w:rsidR="00940767" w:rsidRPr="00306E66">
        <w:rPr>
          <w:rFonts w:ascii="Times New Roman" w:hAnsi="Times New Roman" w:cs="Times New Roman"/>
          <w:sz w:val="24"/>
          <w:szCs w:val="24"/>
        </w:rPr>
        <w:t>:</w:t>
      </w:r>
      <w:r w:rsidR="00E14A7B">
        <w:rPr>
          <w:rFonts w:ascii="Times New Roman" w:hAnsi="Times New Roman" w:cs="Times New Roman"/>
          <w:sz w:val="24"/>
          <w:szCs w:val="24"/>
        </w:rPr>
        <w:t>5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]. Sed super Manassen qui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obliuio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sinistram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obliti</w:t>
      </w:r>
      <w:proofErr w:type="spellEnd"/>
      <w:r w:rsidR="00F61F68" w:rsidRPr="00306E66">
        <w:rPr>
          <w:rFonts w:ascii="Times New Roman" w:hAnsi="Times New Roman" w:cs="Times New Roman"/>
          <w:sz w:val="24"/>
          <w:szCs w:val="24"/>
        </w:rPr>
        <w:t xml:space="preserve"> sunt</w:t>
      </w:r>
      <w:r w:rsidR="00E14A7B">
        <w:rPr>
          <w:rFonts w:ascii="Times New Roman" w:hAnsi="Times New Roman" w:cs="Times New Roman"/>
          <w:sz w:val="24"/>
          <w:szCs w:val="24"/>
        </w:rPr>
        <w:t>,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E14A7B">
        <w:rPr>
          <w:rFonts w:ascii="Times New Roman" w:hAnsi="Times New Roman" w:cs="Times New Roman"/>
          <w:sz w:val="24"/>
          <w:szCs w:val="24"/>
        </w:rPr>
        <w:t>c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eci sunt, [Gen. 48:13].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Lame</w:t>
      </w:r>
      <w:r w:rsidR="00F61F68" w:rsidRPr="00306E66">
        <w:rPr>
          <w:rFonts w:ascii="Times New Roman" w:hAnsi="Times New Roman" w:cs="Times New Roman"/>
          <w:sz w:val="24"/>
          <w:szCs w:val="24"/>
        </w:rPr>
        <w:t>k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qui</w:t>
      </w:r>
      <w:r w:rsidR="00F61F68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68" w:rsidRPr="00306E66">
        <w:rPr>
          <w:rFonts w:ascii="Times New Roman" w:hAnsi="Times New Roman" w:cs="Times New Roman"/>
          <w:sz w:val="24"/>
          <w:szCs w:val="24"/>
        </w:rPr>
        <w:t>feram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putauit</w:t>
      </w:r>
      <w:proofErr w:type="spellEnd"/>
      <w:r w:rsidR="00F61F68" w:rsidRPr="00306E66">
        <w:rPr>
          <w:rFonts w:ascii="Times New Roman" w:hAnsi="Times New Roman" w:cs="Times New Roman"/>
          <w:sz w:val="24"/>
          <w:szCs w:val="24"/>
        </w:rPr>
        <w:t>,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sagittare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interfecit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hominem, [Gen. 4:23]. Sic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putant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persequi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F61F68" w:rsidRPr="00306E66">
        <w:rPr>
          <w:rFonts w:ascii="Times New Roman" w:hAnsi="Times New Roman" w:cs="Times New Roman"/>
          <w:sz w:val="24"/>
          <w:szCs w:val="24"/>
        </w:rPr>
        <w:t>,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F61F68" w:rsidRPr="00306E66">
        <w:rPr>
          <w:rFonts w:ascii="Times New Roman" w:hAnsi="Times New Roman" w:cs="Times New Roman"/>
          <w:sz w:val="24"/>
          <w:szCs w:val="24"/>
        </w:rPr>
        <w:t>s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persequntur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</w:t>
      </w:r>
      <w:r w:rsidR="00F61F68" w:rsidRPr="00306E66">
        <w:rPr>
          <w:rFonts w:ascii="Times New Roman" w:hAnsi="Times New Roman" w:cs="Times New Roman"/>
          <w:sz w:val="24"/>
          <w:szCs w:val="24"/>
        </w:rPr>
        <w:t>ersonam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Hebreos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[8:7].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Lame</w:t>
      </w:r>
      <w:r w:rsidR="00F61F68" w:rsidRPr="00306E66">
        <w:rPr>
          <w:rFonts w:ascii="Times New Roman" w:hAnsi="Times New Roman" w:cs="Times New Roman"/>
          <w:sz w:val="24"/>
          <w:szCs w:val="24"/>
        </w:rPr>
        <w:t>k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cecitatem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incurrisse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bigamiam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induxisse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, [Gen. 4:23]. Sic ex prelatorum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cecitate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68" w:rsidRPr="00306E66">
        <w:rPr>
          <w:rFonts w:ascii="Times New Roman" w:hAnsi="Times New Roman" w:cs="Times New Roman"/>
          <w:sz w:val="24"/>
          <w:szCs w:val="24"/>
        </w:rPr>
        <w:t>c</w:t>
      </w:r>
      <w:r w:rsidR="00940767" w:rsidRPr="00306E66">
        <w:rPr>
          <w:rFonts w:ascii="Times New Roman" w:hAnsi="Times New Roman" w:cs="Times New Roman"/>
          <w:sz w:val="24"/>
          <w:szCs w:val="24"/>
        </w:rPr>
        <w:t>er</w:t>
      </w:r>
      <w:r w:rsidR="00F61F68" w:rsidRPr="00306E66">
        <w:rPr>
          <w:rFonts w:ascii="Times New Roman" w:hAnsi="Times New Roman" w:cs="Times New Roman"/>
          <w:sz w:val="24"/>
          <w:szCs w:val="24"/>
        </w:rPr>
        <w:t>t</w:t>
      </w:r>
      <w:r w:rsidR="00940767" w:rsidRPr="00306E66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bigamiam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in ecclesia</w:t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 primo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prouenisse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, </w:t>
      </w:r>
      <w:r w:rsidR="00DC5E41" w:rsidRPr="00306E66">
        <w:rPr>
          <w:rFonts w:ascii="Times New Roman" w:hAnsi="Times New Roman" w:cs="Times New Roman"/>
          <w:sz w:val="24"/>
          <w:szCs w:val="24"/>
        </w:rPr>
        <w:t>[</w:t>
      </w:r>
      <w:r w:rsidR="00940767" w:rsidRPr="00306E66">
        <w:rPr>
          <w:rFonts w:ascii="Times New Roman" w:hAnsi="Times New Roman" w:cs="Times New Roman"/>
          <w:sz w:val="24"/>
          <w:szCs w:val="24"/>
        </w:rPr>
        <w:t>2</w:t>
      </w:r>
      <w:r w:rsidR="00DC5E41" w:rsidRPr="00306E66">
        <w:rPr>
          <w:rFonts w:ascii="Times New Roman" w:hAnsi="Times New Roman" w:cs="Times New Roman"/>
          <w:sz w:val="24"/>
          <w:szCs w:val="24"/>
        </w:rPr>
        <w:t>]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Reg. 5[:6]</w:t>
      </w:r>
      <w:r w:rsidR="00463259">
        <w:rPr>
          <w:rFonts w:ascii="Times New Roman" w:hAnsi="Times New Roman" w:cs="Times New Roman"/>
          <w:sz w:val="24"/>
          <w:szCs w:val="24"/>
        </w:rPr>
        <w:t>,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Jebusie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dixerunt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Dauid, </w:t>
      </w:r>
      <w:proofErr w:type="gramStart"/>
      <w:r w:rsidR="00940767" w:rsidRPr="00306E66">
        <w:rPr>
          <w:rFonts w:ascii="Times New Roman" w:hAnsi="Times New Roman" w:cs="Times New Roman"/>
          <w:i/>
          <w:sz w:val="24"/>
          <w:szCs w:val="24"/>
        </w:rPr>
        <w:t>Non</w:t>
      </w:r>
      <w:proofErr w:type="gram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intrabis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i/>
          <w:sz w:val="24"/>
          <w:szCs w:val="24"/>
        </w:rPr>
        <w:t>huc</w:t>
      </w:r>
      <w:proofErr w:type="spellEnd"/>
      <w:r w:rsidR="00940767" w:rsidRPr="00306E66">
        <w:rPr>
          <w:rFonts w:ascii="Times New Roman" w:hAnsi="Times New Roman" w:cs="Times New Roman"/>
          <w:i/>
          <w:sz w:val="24"/>
          <w:szCs w:val="24"/>
        </w:rPr>
        <w:t>, nisi</w:t>
      </w:r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i/>
          <w:sz w:val="24"/>
          <w:szCs w:val="24"/>
        </w:rPr>
        <w:t>abstuleris</w:t>
      </w:r>
      <w:proofErr w:type="spellEnd"/>
      <w:r w:rsidR="00940767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i/>
          <w:sz w:val="24"/>
          <w:szCs w:val="24"/>
        </w:rPr>
        <w:t>cæcos</w:t>
      </w:r>
      <w:proofErr w:type="spellEnd"/>
      <w:r w:rsidR="00940767" w:rsidRPr="00306E6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940767" w:rsidRPr="00306E66">
        <w:rPr>
          <w:rFonts w:ascii="Times New Roman" w:hAnsi="Times New Roman" w:cs="Times New Roman"/>
          <w:i/>
          <w:sz w:val="24"/>
          <w:szCs w:val="24"/>
        </w:rPr>
        <w:t>claudos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. Ceci sunt quorum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excecatur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40767" w:rsidRPr="00306E66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="00940767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Claudus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duo beneficia</w:t>
      </w:r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quasi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inequales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tibias in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neutro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residet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. Isti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291022">
        <w:rPr>
          <w:rFonts w:ascii="Times New Roman" w:hAnsi="Times New Roman" w:cs="Times New Roman"/>
          <w:sz w:val="24"/>
          <w:szCs w:val="24"/>
        </w:rPr>
        <w:t xml:space="preserve"> [2 Kings 5:6]</w:t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muris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Jerusalem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poni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et</w:t>
      </w:r>
      <w:r w:rsidR="00DC5E41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ingressum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Dauidum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prohibere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preficiuntur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bonos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impediunt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promoueri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. Isti non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cum Job 29[:15]: </w:t>
      </w:r>
      <w:r w:rsidR="00DC5E41" w:rsidRPr="00306E66">
        <w:rPr>
          <w:rFonts w:ascii="Times New Roman" w:hAnsi="Times New Roman" w:cs="Times New Roman"/>
          <w:i/>
          <w:sz w:val="24"/>
          <w:szCs w:val="24"/>
        </w:rPr>
        <w:t xml:space="preserve">Oculus </w:t>
      </w:r>
      <w:proofErr w:type="spellStart"/>
      <w:r w:rsidR="00DC5E41" w:rsidRPr="00306E66">
        <w:rPr>
          <w:rFonts w:ascii="Times New Roman" w:hAnsi="Times New Roman" w:cs="Times New Roman"/>
          <w:i/>
          <w:sz w:val="24"/>
          <w:szCs w:val="24"/>
        </w:rPr>
        <w:t>fui</w:t>
      </w:r>
      <w:proofErr w:type="spellEnd"/>
      <w:r w:rsidR="00DC5E41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i/>
          <w:sz w:val="24"/>
          <w:szCs w:val="24"/>
        </w:rPr>
        <w:t>cæco</w:t>
      </w:r>
      <w:proofErr w:type="spellEnd"/>
      <w:r w:rsidR="00DC5E41" w:rsidRPr="00306E66">
        <w:rPr>
          <w:rFonts w:ascii="Times New Roman" w:hAnsi="Times New Roman" w:cs="Times New Roman"/>
          <w:i/>
          <w:sz w:val="24"/>
          <w:szCs w:val="24"/>
        </w:rPr>
        <w:t xml:space="preserve">, et pes </w:t>
      </w:r>
      <w:proofErr w:type="spellStart"/>
      <w:r w:rsidR="00DC5E41" w:rsidRPr="00306E66">
        <w:rPr>
          <w:rFonts w:ascii="Times New Roman" w:hAnsi="Times New Roman" w:cs="Times New Roman"/>
          <w:i/>
          <w:sz w:val="24"/>
          <w:szCs w:val="24"/>
        </w:rPr>
        <w:t>claudo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349BB" w14:textId="709CA471" w:rsidR="00053FB1" w:rsidRPr="00306E66" w:rsidRDefault="00053FB1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</w:t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Item, Bernardus,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monstruosa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speculator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>, doct</w:t>
      </w:r>
      <w:r w:rsidRPr="00306E66">
        <w:rPr>
          <w:rFonts w:ascii="Times New Roman" w:hAnsi="Times New Roman" w:cs="Times New Roman"/>
          <w:sz w:val="24"/>
          <w:szCs w:val="24"/>
        </w:rPr>
        <w:t>or</w:t>
      </w:r>
      <w:r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inscius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preco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mutus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. Isti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licet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habeant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scienciam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</w:t>
      </w:r>
      <w:r w:rsidR="00DC5E41" w:rsidRPr="00306E6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dirigunt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DC5E4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41" w:rsidRPr="00306E66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291022">
        <w:rPr>
          <w:rFonts w:ascii="Times New Roman" w:hAnsi="Times New Roman" w:cs="Times New Roman"/>
          <w:sz w:val="24"/>
          <w:szCs w:val="24"/>
        </w:rPr>
        <w:t>.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291022">
        <w:rPr>
          <w:rFonts w:ascii="Times New Roman" w:hAnsi="Times New Roman" w:cs="Times New Roman"/>
          <w:sz w:val="24"/>
          <w:szCs w:val="24"/>
        </w:rPr>
        <w:t>S</w:t>
      </w:r>
      <w:r w:rsidRPr="00306E66">
        <w:rPr>
          <w:rFonts w:ascii="Times New Roman" w:hAnsi="Times New Roman" w:cs="Times New Roman"/>
          <w:sz w:val="24"/>
          <w:szCs w:val="24"/>
        </w:rPr>
        <w:t>imiles i</w:t>
      </w:r>
      <w:r w:rsidR="00DC5E41" w:rsidRPr="00306E66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21A1752F" w14:textId="6404418F" w:rsidR="00053FB1" w:rsidRPr="00306E66" w:rsidRDefault="00053FB1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>/fol. 287va/</w:t>
      </w:r>
    </w:p>
    <w:p w14:paraId="025559AE" w14:textId="77777777" w:rsidR="0005650D" w:rsidRDefault="00DC5E41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E66">
        <w:rPr>
          <w:rFonts w:ascii="Times New Roman" w:hAnsi="Times New Roman" w:cs="Times New Roman"/>
          <w:sz w:val="24"/>
          <w:szCs w:val="24"/>
        </w:rPr>
        <w:lastRenderedPageBreak/>
        <w:t>pauoni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in cauda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tales 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degustant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scienciam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r w:rsidR="00053FB1" w:rsidRPr="00306E66">
        <w:rPr>
          <w:rFonts w:ascii="Times New Roman" w:hAnsi="Times New Roman" w:cs="Times New Roman"/>
          <w:sz w:val="24"/>
          <w:szCs w:val="24"/>
        </w:rPr>
        <w:t>[</w:t>
      </w:r>
      <w:r w:rsidRPr="00306E66">
        <w:rPr>
          <w:rFonts w:ascii="Times New Roman" w:hAnsi="Times New Roman" w:cs="Times New Roman"/>
          <w:sz w:val="24"/>
          <w:szCs w:val="24"/>
        </w:rPr>
        <w:t>4</w:t>
      </w:r>
      <w:r w:rsidR="00053FB1" w:rsidRPr="00306E66">
        <w:rPr>
          <w:rFonts w:ascii="Times New Roman" w:hAnsi="Times New Roman" w:cs="Times New Roman"/>
          <w:sz w:val="24"/>
          <w:szCs w:val="24"/>
        </w:rPr>
        <w:t>]</w:t>
      </w:r>
      <w:r w:rsidRPr="00306E66">
        <w:rPr>
          <w:rFonts w:ascii="Times New Roman" w:hAnsi="Times New Roman" w:cs="Times New Roman"/>
          <w:sz w:val="24"/>
          <w:szCs w:val="24"/>
        </w:rPr>
        <w:t xml:space="preserve"> Reg. 7[:2]: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Videbis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tuis, et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inde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gustabis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Item, sicut oculus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debilitatur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senescente</w:t>
      </w:r>
      <w:proofErr w:type="spellEnd"/>
      <w:r w:rsidR="00053FB1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306E66">
        <w:rPr>
          <w:rFonts w:ascii="Times New Roman" w:hAnsi="Times New Roman" w:cs="Times New Roman"/>
          <w:sz w:val="24"/>
          <w:szCs w:val="24"/>
        </w:rPr>
        <w:t xml:space="preserve"> corpore. Sic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sunt oculi ecclesi</w:t>
      </w:r>
      <w:r w:rsidR="00053FB1" w:rsidRPr="00306E66">
        <w:rPr>
          <w:rFonts w:ascii="Times New Roman" w:hAnsi="Times New Roman" w:cs="Times New Roman"/>
          <w:sz w:val="24"/>
          <w:szCs w:val="24"/>
        </w:rPr>
        <w:t>e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diebus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caligant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24[:2]: </w:t>
      </w:r>
      <w:r w:rsidRPr="00306E66">
        <w:rPr>
          <w:rFonts w:ascii="Times New Roman" w:hAnsi="Times New Roman" w:cs="Times New Roman"/>
          <w:i/>
          <w:sz w:val="24"/>
          <w:szCs w:val="24"/>
        </w:rPr>
        <w:t>Erit sicut populus, sic</w:t>
      </w:r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sacerdos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. I</w:t>
      </w:r>
      <w:r w:rsidR="002C495D" w:rsidRPr="00306E66">
        <w:rPr>
          <w:rFonts w:ascii="Times New Roman" w:hAnsi="Times New Roman" w:cs="Times New Roman"/>
          <w:sz w:val="24"/>
          <w:szCs w:val="24"/>
        </w:rPr>
        <w:t>tem</w:t>
      </w:r>
      <w:r w:rsidRPr="00306E66">
        <w:rPr>
          <w:rFonts w:ascii="Times New Roman" w:hAnsi="Times New Roman" w:cs="Times New Roman"/>
          <w:sz w:val="24"/>
          <w:szCs w:val="24"/>
        </w:rPr>
        <w:t xml:space="preserve"> ecclesia bene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statua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Nabuchodonosor, Dan. 2[:38]: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caput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aureum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De quo </w:t>
      </w:r>
      <w:proofErr w:type="gramStart"/>
      <w:r w:rsidRPr="00306E66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306E66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[</w:t>
      </w:r>
      <w:r w:rsidR="002C495D" w:rsidRPr="00306E66">
        <w:rPr>
          <w:rFonts w:ascii="Times New Roman" w:hAnsi="Times New Roman" w:cs="Times New Roman"/>
          <w:sz w:val="24"/>
          <w:szCs w:val="24"/>
        </w:rPr>
        <w:t>65</w:t>
      </w:r>
      <w:r w:rsidRPr="00306E66">
        <w:rPr>
          <w:rFonts w:ascii="Times New Roman" w:hAnsi="Times New Roman" w:cs="Times New Roman"/>
          <w:sz w:val="24"/>
          <w:szCs w:val="24"/>
        </w:rPr>
        <w:t xml:space="preserve">] Ecclesia. </w:t>
      </w:r>
    </w:p>
    <w:p w14:paraId="05A3A340" w14:textId="77777777" w:rsidR="0005650D" w:rsidRDefault="002C495D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infirmitatibus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compati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Sic Job [30:25]: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Flebam</w:t>
      </w:r>
      <w:proofErr w:type="spellEnd"/>
      <w:r w:rsidRPr="00306E6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iCs/>
          <w:sz w:val="24"/>
          <w:szCs w:val="24"/>
        </w:rPr>
        <w:t>inquit</w:t>
      </w:r>
      <w:proofErr w:type="spellEnd"/>
      <w:r w:rsidRPr="00306E66">
        <w:rPr>
          <w:rFonts w:ascii="Times New Roman" w:hAnsi="Times New Roman" w:cs="Times New Roman"/>
          <w:iCs/>
          <w:sz w:val="24"/>
          <w:szCs w:val="24"/>
        </w:rPr>
        <w:t>,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afflictus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erat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[2] Cor. 11[:29]: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infirmatur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, et ego non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infirmor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? Philip. 1[:8]: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Testis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mihi Deus, quomodo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cupiam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omnes in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visceribus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Exemplum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 Cedro [Cecrops] quomodo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moriebatur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pro salute populi sui. Ergo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erubescant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merces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non se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opponunt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murum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pro domo Domini. Sed sicut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Luc. 10[:31]</w:t>
      </w:r>
      <w:r w:rsidR="00AB653B">
        <w:rPr>
          <w:rFonts w:ascii="Times New Roman" w:hAnsi="Times New Roman" w:cs="Times New Roman"/>
          <w:sz w:val="24"/>
          <w:szCs w:val="24"/>
        </w:rPr>
        <w:t>,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viso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sauciato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levita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preterierunt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Bernardus, </w:t>
      </w:r>
      <w:r w:rsidRPr="00306E66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Eugenium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cotidianas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expensas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cotidiano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scrutinio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rima</w:t>
      </w:r>
      <w:r w:rsidR="00DD4FAB" w:rsidRPr="00306E66">
        <w:rPr>
          <w:rFonts w:ascii="Times New Roman" w:hAnsi="Times New Roman" w:cs="Times New Roman"/>
          <w:sz w:val="24"/>
          <w:szCs w:val="24"/>
        </w:rPr>
        <w:t>m</w:t>
      </w:r>
      <w:r w:rsidRPr="00306E6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set continua gregis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detrimenta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nescimus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.</w:t>
      </w:r>
      <w:r w:rsidR="00DD4FAB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Cadit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asina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, et</w:t>
      </w:r>
      <w:r w:rsidR="00DD4FAB" w:rsidRPr="00306E66">
        <w:rPr>
          <w:rFonts w:ascii="Times New Roman" w:hAnsi="Times New Roman" w:cs="Times New Roman"/>
          <w:sz w:val="24"/>
          <w:szCs w:val="24"/>
        </w:rPr>
        <w:t xml:space="preserve"> non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sublevet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perit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anima,</w:t>
      </w:r>
      <w:r w:rsidR="00DD4FAB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306E66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reputet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06E66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querunt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animas set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aras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non vera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set era, </w:t>
      </w:r>
      <w:r w:rsidR="00DD4FAB" w:rsidRPr="00306E6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DD4FAB" w:rsidRPr="00306E66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="00DD4FAB" w:rsidRPr="00306E66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DD4FAB" w:rsidRPr="00306E66">
        <w:rPr>
          <w:rFonts w:ascii="Times New Roman" w:hAnsi="Times New Roman" w:cs="Times New Roman"/>
          <w:sz w:val="24"/>
          <w:szCs w:val="24"/>
        </w:rPr>
        <w:t>equu</w:t>
      </w:r>
      <w:r w:rsidR="00F3166C" w:rsidRPr="00306E6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3166C" w:rsidRPr="00306E66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F3166C" w:rsidRPr="00306E66">
        <w:rPr>
          <w:rFonts w:ascii="Times New Roman" w:hAnsi="Times New Roman" w:cs="Times New Roman"/>
          <w:sz w:val="24"/>
          <w:szCs w:val="24"/>
        </w:rPr>
        <w:t>inopes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r w:rsidR="00F3166C" w:rsidRPr="00306E6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F3166C" w:rsidRPr="00306E66">
        <w:rPr>
          <w:rFonts w:ascii="Times New Roman" w:hAnsi="Times New Roman" w:cs="Times New Roman"/>
          <w:sz w:val="24"/>
          <w:szCs w:val="24"/>
        </w:rPr>
        <w:t>opes</w:t>
      </w:r>
      <w:proofErr w:type="spellEnd"/>
      <w:r w:rsidR="00F3166C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Quesitum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66C" w:rsidRPr="00306E66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F3166C" w:rsidRPr="00306E66">
        <w:rPr>
          <w:rFonts w:ascii="Times New Roman" w:hAnsi="Times New Roman" w:cs="Times New Roman"/>
          <w:sz w:val="24"/>
          <w:szCs w:val="24"/>
        </w:rPr>
        <w:t xml:space="preserve"> cur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oua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strucionum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penderent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ecclesia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cruc</w:t>
      </w:r>
      <w:r w:rsidR="00F3166C" w:rsidRPr="00306E66">
        <w:rPr>
          <w:rFonts w:ascii="Times New Roman" w:hAnsi="Times New Roman" w:cs="Times New Roman"/>
          <w:sz w:val="24"/>
          <w:szCs w:val="24"/>
        </w:rPr>
        <w:t>ifixum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Et responsum </w:t>
      </w:r>
      <w:proofErr w:type="spellStart"/>
      <w:r w:rsidR="00F3166C" w:rsidRPr="00306E6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F3166C" w:rsidRPr="00306E66">
        <w:rPr>
          <w:rFonts w:ascii="Times New Roman" w:hAnsi="Times New Roman" w:cs="Times New Roman"/>
          <w:sz w:val="24"/>
          <w:szCs w:val="24"/>
        </w:rPr>
        <w:t xml:space="preserve"> ne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strucciones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imita</w:t>
      </w:r>
      <w:r w:rsidR="008432DA" w:rsidRPr="00306E66">
        <w:rPr>
          <w:rFonts w:ascii="Times New Roman" w:hAnsi="Times New Roman" w:cs="Times New Roman"/>
          <w:sz w:val="24"/>
          <w:szCs w:val="24"/>
        </w:rPr>
        <w:t>re</w:t>
      </w:r>
      <w:r w:rsidRPr="00306E66">
        <w:rPr>
          <w:rFonts w:ascii="Times New Roman" w:hAnsi="Times New Roman" w:cs="Times New Roman"/>
          <w:sz w:val="24"/>
          <w:szCs w:val="24"/>
        </w:rPr>
        <w:t>ntur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neclectum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Quia Job 39[:14]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struthione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induratur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quasi non sint sui. </w:t>
      </w:r>
    </w:p>
    <w:p w14:paraId="78F00A03" w14:textId="77777777" w:rsidR="0005650D" w:rsidRDefault="008432DA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2C495D" w:rsidRPr="00306E66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quesitum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essent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sepius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mentirentur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. Et responsum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sacerdotes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clerici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dicant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2C495D" w:rsidRPr="00306E6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 xml:space="preserve">. 118:53]: </w:t>
      </w:r>
      <w:proofErr w:type="spellStart"/>
      <w:r w:rsidR="002C495D" w:rsidRPr="00306E66">
        <w:rPr>
          <w:rFonts w:ascii="Times New Roman" w:hAnsi="Times New Roman" w:cs="Times New Roman"/>
          <w:i/>
          <w:sz w:val="24"/>
          <w:szCs w:val="24"/>
        </w:rPr>
        <w:t>Defectio</w:t>
      </w:r>
      <w:proofErr w:type="spellEnd"/>
      <w:r w:rsidR="002C495D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i/>
          <w:sz w:val="24"/>
          <w:szCs w:val="24"/>
        </w:rPr>
        <w:t>tenuit</w:t>
      </w:r>
      <w:proofErr w:type="spellEnd"/>
      <w:r w:rsidR="002C495D" w:rsidRPr="00306E66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306E66">
        <w:rPr>
          <w:rFonts w:ascii="Times New Roman" w:hAnsi="Times New Roman" w:cs="Times New Roman"/>
          <w:iCs/>
          <w:sz w:val="24"/>
          <w:szCs w:val="24"/>
        </w:rPr>
        <w:t>,</w:t>
      </w:r>
      <w:r w:rsidRPr="00306E66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10"/>
      </w:r>
      <w:r w:rsidR="002C495D" w:rsidRPr="00306E66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="002C495D" w:rsidRPr="00306E66">
        <w:rPr>
          <w:rFonts w:ascii="Times New Roman" w:hAnsi="Times New Roman" w:cs="Times New Roman"/>
          <w:i/>
          <w:sz w:val="24"/>
          <w:szCs w:val="24"/>
        </w:rPr>
        <w:t>peccatoribus</w:t>
      </w:r>
      <w:proofErr w:type="spellEnd"/>
      <w:r w:rsidR="002C495D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i/>
          <w:sz w:val="24"/>
          <w:szCs w:val="24"/>
        </w:rPr>
        <w:t>derelinquentibus</w:t>
      </w:r>
      <w:proofErr w:type="spellEnd"/>
      <w:r w:rsidRPr="00306E6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1"/>
      </w:r>
      <w:r w:rsidR="002C495D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i/>
          <w:sz w:val="24"/>
          <w:szCs w:val="24"/>
        </w:rPr>
        <w:t>legem</w:t>
      </w:r>
      <w:proofErr w:type="spellEnd"/>
      <w:r w:rsidR="002C495D"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95D" w:rsidRPr="00306E66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2C495D" w:rsidRPr="00306E66">
        <w:rPr>
          <w:rFonts w:ascii="Times New Roman" w:hAnsi="Times New Roman" w:cs="Times New Roman"/>
          <w:sz w:val="24"/>
          <w:szCs w:val="24"/>
        </w:rPr>
        <w:t>.</w:t>
      </w:r>
      <w:r w:rsidR="00375EDE" w:rsidRPr="0030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FF446" w14:textId="564208BC" w:rsidR="007875A9" w:rsidRPr="00306E66" w:rsidRDefault="00375EDE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Item cum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sunt in ecclesia sicut </w:t>
      </w:r>
      <w:r w:rsidR="000A299F" w:rsidRPr="00306E66">
        <w:rPr>
          <w:rFonts w:ascii="Times New Roman" w:hAnsi="Times New Roman" w:cs="Times New Roman"/>
          <w:sz w:val="24"/>
          <w:szCs w:val="24"/>
        </w:rPr>
        <w:t>oculi in corpore et oculus</w:t>
      </w:r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0A299F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pilos</w:t>
      </w:r>
      <w:proofErr w:type="spellEnd"/>
      <w:r w:rsidR="000A299F"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palpebris</w:t>
      </w:r>
      <w:proofErr w:type="spellEnd"/>
      <w:r w:rsidR="000A299F" w:rsidRPr="00306E66"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quantitas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progressu</w:t>
      </w:r>
      <w:proofErr w:type="spellEnd"/>
      <w:r w:rsidR="000A299F" w:rsidRPr="00306E66">
        <w:rPr>
          <w:rFonts w:ascii="Times New Roman" w:hAnsi="Times New Roman" w:cs="Times New Roman"/>
          <w:sz w:val="24"/>
          <w:szCs w:val="24"/>
        </w:rPr>
        <w:t xml:space="preserve"> temporis non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augetur</w:t>
      </w:r>
      <w:proofErr w:type="spellEnd"/>
      <w:r w:rsidR="00D22461">
        <w:rPr>
          <w:rFonts w:ascii="Times New Roman" w:hAnsi="Times New Roman" w:cs="Times New Roman"/>
          <w:sz w:val="24"/>
          <w:szCs w:val="24"/>
        </w:rPr>
        <w:t>,</w:t>
      </w:r>
      <w:r w:rsidR="000A299F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instruuntur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0A299F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viri</w:t>
      </w:r>
      <w:proofErr w:type="spellEnd"/>
      <w:r w:rsidR="000A299F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99F" w:rsidRPr="00306E66">
        <w:rPr>
          <w:rFonts w:ascii="Times New Roman" w:hAnsi="Times New Roman" w:cs="Times New Roman"/>
          <w:sz w:val="24"/>
          <w:szCs w:val="24"/>
        </w:rPr>
        <w:t>eccliasti</w:t>
      </w:r>
      <w:r w:rsidR="001804DD" w:rsidRPr="00306E66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temp</w:t>
      </w:r>
      <w:r w:rsidR="00476A49">
        <w:rPr>
          <w:rFonts w:ascii="Times New Roman" w:hAnsi="Times New Roman" w:cs="Times New Roman"/>
          <w:sz w:val="24"/>
          <w:szCs w:val="24"/>
        </w:rPr>
        <w:t>o</w:t>
      </w:r>
      <w:r w:rsidR="001804DD" w:rsidRPr="00306E66">
        <w:rPr>
          <w:rFonts w:ascii="Times New Roman" w:hAnsi="Times New Roman" w:cs="Times New Roman"/>
          <w:sz w:val="24"/>
          <w:szCs w:val="24"/>
        </w:rPr>
        <w:t>ralia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non</w:t>
      </w:r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multiplicent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mediocribus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sint</w:t>
      </w:r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contenti</w:t>
      </w:r>
      <w:proofErr w:type="spellEnd"/>
      <w:r w:rsidR="00476A49">
        <w:rPr>
          <w:rFonts w:ascii="Times New Roman" w:hAnsi="Times New Roman" w:cs="Times New Roman"/>
          <w:sz w:val="24"/>
          <w:szCs w:val="24"/>
        </w:rPr>
        <w:t>.</w:t>
      </w:r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476A49">
        <w:rPr>
          <w:rFonts w:ascii="Times New Roman" w:hAnsi="Times New Roman" w:cs="Times New Roman"/>
          <w:sz w:val="24"/>
          <w:szCs w:val="24"/>
        </w:rPr>
        <w:t>S</w:t>
      </w:r>
      <w:r w:rsidR="001804DD" w:rsidRPr="00306E66">
        <w:rPr>
          <w:rFonts w:ascii="Times New Roman" w:hAnsi="Times New Roman" w:cs="Times New Roman"/>
          <w:sz w:val="24"/>
          <w:szCs w:val="24"/>
        </w:rPr>
        <w:t xml:space="preserve">ed in tantum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creuerunt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dicatur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. 13[:21]: </w:t>
      </w:r>
      <w:proofErr w:type="spellStart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>Habitabunt</w:t>
      </w:r>
      <w:proofErr w:type="spellEnd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>struciones</w:t>
      </w:r>
      <w:proofErr w:type="spellEnd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>pilosi</w:t>
      </w:r>
      <w:proofErr w:type="spellEnd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>saltabunt</w:t>
      </w:r>
      <w:proofErr w:type="spellEnd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>ibi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>.</w:t>
      </w:r>
      <w:r w:rsidR="001804DD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1804DD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Strucio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pennas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et pre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grauedine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volare</w:t>
      </w:r>
      <w:proofErr w:type="spellEnd"/>
      <w:r w:rsidR="001804DD" w:rsidRPr="00306E6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804DD" w:rsidRPr="00306E66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476A49">
        <w:rPr>
          <w:rFonts w:ascii="Times New Roman" w:hAnsi="Times New Roman" w:cs="Times New Roman"/>
          <w:sz w:val="24"/>
          <w:szCs w:val="24"/>
        </w:rPr>
        <w:t>,</w:t>
      </w:r>
      <w:r w:rsidR="007875A9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5A9" w:rsidRPr="00306E66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="007875A9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5A9" w:rsidRPr="00306E66">
        <w:rPr>
          <w:rFonts w:ascii="Times New Roman" w:hAnsi="Times New Roman" w:cs="Times New Roman"/>
          <w:sz w:val="24"/>
          <w:szCs w:val="24"/>
        </w:rPr>
        <w:t>ypocritas</w:t>
      </w:r>
      <w:proofErr w:type="spellEnd"/>
      <w:r w:rsidR="007875A9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5A9" w:rsidRPr="00306E66">
        <w:rPr>
          <w:rFonts w:ascii="Times New Roman" w:hAnsi="Times New Roman" w:cs="Times New Roman"/>
          <w:sz w:val="24"/>
          <w:szCs w:val="24"/>
        </w:rPr>
        <w:t>prelatos</w:t>
      </w:r>
      <w:proofErr w:type="spellEnd"/>
      <w:r w:rsidR="007875A9" w:rsidRPr="00306E66">
        <w:rPr>
          <w:rFonts w:ascii="Times New Roman" w:hAnsi="Times New Roman" w:cs="Times New Roman"/>
          <w:sz w:val="24"/>
          <w:szCs w:val="24"/>
        </w:rPr>
        <w:t xml:space="preserve"> qui opera </w:t>
      </w:r>
      <w:proofErr w:type="spellStart"/>
      <w:r w:rsidR="007875A9" w:rsidRPr="00306E66">
        <w:rPr>
          <w:rFonts w:ascii="Times New Roman" w:hAnsi="Times New Roman" w:cs="Times New Roman"/>
          <w:sz w:val="24"/>
          <w:szCs w:val="24"/>
        </w:rPr>
        <w:t>Satantis</w:t>
      </w:r>
      <w:proofErr w:type="spellEnd"/>
      <w:r w:rsidR="007875A9" w:rsidRPr="0030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1D77B" w14:textId="7D262BB8" w:rsidR="007875A9" w:rsidRPr="00306E66" w:rsidRDefault="007875A9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>/fol. 287vb/</w:t>
      </w:r>
    </w:p>
    <w:p w14:paraId="6F7986B3" w14:textId="0C00958D" w:rsidR="0066151E" w:rsidRPr="00306E66" w:rsidRDefault="007875A9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ostentant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Sed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volant. Item sicut macula</w:t>
      </w:r>
      <w:r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periculosior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oculo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membro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deformius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subdito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presbitero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laico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Spina plus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ledit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respectiue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laici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sicut festuca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sacerdotis sicut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turbes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, Matt. 7[:</w:t>
      </w:r>
      <w:r w:rsidR="00D813B7" w:rsidRPr="00306E66">
        <w:rPr>
          <w:rFonts w:ascii="Times New Roman" w:hAnsi="Times New Roman" w:cs="Times New Roman"/>
          <w:sz w:val="24"/>
          <w:szCs w:val="24"/>
        </w:rPr>
        <w:t>3]:</w:t>
      </w:r>
      <w:r w:rsidR="0005650D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Quid autem vides </w:t>
      </w:r>
      <w:proofErr w:type="spellStart"/>
      <w:r w:rsidRPr="00306E66">
        <w:rPr>
          <w:rFonts w:ascii="Times New Roman" w:hAnsi="Times New Roman" w:cs="Times New Roman"/>
          <w:i/>
          <w:iCs/>
          <w:sz w:val="24"/>
          <w:szCs w:val="24"/>
        </w:rPr>
        <w:t>festucam</w:t>
      </w:r>
      <w:proofErr w:type="spellEnd"/>
      <w:r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i/>
          <w:iCs/>
          <w:sz w:val="24"/>
          <w:szCs w:val="24"/>
        </w:rPr>
        <w:t>oculo</w:t>
      </w:r>
      <w:proofErr w:type="spellEnd"/>
      <w:r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iCs/>
          <w:sz w:val="24"/>
          <w:szCs w:val="24"/>
        </w:rPr>
        <w:t>fratris</w:t>
      </w:r>
      <w:proofErr w:type="spellEnd"/>
      <w:r w:rsidR="00D813B7" w:rsidRPr="00306E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iCs/>
          <w:sz w:val="24"/>
          <w:szCs w:val="24"/>
        </w:rPr>
        <w:t>trabem</w:t>
      </w:r>
      <w:proofErr w:type="spellEnd"/>
      <w:r w:rsidR="000565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autem </w:t>
      </w:r>
      <w:r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306E66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non vides</w:t>
      </w:r>
      <w:r w:rsidR="00D813B7" w:rsidRPr="00306E6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D813B7"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813B7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3B7" w:rsidRPr="00306E66">
        <w:rPr>
          <w:rFonts w:ascii="Times New Roman" w:hAnsi="Times New Roman" w:cs="Times New Roman"/>
          <w:sz w:val="24"/>
          <w:szCs w:val="24"/>
        </w:rPr>
        <w:t>Juuenal</w:t>
      </w:r>
      <w:proofErr w:type="spellEnd"/>
      <w:r w:rsidR="00D813B7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3B7" w:rsidRPr="00306E66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D813B7" w:rsidRPr="00306E66">
        <w:rPr>
          <w:rFonts w:ascii="Times New Roman" w:hAnsi="Times New Roman" w:cs="Times New Roman"/>
          <w:sz w:val="24"/>
          <w:szCs w:val="24"/>
        </w:rPr>
        <w:t xml:space="preserve"> animi </w:t>
      </w:r>
      <w:proofErr w:type="spellStart"/>
      <w:r w:rsidR="00D813B7" w:rsidRPr="00306E66">
        <w:rPr>
          <w:rFonts w:ascii="Times New Roman" w:hAnsi="Times New Roman" w:cs="Times New Roman"/>
          <w:sz w:val="24"/>
          <w:szCs w:val="24"/>
        </w:rPr>
        <w:t>vicium</w:t>
      </w:r>
      <w:proofErr w:type="spellEnd"/>
      <w:r w:rsidR="00D813B7" w:rsidRPr="00306E66">
        <w:rPr>
          <w:rFonts w:ascii="Times New Roman" w:hAnsi="Times New Roman" w:cs="Times New Roman"/>
          <w:sz w:val="24"/>
          <w:szCs w:val="24"/>
        </w:rPr>
        <w:t>, etc.</w:t>
      </w:r>
      <w:r w:rsidR="00AD7FF2"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Moyses</w:t>
      </w:r>
      <w:r w:rsidR="009D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3F5">
        <w:rPr>
          <w:rFonts w:ascii="Times New Roman" w:hAnsi="Times New Roman" w:cs="Times New Roman"/>
          <w:sz w:val="24"/>
          <w:szCs w:val="24"/>
        </w:rPr>
        <w:t>numerauit</w:t>
      </w:r>
      <w:proofErr w:type="spellEnd"/>
      <w:r w:rsidR="009D53F5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AD7FF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immundicias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a</w:t>
      </w:r>
      <w:r w:rsidR="00D17E24">
        <w:rPr>
          <w:rFonts w:ascii="Times New Roman" w:hAnsi="Times New Roman" w:cs="Times New Roman"/>
          <w:sz w:val="24"/>
          <w:szCs w:val="24"/>
        </w:rPr>
        <w:t>u</w:t>
      </w:r>
      <w:r w:rsidR="00AD7FF2" w:rsidRPr="00306E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piscium</w:t>
      </w:r>
      <w:proofErr w:type="spellEnd"/>
      <w:r w:rsidR="00AD7FF2" w:rsidRPr="00306E66">
        <w:rPr>
          <w:rFonts w:ascii="Times New Roman" w:hAnsi="Times New Roman" w:cs="Times New Roman"/>
          <w:sz w:val="24"/>
          <w:szCs w:val="24"/>
        </w:rPr>
        <w:t xml:space="preserve"> aut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FF2" w:rsidRPr="00306E66">
        <w:rPr>
          <w:rFonts w:ascii="Times New Roman" w:hAnsi="Times New Roman" w:cs="Times New Roman"/>
          <w:sz w:val="24"/>
          <w:szCs w:val="24"/>
        </w:rPr>
        <w:t>animalium</w:t>
      </w:r>
      <w:proofErr w:type="spellEnd"/>
      <w:r w:rsidR="0066151E" w:rsidRPr="00306E66">
        <w:rPr>
          <w:rFonts w:ascii="Times New Roman" w:hAnsi="Times New Roman" w:cs="Times New Roman"/>
          <w:sz w:val="24"/>
          <w:szCs w:val="24"/>
        </w:rPr>
        <w:t>,</w:t>
      </w:r>
      <w:r w:rsidR="00AD7FF2" w:rsidRPr="00306E66">
        <w:rPr>
          <w:rFonts w:ascii="Times New Roman" w:hAnsi="Times New Roman" w:cs="Times New Roman"/>
          <w:sz w:val="24"/>
          <w:szCs w:val="24"/>
        </w:rPr>
        <w:t xml:space="preserve"> Deut. 14[</w:t>
      </w:r>
      <w:r w:rsidR="009F7A5E" w:rsidRPr="00306E66">
        <w:rPr>
          <w:rFonts w:ascii="Times New Roman" w:hAnsi="Times New Roman" w:cs="Times New Roman"/>
          <w:sz w:val="24"/>
          <w:szCs w:val="24"/>
        </w:rPr>
        <w:t>:3-10]</w:t>
      </w:r>
      <w:r w:rsidR="00D17E24">
        <w:rPr>
          <w:rFonts w:ascii="Times New Roman" w:hAnsi="Times New Roman" w:cs="Times New Roman"/>
          <w:sz w:val="24"/>
          <w:szCs w:val="24"/>
        </w:rPr>
        <w:t>.</w:t>
      </w:r>
      <w:r w:rsidR="00AD7FF2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D17E24">
        <w:rPr>
          <w:rFonts w:ascii="Times New Roman" w:hAnsi="Times New Roman" w:cs="Times New Roman"/>
          <w:sz w:val="24"/>
          <w:szCs w:val="24"/>
        </w:rPr>
        <w:t>Q</w:t>
      </w:r>
      <w:r w:rsidR="0066151E" w:rsidRPr="00306E66">
        <w:rPr>
          <w:rFonts w:ascii="Times New Roman" w:hAnsi="Times New Roman" w:cs="Times New Roman"/>
          <w:sz w:val="24"/>
          <w:szCs w:val="24"/>
        </w:rPr>
        <w:t xml:space="preserve">uia ceteris paribus </w:t>
      </w:r>
      <w:proofErr w:type="spellStart"/>
      <w:r w:rsidR="0066151E" w:rsidRPr="00306E6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E" w:rsidRPr="00306E66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66151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E" w:rsidRPr="00306E66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66151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1E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6151E" w:rsidRPr="00306E66">
        <w:rPr>
          <w:rFonts w:ascii="Times New Roman" w:hAnsi="Times New Roman" w:cs="Times New Roman"/>
          <w:sz w:val="24"/>
          <w:szCs w:val="24"/>
        </w:rPr>
        <w:t xml:space="preserve"> in clerico </w:t>
      </w:r>
      <w:proofErr w:type="spellStart"/>
      <w:r w:rsidR="0066151E"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6151E"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6151E" w:rsidRPr="00306E66">
        <w:rPr>
          <w:rFonts w:ascii="Times New Roman" w:hAnsi="Times New Roman" w:cs="Times New Roman"/>
          <w:sz w:val="24"/>
          <w:szCs w:val="24"/>
        </w:rPr>
        <w:t>laico</w:t>
      </w:r>
      <w:proofErr w:type="spellEnd"/>
      <w:r w:rsidR="0066151E" w:rsidRPr="00306E66">
        <w:rPr>
          <w:rFonts w:ascii="Times New Roman" w:hAnsi="Times New Roman" w:cs="Times New Roman"/>
          <w:sz w:val="24"/>
          <w:szCs w:val="24"/>
        </w:rPr>
        <w:t>. Sicut</w:t>
      </w:r>
    </w:p>
    <w:p w14:paraId="1E455EFD" w14:textId="77777777" w:rsidR="00C37FB4" w:rsidRDefault="0066151E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E66">
        <w:rPr>
          <w:rFonts w:ascii="Times New Roman" w:hAnsi="Times New Roman" w:cs="Times New Roman"/>
          <w:sz w:val="24"/>
          <w:szCs w:val="24"/>
        </w:rPr>
        <w:lastRenderedPageBreak/>
        <w:t>enim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melioris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condicionis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laicus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malus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peior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malus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laicus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malus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officium ad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tenetur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exercere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sine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>peccato</w:t>
      </w:r>
      <w:r w:rsidR="00DC3425">
        <w:rPr>
          <w:rFonts w:ascii="Times New Roman" w:hAnsi="Times New Roman" w:cs="Times New Roman"/>
          <w:sz w:val="24"/>
          <w:szCs w:val="24"/>
        </w:rPr>
        <w:t>,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laicus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malus sit.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sicut bonus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angelus Dei,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>Mala</w:t>
      </w:r>
      <w:r w:rsidR="009F7A5E" w:rsidRPr="00306E66">
        <w:rPr>
          <w:rFonts w:ascii="Times New Roman" w:hAnsi="Times New Roman" w:cs="Times New Roman"/>
          <w:sz w:val="24"/>
          <w:szCs w:val="24"/>
        </w:rPr>
        <w:t xml:space="preserve">. 2[:7]: </w:t>
      </w:r>
      <w:r w:rsidR="009F7A5E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Labia sacerdotis </w:t>
      </w:r>
      <w:proofErr w:type="spellStart"/>
      <w:r w:rsidR="009F7A5E" w:rsidRPr="00306E66">
        <w:rPr>
          <w:rFonts w:ascii="Times New Roman" w:hAnsi="Times New Roman" w:cs="Times New Roman"/>
          <w:i/>
          <w:iCs/>
          <w:sz w:val="24"/>
          <w:szCs w:val="24"/>
        </w:rPr>
        <w:t>custodiunt</w:t>
      </w:r>
      <w:proofErr w:type="spellEnd"/>
      <w:r w:rsidR="009F7A5E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i/>
          <w:iCs/>
          <w:sz w:val="24"/>
          <w:szCs w:val="24"/>
        </w:rPr>
        <w:t>scientiam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>,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="009F7A5E" w:rsidRPr="00306E66">
        <w:rPr>
          <w:rFonts w:ascii="Times New Roman" w:hAnsi="Times New Roman" w:cs="Times New Roman"/>
          <w:sz w:val="24"/>
          <w:szCs w:val="24"/>
        </w:rPr>
        <w:t xml:space="preserve">etc. Sic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malus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vocari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angelus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Sathane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. Nam sicut diabolus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in opere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in se sit opus bonum et bona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creatura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sic cum animo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="00DC3425">
        <w:rPr>
          <w:rFonts w:ascii="Times New Roman" w:hAnsi="Times New Roman" w:cs="Times New Roman"/>
          <w:sz w:val="24"/>
          <w:szCs w:val="24"/>
        </w:rPr>
        <w:t>,</w:t>
      </w:r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DC3425">
        <w:rPr>
          <w:rFonts w:ascii="Times New Roman" w:hAnsi="Times New Roman" w:cs="Times New Roman"/>
          <w:sz w:val="24"/>
          <w:szCs w:val="24"/>
        </w:rPr>
        <w:t>s</w:t>
      </w:r>
      <w:r w:rsidR="009F7A5E" w:rsidRPr="00306E66">
        <w:rPr>
          <w:rFonts w:ascii="Times New Roman" w:hAnsi="Times New Roman" w:cs="Times New Roman"/>
          <w:sz w:val="24"/>
          <w:szCs w:val="24"/>
        </w:rPr>
        <w:t xml:space="preserve">ic in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sacerdos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malus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="009F7A5E" w:rsidRPr="00306E66">
        <w:rPr>
          <w:rFonts w:ascii="Times New Roman" w:hAnsi="Times New Roman" w:cs="Times New Roman"/>
          <w:sz w:val="24"/>
          <w:szCs w:val="24"/>
        </w:rPr>
        <w:t xml:space="preserve">bonum opus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agendo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. Et sicut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periculosius</w:t>
      </w:r>
      <w:proofErr w:type="spellEnd"/>
      <w:r w:rsidR="009F7A5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A5E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super</w:t>
      </w:r>
      <w:r w:rsidR="0068789C" w:rsidRPr="00306E66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equum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colum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>.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subditus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>.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signum [1 Reg. 4:18] Hely </w:t>
      </w:r>
      <w:r w:rsidR="0068789C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68789C" w:rsidRPr="00306E66">
        <w:rPr>
          <w:rFonts w:ascii="Times New Roman" w:hAnsi="Times New Roman" w:cs="Times New Roman"/>
          <w:i/>
          <w:iCs/>
          <w:sz w:val="24"/>
          <w:szCs w:val="24"/>
        </w:rPr>
        <w:t>sella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corriens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expirauit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. Item cum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subdite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pendeant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collo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prelatimenti</w:t>
      </w:r>
      <w:proofErr w:type="spellEnd"/>
      <w:r w:rsidR="000A217E">
        <w:rPr>
          <w:rFonts w:ascii="Times New Roman" w:hAnsi="Times New Roman" w:cs="Times New Roman"/>
          <w:sz w:val="24"/>
          <w:szCs w:val="24"/>
        </w:rPr>
        <w:t>,</w:t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corruunt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>. 3[:</w:t>
      </w:r>
      <w:r w:rsidR="000A46DB" w:rsidRPr="00306E66">
        <w:rPr>
          <w:rFonts w:ascii="Times New Roman" w:hAnsi="Times New Roman" w:cs="Times New Roman"/>
          <w:sz w:val="24"/>
          <w:szCs w:val="24"/>
        </w:rPr>
        <w:t>6]:</w:t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68789C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Princeps </w:t>
      </w:r>
      <w:proofErr w:type="spellStart"/>
      <w:r w:rsidR="0068789C" w:rsidRPr="00306E66">
        <w:rPr>
          <w:rFonts w:ascii="Times New Roman" w:hAnsi="Times New Roman" w:cs="Times New Roman"/>
          <w:i/>
          <w:iCs/>
          <w:sz w:val="24"/>
          <w:szCs w:val="24"/>
        </w:rPr>
        <w:t>noster</w:t>
      </w:r>
      <w:proofErr w:type="spellEnd"/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>,</w:t>
      </w:r>
      <w:r w:rsidR="0068789C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9C" w:rsidRPr="00306E66">
        <w:rPr>
          <w:rFonts w:ascii="Times New Roman" w:hAnsi="Times New Roman" w:cs="Times New Roman"/>
          <w:i/>
          <w:iCs/>
          <w:sz w:val="24"/>
          <w:szCs w:val="24"/>
        </w:rPr>
        <w:t>ruina</w:t>
      </w:r>
      <w:proofErr w:type="spellEnd"/>
      <w:r w:rsidR="00C37F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sub </w:t>
      </w:r>
      <w:proofErr w:type="spellStart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>manu</w:t>
      </w:r>
      <w:proofErr w:type="spellEnd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. Et sicut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naute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remigando</w:t>
      </w:r>
      <w:proofErr w:type="spellEnd"/>
      <w:r w:rsidR="000A217E">
        <w:rPr>
          <w:rFonts w:ascii="Times New Roman" w:hAnsi="Times New Roman" w:cs="Times New Roman"/>
          <w:sz w:val="24"/>
          <w:szCs w:val="24"/>
        </w:rPr>
        <w:t>,</w:t>
      </w:r>
      <w:r w:rsidR="000A46DB" w:rsidRPr="00306E6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naueleri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regentis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in fine, sic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nocent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0A217E">
        <w:rPr>
          <w:rFonts w:ascii="Times New Roman" w:hAnsi="Times New Roman" w:cs="Times New Roman"/>
          <w:sz w:val="24"/>
          <w:szCs w:val="24"/>
        </w:rPr>
        <w:t>,</w:t>
      </w:r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. 10[:3]: </w:t>
      </w:r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>Rex</w:t>
      </w:r>
      <w:r w:rsidR="00C37F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>insipiens</w:t>
      </w:r>
      <w:proofErr w:type="spellEnd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>perdet</w:t>
      </w:r>
      <w:proofErr w:type="spellEnd"/>
      <w:r w:rsidR="000A46DB" w:rsidRPr="00306E66">
        <w:rPr>
          <w:rFonts w:ascii="Times New Roman" w:hAnsi="Times New Roman" w:cs="Times New Roman"/>
          <w:i/>
          <w:iCs/>
          <w:sz w:val="24"/>
          <w:szCs w:val="24"/>
        </w:rPr>
        <w:t xml:space="preserve"> populum</w:t>
      </w:r>
      <w:r w:rsidR="000A46DB" w:rsidRPr="00306E66">
        <w:rPr>
          <w:rFonts w:ascii="Times New Roman" w:hAnsi="Times New Roman" w:cs="Times New Roman"/>
          <w:sz w:val="24"/>
          <w:szCs w:val="24"/>
        </w:rPr>
        <w:t xml:space="preserve">. Hic nota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principes in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Numerorum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[25:1-4]</w:t>
      </w:r>
      <w:r w:rsidR="000A46DB" w:rsidRPr="00306E6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peccauerunt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0A46DB" w:rsidRPr="00306E66">
        <w:rPr>
          <w:rFonts w:ascii="Times New Roman" w:hAnsi="Times New Roman" w:cs="Times New Roman"/>
          <w:sz w:val="24"/>
          <w:szCs w:val="24"/>
        </w:rPr>
        <w:t>Madia</w:t>
      </w:r>
      <w:r w:rsidR="00A62169" w:rsidRPr="00306E66">
        <w:rPr>
          <w:rFonts w:ascii="Times New Roman" w:hAnsi="Times New Roman" w:cs="Times New Roman"/>
          <w:sz w:val="24"/>
          <w:szCs w:val="24"/>
        </w:rPr>
        <w:t>n</w:t>
      </w:r>
      <w:r w:rsidR="000A46DB" w:rsidRPr="00306E66">
        <w:rPr>
          <w:rFonts w:ascii="Times New Roman" w:hAnsi="Times New Roman" w:cs="Times New Roman"/>
          <w:sz w:val="24"/>
          <w:szCs w:val="24"/>
        </w:rPr>
        <w:t>itis</w:t>
      </w:r>
      <w:proofErr w:type="spellEnd"/>
      <w:r w:rsidR="000A46DB" w:rsidRPr="00306E66">
        <w:rPr>
          <w:rFonts w:ascii="Times New Roman" w:hAnsi="Times New Roman" w:cs="Times New Roman"/>
          <w:sz w:val="24"/>
          <w:szCs w:val="24"/>
        </w:rPr>
        <w:t xml:space="preserve"> sed populus</w:t>
      </w:r>
      <w:r w:rsidR="000A217E">
        <w:rPr>
          <w:rFonts w:ascii="Times New Roman" w:hAnsi="Times New Roman" w:cs="Times New Roman"/>
          <w:sz w:val="24"/>
          <w:szCs w:val="24"/>
        </w:rPr>
        <w:t>.</w:t>
      </w:r>
      <w:r w:rsidR="00A62169" w:rsidRPr="00306E66">
        <w:rPr>
          <w:rFonts w:ascii="Times New Roman" w:hAnsi="Times New Roman" w:cs="Times New Roman"/>
          <w:sz w:val="24"/>
          <w:szCs w:val="24"/>
        </w:rPr>
        <w:t xml:space="preserve"> </w:t>
      </w:r>
      <w:r w:rsidR="000A217E">
        <w:rPr>
          <w:rFonts w:ascii="Times New Roman" w:hAnsi="Times New Roman" w:cs="Times New Roman"/>
          <w:sz w:val="24"/>
          <w:szCs w:val="24"/>
        </w:rPr>
        <w:t>E</w:t>
      </w:r>
      <w:r w:rsidR="00A62169" w:rsidRPr="00306E6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principes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suspensi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sunt pro delicto populi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culpa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subditi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prouenit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negligencia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169"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A62169" w:rsidRPr="00306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D185A" w14:textId="35C6C733" w:rsidR="00F04301" w:rsidRPr="00306E66" w:rsidRDefault="00A62169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</w:t>
      </w:r>
      <w:r w:rsidR="00F04301" w:rsidRPr="00306E66">
        <w:rPr>
          <w:rFonts w:ascii="Times New Roman" w:hAnsi="Times New Roman" w:cs="Times New Roman"/>
          <w:sz w:val="24"/>
          <w:szCs w:val="24"/>
        </w:rPr>
        <w:t xml:space="preserve">Item, in sole non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macula sicut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in luna. Sic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instar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radiis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ceteros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illustrare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desiccare</w:t>
      </w:r>
      <w:proofErr w:type="spellEnd"/>
      <w:r w:rsidR="000A217E">
        <w:rPr>
          <w:rFonts w:ascii="Times New Roman" w:hAnsi="Times New Roman" w:cs="Times New Roman"/>
          <w:sz w:val="24"/>
          <w:szCs w:val="24"/>
        </w:rPr>
        <w:t>,</w:t>
      </w:r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glaciem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dissoluere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F04301" w:rsidRPr="00306E66">
        <w:rPr>
          <w:rFonts w:ascii="Times New Roman" w:hAnsi="Times New Roman" w:cs="Times New Roman"/>
          <w:sz w:val="24"/>
          <w:szCs w:val="24"/>
        </w:rPr>
        <w:t>misterio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4A349" w14:textId="65022C5C" w:rsidR="00F04301" w:rsidRPr="00306E66" w:rsidRDefault="00F04301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>/fol. 288ra/</w:t>
      </w:r>
    </w:p>
    <w:p w14:paraId="3170EA68" w14:textId="51D12B9F" w:rsidR="00C37FB4" w:rsidRDefault="00F04301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raro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scriptura fit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mencio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obscuratione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subsequatur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 lune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stellarum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obtenebratione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13[:10]: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Tenebratus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sol in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ortu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306E66">
        <w:rPr>
          <w:rFonts w:ascii="Times New Roman" w:hAnsi="Times New Roman" w:cs="Times New Roman"/>
          <w:i/>
          <w:sz w:val="24"/>
          <w:szCs w:val="24"/>
        </w:rPr>
        <w:t xml:space="preserve">, et luna non </w:t>
      </w:r>
      <w:proofErr w:type="spellStart"/>
      <w:r w:rsidRPr="00306E66">
        <w:rPr>
          <w:rFonts w:ascii="Times New Roman" w:hAnsi="Times New Roman" w:cs="Times New Roman"/>
          <w:i/>
          <w:sz w:val="24"/>
          <w:szCs w:val="24"/>
        </w:rPr>
        <w:t>splendebit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7A6EF" w14:textId="00772A64" w:rsidR="00306E66" w:rsidRPr="00306E66" w:rsidRDefault="00E91E7E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F04301" w:rsidRPr="00306E66">
        <w:rPr>
          <w:rFonts w:ascii="Times New Roman" w:hAnsi="Times New Roman" w:cs="Times New Roman"/>
          <w:sz w:val="24"/>
          <w:szCs w:val="24"/>
        </w:rPr>
        <w:t>Item Joel. 2[:31]:</w:t>
      </w:r>
      <w:r w:rsidR="00F04301" w:rsidRPr="00306E66">
        <w:rPr>
          <w:rFonts w:ascii="Times New Roman" w:hAnsi="Times New Roman" w:cs="Times New Roman"/>
          <w:i/>
          <w:sz w:val="24"/>
          <w:szCs w:val="24"/>
        </w:rPr>
        <w:t xml:space="preserve"> Sol </w:t>
      </w:r>
      <w:proofErr w:type="spellStart"/>
      <w:r w:rsidR="00F04301" w:rsidRPr="00306E66">
        <w:rPr>
          <w:rFonts w:ascii="Times New Roman" w:hAnsi="Times New Roman" w:cs="Times New Roman"/>
          <w:i/>
          <w:sz w:val="24"/>
          <w:szCs w:val="24"/>
        </w:rPr>
        <w:t>convertetur</w:t>
      </w:r>
      <w:proofErr w:type="spellEnd"/>
      <w:r w:rsidR="00F04301" w:rsidRPr="00306E6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F04301" w:rsidRPr="00306E66">
        <w:rPr>
          <w:rFonts w:ascii="Times New Roman" w:hAnsi="Times New Roman" w:cs="Times New Roman"/>
          <w:i/>
          <w:sz w:val="24"/>
          <w:szCs w:val="24"/>
        </w:rPr>
        <w:t>tenebras</w:t>
      </w:r>
      <w:proofErr w:type="spellEnd"/>
      <w:r w:rsidR="00F04301" w:rsidRPr="00306E66">
        <w:rPr>
          <w:rFonts w:ascii="Times New Roman" w:hAnsi="Times New Roman" w:cs="Times New Roman"/>
          <w:i/>
          <w:sz w:val="24"/>
          <w:szCs w:val="24"/>
        </w:rPr>
        <w:t xml:space="preserve">, et luna in </w:t>
      </w:r>
      <w:proofErr w:type="spellStart"/>
      <w:r w:rsidR="00F04301" w:rsidRPr="00306E66">
        <w:rPr>
          <w:rFonts w:ascii="Times New Roman" w:hAnsi="Times New Roman" w:cs="Times New Roman"/>
          <w:i/>
          <w:sz w:val="24"/>
          <w:szCs w:val="24"/>
        </w:rPr>
        <w:t>sanguinem</w:t>
      </w:r>
      <w:proofErr w:type="spellEnd"/>
      <w:r w:rsidR="00F04301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Helinandus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principes sicut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grauioribus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vti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remediis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desperatur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principem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senem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>.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Qui vice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medicorum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</w:t>
      </w:r>
      <w:r w:rsidR="005C429E">
        <w:rPr>
          <w:rFonts w:ascii="Times New Roman" w:hAnsi="Times New Roman" w:cs="Times New Roman"/>
          <w:sz w:val="24"/>
          <w:szCs w:val="24"/>
        </w:rPr>
        <w:t>xin</w:t>
      </w:r>
      <w:r w:rsidRPr="00306E66">
        <w:rPr>
          <w:rFonts w:ascii="Times New Roman" w:hAnsi="Times New Roman" w:cs="Times New Roman"/>
          <w:sz w:val="24"/>
          <w:szCs w:val="24"/>
        </w:rPr>
        <w:t>acione</w:t>
      </w:r>
      <w:proofErr w:type="spellEnd"/>
      <w:r w:rsidR="005C429E">
        <w:rPr>
          <w:rFonts w:ascii="Times New Roman" w:hAnsi="Times New Roman" w:cs="Times New Roman"/>
          <w:sz w:val="24"/>
          <w:szCs w:val="24"/>
        </w:rPr>
        <w:t>,</w:t>
      </w:r>
      <w:r w:rsidR="00C37FB4">
        <w:rPr>
          <w:rFonts w:ascii="Times New Roman" w:hAnsi="Times New Roman" w:cs="Times New Roman"/>
          <w:sz w:val="24"/>
          <w:szCs w:val="24"/>
        </w:rPr>
        <w:t xml:space="preserve"> </w:t>
      </w:r>
      <w:r w:rsidRPr="00306E6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repletis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refectione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vacuis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cauterio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fomentis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sed</w:t>
      </w:r>
      <w:r w:rsidR="00306E66" w:rsidRPr="00306E66">
        <w:rPr>
          <w:rFonts w:ascii="Times New Roman" w:hAnsi="Times New Roman" w:cs="Times New Roman"/>
          <w:sz w:val="24"/>
          <w:szCs w:val="24"/>
        </w:rPr>
        <w:t>a</w:t>
      </w:r>
      <w:r w:rsidRPr="00306E66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citharedus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diligentia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procurat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quomodo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oberrantis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cordae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vitium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compescatur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maiori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prelatum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moderari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subditos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unius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moris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habitare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in domo. </w:t>
      </w:r>
    </w:p>
    <w:p w14:paraId="2461C989" w14:textId="427A4216" w:rsidR="00587002" w:rsidRPr="00306E66" w:rsidRDefault="00306E66" w:rsidP="004907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6E6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Tutius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chordam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remittere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inten</w:t>
      </w:r>
      <w:r w:rsidRPr="00306E66">
        <w:rPr>
          <w:rFonts w:ascii="Times New Roman" w:hAnsi="Times New Roman" w:cs="Times New Roman"/>
          <w:sz w:val="24"/>
          <w:szCs w:val="24"/>
        </w:rPr>
        <w:t>s</w:t>
      </w:r>
      <w:r w:rsidR="00E91E7E" w:rsidRPr="00306E66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7E" w:rsidRPr="00306E66">
        <w:rPr>
          <w:rFonts w:ascii="Times New Roman" w:hAnsi="Times New Roman" w:cs="Times New Roman"/>
          <w:sz w:val="24"/>
          <w:szCs w:val="24"/>
        </w:rPr>
        <w:t>protendere</w:t>
      </w:r>
      <w:proofErr w:type="spellEnd"/>
      <w:r w:rsidR="00E91E7E"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306E66">
        <w:rPr>
          <w:rFonts w:ascii="Times New Roman" w:hAnsi="Times New Roman" w:cs="Times New Roman"/>
          <w:sz w:val="24"/>
          <w:szCs w:val="24"/>
        </w:rPr>
        <w:t>emissa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corda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artificio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convalescit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Rupta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autem chorda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="0037289E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reparatur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Chrysostomus,</w:t>
      </w:r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erramus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imponendo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nonne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propter misericordiam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rationem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nimiam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seueritatem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succumbere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E66">
        <w:rPr>
          <w:rFonts w:ascii="Times New Roman" w:hAnsi="Times New Roman" w:cs="Times New Roman"/>
          <w:sz w:val="24"/>
          <w:szCs w:val="24"/>
        </w:rPr>
        <w:t>penitentem</w:t>
      </w:r>
      <w:proofErr w:type="spellEnd"/>
      <w:r w:rsidRPr="00306E6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87002" w:rsidRPr="00306E6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3869B" w14:textId="77777777" w:rsidR="00734670" w:rsidRDefault="00734670" w:rsidP="00734670">
      <w:pPr>
        <w:spacing w:after="0" w:line="240" w:lineRule="auto"/>
      </w:pPr>
      <w:r>
        <w:separator/>
      </w:r>
    </w:p>
  </w:endnote>
  <w:endnote w:type="continuationSeparator" w:id="0">
    <w:p w14:paraId="76E0587B" w14:textId="77777777" w:rsidR="00734670" w:rsidRDefault="00734670" w:rsidP="007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8B94" w14:textId="77777777" w:rsidR="00734670" w:rsidRDefault="00734670" w:rsidP="00734670">
      <w:pPr>
        <w:spacing w:after="0" w:line="240" w:lineRule="auto"/>
      </w:pPr>
      <w:r>
        <w:separator/>
      </w:r>
    </w:p>
  </w:footnote>
  <w:footnote w:type="continuationSeparator" w:id="0">
    <w:p w14:paraId="3933E191" w14:textId="77777777" w:rsidR="00734670" w:rsidRDefault="00734670" w:rsidP="00734670">
      <w:pPr>
        <w:spacing w:after="0" w:line="240" w:lineRule="auto"/>
      </w:pPr>
      <w:r>
        <w:continuationSeparator/>
      </w:r>
    </w:p>
  </w:footnote>
  <w:footnote w:id="1">
    <w:p w14:paraId="2854481C" w14:textId="421C4668" w:rsidR="00734670" w:rsidRPr="0037289E" w:rsidRDefault="0073467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fateor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9E">
        <w:rPr>
          <w:rFonts w:ascii="Times New Roman" w:hAnsi="Times New Roman" w:cs="Times New Roman"/>
          <w:sz w:val="24"/>
          <w:szCs w:val="24"/>
        </w:rPr>
        <w:t>fateo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752F55EA" w14:textId="30E177A6" w:rsidR="007E526E" w:rsidRPr="0037289E" w:rsidRDefault="007E526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7289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7289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780CA29" w14:textId="77777777" w:rsidR="00046976" w:rsidRPr="0037289E" w:rsidRDefault="0004697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B5599EB" w14:textId="200E7759" w:rsidR="00611950" w:rsidRPr="0037289E" w:rsidRDefault="0061195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7289E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DF6A6C1" w14:textId="77777777" w:rsidR="00046976" w:rsidRPr="0037289E" w:rsidRDefault="0004697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0E98FDE7" w14:textId="13C8AE4D" w:rsidR="00153A2F" w:rsidRPr="0037289E" w:rsidRDefault="00153A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corpore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7289E">
        <w:rPr>
          <w:rFonts w:ascii="Times New Roman" w:hAnsi="Times New Roman" w:cs="Times New Roman"/>
          <w:sz w:val="24"/>
          <w:szCs w:val="24"/>
        </w:rPr>
        <w:t>. tempore F 80.</w:t>
      </w:r>
    </w:p>
    <w:p w14:paraId="67C952AE" w14:textId="77777777" w:rsidR="00046976" w:rsidRPr="0037289E" w:rsidRDefault="0004697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4CF9DC4" w14:textId="01A78067" w:rsidR="00046976" w:rsidRPr="0037289E" w:rsidRDefault="0004697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728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89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114B2F6F" w14:textId="6481F328" w:rsidR="00DC5E41" w:rsidRDefault="00DC5E4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7289E">
        <w:rPr>
          <w:rFonts w:ascii="Times New Roman" w:hAnsi="Times New Roman" w:cs="Times New Roman"/>
          <w:sz w:val="24"/>
          <w:szCs w:val="24"/>
        </w:rPr>
        <w:t>. et F 80.</w:t>
      </w:r>
    </w:p>
    <w:p w14:paraId="4EF1EF6E" w14:textId="77777777" w:rsidR="0005650D" w:rsidRPr="0037289E" w:rsidRDefault="0005650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34BF207E" w14:textId="18DDC9B0" w:rsidR="00053FB1" w:rsidRPr="0037289E" w:rsidRDefault="00053F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doctor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9E">
        <w:rPr>
          <w:rFonts w:ascii="Times New Roman" w:hAnsi="Times New Roman" w:cs="Times New Roman"/>
          <w:sz w:val="24"/>
          <w:szCs w:val="24"/>
        </w:rPr>
        <w:t>Lambet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, F 128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728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89E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C206BFF" w14:textId="77777777" w:rsidR="00053FB1" w:rsidRPr="0037289E" w:rsidRDefault="00053FB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7204D60B" w14:textId="44C3B3FF" w:rsidR="00053FB1" w:rsidRDefault="00053F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senescente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7289E">
        <w:rPr>
          <w:rFonts w:ascii="Times New Roman" w:hAnsi="Times New Roman" w:cs="Times New Roman"/>
          <w:sz w:val="24"/>
          <w:szCs w:val="24"/>
        </w:rPr>
        <w:t xml:space="preserve">. </w:t>
      </w:r>
      <w:r w:rsidRPr="0037289E">
        <w:rPr>
          <w:rFonts w:ascii="Times New Roman" w:hAnsi="Times New Roman" w:cs="Times New Roman"/>
          <w:strike/>
          <w:sz w:val="24"/>
          <w:szCs w:val="24"/>
        </w:rPr>
        <w:t>opere</w:t>
      </w:r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D09777C" w14:textId="77777777" w:rsidR="0005650D" w:rsidRPr="0037289E" w:rsidRDefault="0005650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27A2826A" w14:textId="54665E18" w:rsidR="00DD4FAB" w:rsidRDefault="00DD4FA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anima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7289E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728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sz w:val="24"/>
          <w:szCs w:val="24"/>
        </w:rPr>
        <w:t>F 80.</w:t>
      </w:r>
    </w:p>
    <w:p w14:paraId="19989D56" w14:textId="77777777" w:rsidR="0005650D" w:rsidRPr="0037289E" w:rsidRDefault="0005650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36B200CB" w14:textId="7949AE16" w:rsidR="008432DA" w:rsidRPr="0037289E" w:rsidRDefault="008432D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me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37289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37289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7C0B411" w14:textId="77777777" w:rsidR="008432DA" w:rsidRPr="0037289E" w:rsidRDefault="008432D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6DAD9E91" w14:textId="78FF55EC" w:rsidR="008432DA" w:rsidRPr="0037289E" w:rsidRDefault="008432DA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iCs/>
          <w:sz w:val="24"/>
          <w:szCs w:val="24"/>
        </w:rPr>
        <w:t>derelinquentibus</w:t>
      </w:r>
      <w:proofErr w:type="spellEnd"/>
      <w:r w:rsidRPr="0037289E">
        <w:rPr>
          <w:rFonts w:ascii="Times New Roman" w:hAnsi="Times New Roman" w:cs="Times New Roman"/>
          <w:iCs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iCs/>
          <w:sz w:val="24"/>
          <w:szCs w:val="24"/>
        </w:rPr>
        <w:t xml:space="preserve"> Lambeth, F 128 </w:t>
      </w:r>
      <w:proofErr w:type="spellStart"/>
      <w:r w:rsidRPr="0037289E">
        <w:rPr>
          <w:rFonts w:ascii="Times New Roman" w:hAnsi="Times New Roman" w:cs="Times New Roman"/>
          <w:i/>
          <w:sz w:val="24"/>
          <w:szCs w:val="24"/>
        </w:rPr>
        <w:t>om.</w:t>
      </w:r>
      <w:proofErr w:type="spellEnd"/>
      <w:r w:rsidRPr="003728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iCs/>
          <w:sz w:val="24"/>
          <w:szCs w:val="24"/>
        </w:rPr>
        <w:t>F 80.</w:t>
      </w:r>
    </w:p>
    <w:p w14:paraId="4F633C49" w14:textId="77777777" w:rsidR="001804DD" w:rsidRPr="0037289E" w:rsidRDefault="001804D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</w:p>
  </w:footnote>
  <w:footnote w:id="12">
    <w:p w14:paraId="18390002" w14:textId="54E81B48" w:rsidR="001804DD" w:rsidRPr="0037289E" w:rsidRDefault="001804D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37289E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5572E71" w14:textId="77777777" w:rsidR="007875A9" w:rsidRPr="0037289E" w:rsidRDefault="007875A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3">
    <w:p w14:paraId="09A434C6" w14:textId="3F65F1C9" w:rsidR="007875A9" w:rsidRPr="0037289E" w:rsidRDefault="007875A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macula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37289E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4A57FE7" w14:textId="77777777" w:rsidR="00D813B7" w:rsidRPr="0037289E" w:rsidRDefault="00D813B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4">
    <w:p w14:paraId="3107D06F" w14:textId="6D9279D9" w:rsidR="009D53F5" w:rsidRPr="0037289E" w:rsidRDefault="009D53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numerauit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3728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89E">
        <w:rPr>
          <w:rFonts w:ascii="Times New Roman" w:hAnsi="Times New Roman" w:cs="Times New Roman"/>
          <w:sz w:val="24"/>
          <w:szCs w:val="24"/>
        </w:rPr>
        <w:t>murmurauit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79D288B" w14:textId="77777777" w:rsidR="00DC3425" w:rsidRPr="0037289E" w:rsidRDefault="00DC342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5">
    <w:p w14:paraId="2969364F" w14:textId="214EAFA0" w:rsidR="0068789C" w:rsidRPr="0037289E" w:rsidRDefault="0068789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89E">
        <w:rPr>
          <w:rFonts w:ascii="Times New Roman" w:hAnsi="Times New Roman" w:cs="Times New Roman"/>
          <w:sz w:val="24"/>
          <w:szCs w:val="24"/>
        </w:rPr>
        <w:t>super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3728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89E">
        <w:rPr>
          <w:rFonts w:ascii="Times New Roman" w:hAnsi="Times New Roman" w:cs="Times New Roman"/>
          <w:strike/>
          <w:sz w:val="24"/>
          <w:szCs w:val="24"/>
        </w:rPr>
        <w:t>eum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16">
    <w:p w14:paraId="4075F5BF" w14:textId="2834E5ED" w:rsidR="0037289E" w:rsidRPr="0037289E" w:rsidRDefault="0037289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7289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89E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37289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37289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372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89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37289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52BF464" w14:textId="77777777" w:rsidR="0037289E" w:rsidRPr="0037289E" w:rsidRDefault="0037289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0F"/>
    <w:rsid w:val="00046976"/>
    <w:rsid w:val="00053FB1"/>
    <w:rsid w:val="0005650D"/>
    <w:rsid w:val="00062974"/>
    <w:rsid w:val="000A217E"/>
    <w:rsid w:val="000A299F"/>
    <w:rsid w:val="000A46DB"/>
    <w:rsid w:val="0011560C"/>
    <w:rsid w:val="00130E5F"/>
    <w:rsid w:val="0013210B"/>
    <w:rsid w:val="00153A2F"/>
    <w:rsid w:val="001804DD"/>
    <w:rsid w:val="00291022"/>
    <w:rsid w:val="002C495D"/>
    <w:rsid w:val="002E64B3"/>
    <w:rsid w:val="00306E66"/>
    <w:rsid w:val="0037289E"/>
    <w:rsid w:val="00375EDE"/>
    <w:rsid w:val="003D54E0"/>
    <w:rsid w:val="00433B90"/>
    <w:rsid w:val="00463259"/>
    <w:rsid w:val="00476A49"/>
    <w:rsid w:val="00490770"/>
    <w:rsid w:val="00587002"/>
    <w:rsid w:val="005C429E"/>
    <w:rsid w:val="0060075B"/>
    <w:rsid w:val="00611950"/>
    <w:rsid w:val="00644220"/>
    <w:rsid w:val="0066151E"/>
    <w:rsid w:val="0068789C"/>
    <w:rsid w:val="006920D9"/>
    <w:rsid w:val="00712BE0"/>
    <w:rsid w:val="00734670"/>
    <w:rsid w:val="007875A9"/>
    <w:rsid w:val="007E526E"/>
    <w:rsid w:val="008432DA"/>
    <w:rsid w:val="00882319"/>
    <w:rsid w:val="008E3C78"/>
    <w:rsid w:val="00907677"/>
    <w:rsid w:val="00936F5A"/>
    <w:rsid w:val="00940767"/>
    <w:rsid w:val="009D53F5"/>
    <w:rsid w:val="009E3723"/>
    <w:rsid w:val="009F7A5E"/>
    <w:rsid w:val="00A17811"/>
    <w:rsid w:val="00A62169"/>
    <w:rsid w:val="00AB12D7"/>
    <w:rsid w:val="00AB653B"/>
    <w:rsid w:val="00AD7FF2"/>
    <w:rsid w:val="00AF200E"/>
    <w:rsid w:val="00B03C0F"/>
    <w:rsid w:val="00C37FB4"/>
    <w:rsid w:val="00CC24E6"/>
    <w:rsid w:val="00D17E24"/>
    <w:rsid w:val="00D22461"/>
    <w:rsid w:val="00D813B7"/>
    <w:rsid w:val="00DC3425"/>
    <w:rsid w:val="00DC5E41"/>
    <w:rsid w:val="00DD4FAB"/>
    <w:rsid w:val="00DE6942"/>
    <w:rsid w:val="00E14A7B"/>
    <w:rsid w:val="00E91E7E"/>
    <w:rsid w:val="00F04301"/>
    <w:rsid w:val="00F3012F"/>
    <w:rsid w:val="00F3166C"/>
    <w:rsid w:val="00F61F68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6D95"/>
  <w15:chartTrackingRefBased/>
  <w15:docId w15:val="{DE7E7C15-D791-4E73-BD65-0B9C7E1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C0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6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6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46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10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10B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3210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8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50EC-30F7-4F65-BF99-E3B32B93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2024-05-26T19:47:00Z</dcterms:created>
  <dcterms:modified xsi:type="dcterms:W3CDTF">2024-05-27T14:46:00Z</dcterms:modified>
</cp:coreProperties>
</file>