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5026" w14:textId="48AE12F9" w:rsidR="00433B90" w:rsidRPr="00CE547E" w:rsidRDefault="00842D3E" w:rsidP="00CE54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547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E72B113" w14:textId="6F7C8A9C" w:rsidR="00842D3E" w:rsidRPr="00CE547E" w:rsidRDefault="00842D3E" w:rsidP="00CE54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547E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Aspicere</w:t>
      </w:r>
      <w:proofErr w:type="spellEnd"/>
    </w:p>
    <w:p w14:paraId="67724ABF" w14:textId="0AC38512" w:rsidR="00CE547E" w:rsidRDefault="00842D3E" w:rsidP="006938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547E"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 w:rsidRPr="00CE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E547E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CE547E">
        <w:rPr>
          <w:rFonts w:ascii="Times New Roman" w:hAnsi="Times New Roman" w:cs="Times New Roman"/>
          <w:sz w:val="24"/>
          <w:szCs w:val="24"/>
        </w:rPr>
        <w:t>,</w:t>
      </w:r>
      <w:r w:rsidRPr="00CE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preter</w:t>
      </w:r>
      <w:proofErr w:type="spellEnd"/>
      <w:r w:rsidR="0069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CE547E">
        <w:rPr>
          <w:rFonts w:ascii="Times New Roman" w:hAnsi="Times New Roman" w:cs="Times New Roman"/>
          <w:sz w:val="24"/>
          <w:szCs w:val="24"/>
        </w:rPr>
        <w:t>,</w:t>
      </w:r>
      <w:r w:rsidRPr="00CE54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E547E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CE547E">
        <w:rPr>
          <w:rFonts w:ascii="Times New Roman" w:hAnsi="Times New Roman" w:cs="Times New Roman"/>
          <w:sz w:val="24"/>
          <w:szCs w:val="24"/>
        </w:rPr>
        <w:t>.</w:t>
      </w:r>
      <w:r w:rsidR="00CE547E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CE547E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69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primo in se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condicionem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fragilem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47E">
        <w:rPr>
          <w:rFonts w:ascii="Times New Roman" w:hAnsi="Times New Roman" w:cs="Times New Roman"/>
          <w:sz w:val="24"/>
          <w:szCs w:val="24"/>
        </w:rPr>
        <w:t>v</w:t>
      </w:r>
      <w:r w:rsidR="00CE547E" w:rsidRPr="00D324F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humilietur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pauo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aspiciens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pedes,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deponit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caudam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7E" w:rsidRPr="00D324FA">
        <w:rPr>
          <w:rFonts w:ascii="Times New Roman" w:hAnsi="Times New Roman" w:cs="Times New Roman"/>
          <w:sz w:val="24"/>
          <w:szCs w:val="24"/>
        </w:rPr>
        <w:t>eleuatam</w:t>
      </w:r>
      <w:proofErr w:type="spellEnd"/>
      <w:r w:rsidR="00CE547E" w:rsidRPr="00D324FA">
        <w:rPr>
          <w:rFonts w:ascii="Times New Roman" w:hAnsi="Times New Roman" w:cs="Times New Roman"/>
          <w:sz w:val="24"/>
          <w:szCs w:val="24"/>
        </w:rPr>
        <w:t xml:space="preserve">, Deut. </w:t>
      </w:r>
    </w:p>
    <w:p w14:paraId="126CC96A" w14:textId="77777777" w:rsidR="0069380B" w:rsidRDefault="00CE547E" w:rsidP="00CE54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sz w:val="24"/>
          <w:szCs w:val="24"/>
        </w:rPr>
        <w:t xml:space="preserve">3[:27]: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tuos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circumfer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ad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orientem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natiuitatis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occidentem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mortis, ad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austrum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aquilonem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aspice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324FA">
        <w:rPr>
          <w:rFonts w:ascii="Times New Roman" w:hAnsi="Times New Roman" w:cs="Times New Roman"/>
          <w:sz w:val="24"/>
          <w:szCs w:val="24"/>
        </w:rPr>
        <w:t xml:space="preserve">scilicet, per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meditacionem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natiuitas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gracia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amissibilis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culpa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punibilis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622CF" w14:textId="77777777" w:rsidR="0069380B" w:rsidRDefault="00CE547E" w:rsidP="00351F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fortunam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mutabilem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paruipendatur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curarem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habere modo centum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liberas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oporteret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D324F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Set multi sunt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olor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libencius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mort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3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appropinquat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>, Marc. 13[:1</w:t>
      </w:r>
      <w:r w:rsidR="00351F3A">
        <w:rPr>
          <w:rFonts w:ascii="Times New Roman" w:hAnsi="Times New Roman" w:cs="Times New Roman"/>
          <w:sz w:val="24"/>
          <w:szCs w:val="24"/>
        </w:rPr>
        <w:t>-2</w:t>
      </w:r>
      <w:r w:rsidRPr="00D324FA">
        <w:rPr>
          <w:rFonts w:ascii="Times New Roman" w:hAnsi="Times New Roman" w:cs="Times New Roman"/>
          <w:sz w:val="24"/>
          <w:szCs w:val="24"/>
        </w:rPr>
        <w:t xml:space="preserve">]: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Magister,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aspice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quales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lapides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51F3A">
        <w:rPr>
          <w:rFonts w:ascii="Times New Roman" w:hAnsi="Times New Roman" w:cs="Times New Roman"/>
          <w:sz w:val="24"/>
          <w:szCs w:val="24"/>
        </w:rPr>
        <w:t>etc.,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3A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gram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relinquetur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lapis super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lapidem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fortuna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timenda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r w:rsidR="00351F3A">
        <w:rPr>
          <w:rFonts w:ascii="Times New Roman" w:hAnsi="Times New Roman" w:cs="Times New Roman"/>
          <w:sz w:val="24"/>
          <w:szCs w:val="24"/>
        </w:rPr>
        <w:t>et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Exemplum in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egloga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amaui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[Cant. 4:16], de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ventis,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austro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aquilone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estus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austri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abstulit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iuueni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pall</w:t>
      </w:r>
      <w:r w:rsidR="00351F3A">
        <w:rPr>
          <w:rFonts w:ascii="Times New Roman" w:hAnsi="Times New Roman" w:cs="Times New Roman"/>
          <w:sz w:val="24"/>
          <w:szCs w:val="24"/>
        </w:rPr>
        <w:t>i</w:t>
      </w:r>
      <w:r w:rsidRPr="00D324FA">
        <w:rPr>
          <w:rFonts w:ascii="Times New Roman" w:hAnsi="Times New Roman" w:cs="Times New Roman"/>
          <w:sz w:val="24"/>
          <w:szCs w:val="24"/>
        </w:rPr>
        <w:t>um</w:t>
      </w:r>
      <w:r w:rsidR="0035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3A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35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3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51F3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51F3A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35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F3A">
        <w:rPr>
          <w:rFonts w:ascii="Times New Roman" w:hAnsi="Times New Roman" w:cs="Times New Roman"/>
          <w:sz w:val="24"/>
          <w:szCs w:val="24"/>
        </w:rPr>
        <w:t>aquilo</w:t>
      </w:r>
      <w:proofErr w:type="spellEnd"/>
      <w:r w:rsidR="00351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36028" w14:textId="77777777" w:rsidR="0069380B" w:rsidRDefault="00351F3A" w:rsidP="00A57C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35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in Deo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maximam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magnificetur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bibens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laudat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vineam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prodiit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Tob. 13[:6],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aspice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nobis</w:t>
      </w:r>
      <w:r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plusquam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ceteris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creaturis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et cum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tremore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confitemini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tremor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causatur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retraccione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dilacione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neruorum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spirituali</w:t>
      </w:r>
      <w:r w:rsidR="00A57C5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retraccione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affectuum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dilatacione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57C5B">
        <w:rPr>
          <w:rFonts w:ascii="Times New Roman" w:hAnsi="Times New Roman" w:cs="Times New Roman"/>
          <w:sz w:val="24"/>
          <w:szCs w:val="24"/>
        </w:rPr>
        <w:t xml:space="preserve"> e</w:t>
      </w:r>
      <w:r w:rsidR="00A57C5B" w:rsidRPr="00D324FA">
        <w:rPr>
          <w:rFonts w:ascii="Times New Roman" w:hAnsi="Times New Roman" w:cs="Times New Roman"/>
          <w:sz w:val="24"/>
          <w:szCs w:val="24"/>
        </w:rPr>
        <w:t xml:space="preserve">t hic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bonus</w:t>
      </w:r>
      <w:r w:rsidR="00A57C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C9621" w14:textId="77777777" w:rsidR="0069380B" w:rsidRDefault="00A57C5B" w:rsidP="00A57C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sz w:val="24"/>
          <w:szCs w:val="24"/>
        </w:rPr>
        <w:t xml:space="preserve">¶ Quo ad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324FA">
        <w:rPr>
          <w:rFonts w:ascii="Times New Roman" w:hAnsi="Times New Roman" w:cs="Times New Roman"/>
          <w:sz w:val="24"/>
          <w:szCs w:val="24"/>
        </w:rPr>
        <w:t>spicere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in Christo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honestam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mutetur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pictoris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Exod. 25[:40]: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Inspice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et fac secundum exemplar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monstratum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>in monte</w:t>
      </w:r>
      <w:r w:rsidRPr="00D324F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in Christo. Heb. 12[:2]: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Aspicientes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auctorem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fidei, et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consummatorem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Jesum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proposito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gaudio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C9C5224" w14:textId="77777777" w:rsidR="0069380B" w:rsidRDefault="00A57C5B" w:rsidP="00A57C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compa</w:t>
      </w:r>
      <w:r w:rsidR="000D6EFB">
        <w:rPr>
          <w:rFonts w:ascii="Times New Roman" w:hAnsi="Times New Roman" w:cs="Times New Roman"/>
          <w:sz w:val="24"/>
          <w:szCs w:val="24"/>
        </w:rPr>
        <w:t>s</w:t>
      </w:r>
      <w:r w:rsidRPr="00D324FA">
        <w:rPr>
          <w:rFonts w:ascii="Times New Roman" w:hAnsi="Times New Roman" w:cs="Times New Roman"/>
          <w:sz w:val="24"/>
          <w:szCs w:val="24"/>
        </w:rPr>
        <w:t>ciatur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Sic mater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camisiam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occisi</w:t>
      </w:r>
      <w:proofErr w:type="spellEnd"/>
      <w:r w:rsidR="000D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EFB">
        <w:rPr>
          <w:rFonts w:ascii="Times New Roman" w:hAnsi="Times New Roman" w:cs="Times New Roman"/>
          <w:sz w:val="24"/>
          <w:szCs w:val="24"/>
        </w:rPr>
        <w:t>v</w:t>
      </w:r>
      <w:r w:rsidRPr="00D324F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vindicent</w:t>
      </w:r>
      <w:proofErr w:type="spellEnd"/>
      <w:r w:rsidR="000D6EFB">
        <w:rPr>
          <w:rFonts w:ascii="Times New Roman" w:hAnsi="Times New Roman" w:cs="Times New Roman"/>
          <w:sz w:val="24"/>
          <w:szCs w:val="24"/>
        </w:rPr>
        <w:t>.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r w:rsidR="000D6EFB">
        <w:rPr>
          <w:rFonts w:ascii="Times New Roman" w:hAnsi="Times New Roman" w:cs="Times New Roman"/>
          <w:sz w:val="24"/>
          <w:szCs w:val="24"/>
        </w:rPr>
        <w:t>S</w:t>
      </w:r>
      <w:r w:rsidRPr="00D324FA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occiderunt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peccata, ad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sequitur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0D6E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C4C4F" w14:textId="1572D84A" w:rsidR="000D6EFB" w:rsidRDefault="000D6EFB" w:rsidP="00A57C5B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A57C5B" w:rsidRPr="00D324FA">
        <w:rPr>
          <w:rFonts w:ascii="Times New Roman" w:hAnsi="Times New Roman" w:cs="Times New Roman"/>
          <w:sz w:val="24"/>
          <w:szCs w:val="24"/>
        </w:rPr>
        <w:t xml:space="preserve"> Num. 21[:9]: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percussum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aspicien</w:t>
      </w:r>
      <w:r>
        <w:rPr>
          <w:rFonts w:ascii="Times New Roman" w:hAnsi="Times New Roman" w:cs="Times New Roman"/>
          <w:sz w:val="24"/>
          <w:szCs w:val="24"/>
        </w:rPr>
        <w:t>te</w:t>
      </w:r>
      <w:r w:rsidR="00A57C5B" w:rsidRPr="00D324F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7C5B" w:rsidRPr="00D324FA">
        <w:rPr>
          <w:rFonts w:ascii="Times New Roman" w:hAnsi="Times New Roman" w:cs="Times New Roman"/>
          <w:sz w:val="24"/>
          <w:szCs w:val="24"/>
        </w:rPr>
        <w:t>abantur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C5B" w:rsidRPr="00D324F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A57C5B" w:rsidRPr="00D324FA">
        <w:rPr>
          <w:rFonts w:ascii="Times New Roman" w:hAnsi="Times New Roman" w:cs="Times New Roman"/>
          <w:sz w:val="24"/>
          <w:szCs w:val="24"/>
        </w:rPr>
        <w:t xml:space="preserve">. 1[:24]: </w:t>
      </w:r>
      <w:proofErr w:type="spellStart"/>
      <w:r w:rsidR="00A57C5B" w:rsidRPr="00D324FA">
        <w:rPr>
          <w:rFonts w:ascii="Times New Roman" w:hAnsi="Times New Roman" w:cs="Times New Roman"/>
          <w:i/>
          <w:iCs/>
          <w:sz w:val="24"/>
          <w:szCs w:val="24"/>
        </w:rPr>
        <w:t>Exten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45A8B825" w14:textId="7925D4D5" w:rsidR="000D6EFB" w:rsidRPr="000D6EFB" w:rsidRDefault="000D6EFB" w:rsidP="00A57C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216rb/</w:t>
      </w:r>
    </w:p>
    <w:p w14:paraId="6C8EBD15" w14:textId="77777777" w:rsidR="0069380B" w:rsidRDefault="00A57C5B" w:rsidP="000D6E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D324FA">
        <w:rPr>
          <w:rFonts w:ascii="Times New Roman" w:hAnsi="Times New Roman" w:cs="Times New Roman"/>
          <w:sz w:val="24"/>
          <w:szCs w:val="24"/>
        </w:rPr>
        <w:t xml:space="preserve"> manu</w:t>
      </w:r>
      <w:r w:rsidR="000D6EFB">
        <w:rPr>
          <w:rFonts w:ascii="Times New Roman" w:hAnsi="Times New Roman" w:cs="Times New Roman"/>
          <w:sz w:val="24"/>
          <w:szCs w:val="24"/>
        </w:rPr>
        <w:t>s</w:t>
      </w:r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mea</w:t>
      </w:r>
      <w:r w:rsidR="000D6E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aspiceret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D6EFB">
        <w:rPr>
          <w:rFonts w:ascii="Times New Roman" w:hAnsi="Times New Roman" w:cs="Times New Roman"/>
          <w:sz w:val="24"/>
          <w:szCs w:val="24"/>
        </w:rPr>
        <w:t>Ter</w:t>
      </w:r>
      <w:r w:rsidR="000D6EFB" w:rsidRPr="00D324FA">
        <w:rPr>
          <w:rFonts w:ascii="Times New Roman" w:hAnsi="Times New Roman" w:cs="Times New Roman"/>
          <w:sz w:val="24"/>
          <w:szCs w:val="24"/>
        </w:rPr>
        <w:t xml:space="preserve">cio,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gloriosam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ascencionem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erigamu</w:t>
      </w:r>
      <w:r w:rsidR="000D6E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oculus ad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amatum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, Act. 1[:11]: </w:t>
      </w:r>
      <w:r w:rsidR="000D6EFB"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Viri Galilei, quid </w:t>
      </w:r>
      <w:proofErr w:type="spellStart"/>
      <w:r w:rsidR="000D6EFB" w:rsidRPr="00D324FA">
        <w:rPr>
          <w:rFonts w:ascii="Times New Roman" w:hAnsi="Times New Roman" w:cs="Times New Roman"/>
          <w:i/>
          <w:iCs/>
          <w:sz w:val="24"/>
          <w:szCs w:val="24"/>
        </w:rPr>
        <w:t>aspicientes</w:t>
      </w:r>
      <w:proofErr w:type="spellEnd"/>
      <w:r w:rsidR="000D6EFB" w:rsidRPr="00D324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6EFB" w:rsidRPr="00D324FA">
        <w:rPr>
          <w:rFonts w:ascii="Times New Roman" w:hAnsi="Times New Roman" w:cs="Times New Roman"/>
          <w:sz w:val="24"/>
          <w:szCs w:val="24"/>
        </w:rPr>
        <w:t xml:space="preserve"> Set multi sunt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porcus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qui semper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glandes, set non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aspicit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 sursum ad </w:t>
      </w:r>
      <w:proofErr w:type="spellStart"/>
      <w:r w:rsidR="000D6EFB" w:rsidRPr="00D324FA">
        <w:rPr>
          <w:rFonts w:ascii="Times New Roman" w:hAnsi="Times New Roman" w:cs="Times New Roman"/>
          <w:sz w:val="24"/>
          <w:szCs w:val="24"/>
        </w:rPr>
        <w:t>largitorem</w:t>
      </w:r>
      <w:proofErr w:type="spellEnd"/>
      <w:r w:rsidR="000D6EFB" w:rsidRPr="00D324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2BE63" w14:textId="77777777" w:rsidR="0069380B" w:rsidRDefault="000D6EFB" w:rsidP="00851F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24FA">
        <w:rPr>
          <w:rFonts w:ascii="Times New Roman" w:hAnsi="Times New Roman" w:cs="Times New Roman"/>
          <w:sz w:val="24"/>
          <w:szCs w:val="24"/>
        </w:rPr>
        <w:t xml:space="preserve">¶ Quantum ad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futur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aspicere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seueritatem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60E">
        <w:rPr>
          <w:rFonts w:ascii="Times New Roman" w:hAnsi="Times New Roman" w:cs="Times New Roman"/>
          <w:sz w:val="24"/>
          <w:szCs w:val="24"/>
        </w:rPr>
        <w:t>v</w:t>
      </w:r>
      <w:r w:rsidRPr="00D324F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retrahatur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catulum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verberatum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; et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virgam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Daniel 7[:9]: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Aspiciebam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donec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throni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positi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Pr="00D324FA">
        <w:rPr>
          <w:rFonts w:ascii="Times New Roman" w:hAnsi="Times New Roman" w:cs="Times New Roman"/>
          <w:sz w:val="24"/>
          <w:szCs w:val="24"/>
        </w:rPr>
        <w:t xml:space="preserve">, etc. </w:t>
      </w:r>
      <w:r w:rsidR="0034560E" w:rsidRPr="00D324FA">
        <w:rPr>
          <w:rFonts w:ascii="Times New Roman" w:hAnsi="Times New Roman" w:cs="Times New Roman"/>
          <w:sz w:val="24"/>
          <w:szCs w:val="24"/>
        </w:rPr>
        <w:t xml:space="preserve">Ergo,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aspicis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misericordiam in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liberacione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latronis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aspice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34560E">
        <w:rPr>
          <w:rFonts w:ascii="Times New Roman" w:hAnsi="Times New Roman" w:cs="Times New Roman"/>
          <w:sz w:val="24"/>
          <w:szCs w:val="24"/>
        </w:rPr>
        <w:t xml:space="preserve"> in</w:t>
      </w:r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suspension</w:t>
      </w:r>
      <w:r w:rsidR="0034560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>
        <w:rPr>
          <w:rFonts w:ascii="Times New Roman" w:hAnsi="Times New Roman" w:cs="Times New Roman"/>
          <w:sz w:val="24"/>
          <w:szCs w:val="24"/>
        </w:rPr>
        <w:t>Iu</w:t>
      </w:r>
      <w:r w:rsidR="0034560E" w:rsidRPr="00D324F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4560E">
        <w:rPr>
          <w:rFonts w:ascii="Times New Roman" w:hAnsi="Times New Roman" w:cs="Times New Roman"/>
          <w:sz w:val="24"/>
          <w:szCs w:val="24"/>
        </w:rPr>
        <w:t>.</w:t>
      </w:r>
      <w:r w:rsidR="0034560E" w:rsidRPr="00D324FA">
        <w:rPr>
          <w:rFonts w:ascii="Times New Roman" w:hAnsi="Times New Roman" w:cs="Times New Roman"/>
          <w:sz w:val="24"/>
          <w:szCs w:val="24"/>
        </w:rPr>
        <w:t xml:space="preserve"> Se</w:t>
      </w:r>
      <w:r w:rsidR="0034560E">
        <w:rPr>
          <w:rFonts w:ascii="Times New Roman" w:hAnsi="Times New Roman" w:cs="Times New Roman"/>
          <w:sz w:val="24"/>
          <w:szCs w:val="24"/>
        </w:rPr>
        <w:t>t</w:t>
      </w:r>
      <w:r w:rsidR="0034560E" w:rsidRPr="00D324FA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premiacionem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prouocetur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aui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reclamatorium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>, Heb. 1</w:t>
      </w:r>
      <w:r w:rsidR="00C45670">
        <w:rPr>
          <w:rFonts w:ascii="Times New Roman" w:hAnsi="Times New Roman" w:cs="Times New Roman"/>
          <w:sz w:val="24"/>
          <w:szCs w:val="24"/>
        </w:rPr>
        <w:t>1</w:t>
      </w:r>
      <w:r w:rsidR="0034560E" w:rsidRPr="00D324FA">
        <w:rPr>
          <w:rFonts w:ascii="Times New Roman" w:hAnsi="Times New Roman" w:cs="Times New Roman"/>
          <w:sz w:val="24"/>
          <w:szCs w:val="24"/>
        </w:rPr>
        <w:t>[:2</w:t>
      </w:r>
      <w:r w:rsidR="00C45670">
        <w:rPr>
          <w:rFonts w:ascii="Times New Roman" w:hAnsi="Times New Roman" w:cs="Times New Roman"/>
          <w:sz w:val="24"/>
          <w:szCs w:val="24"/>
        </w:rPr>
        <w:t>6</w:t>
      </w:r>
      <w:r w:rsidR="0034560E" w:rsidRPr="00D324FA">
        <w:rPr>
          <w:rFonts w:ascii="Times New Roman" w:hAnsi="Times New Roman" w:cs="Times New Roman"/>
          <w:sz w:val="24"/>
          <w:szCs w:val="24"/>
        </w:rPr>
        <w:t xml:space="preserve">]: Moyses </w:t>
      </w:r>
      <w:proofErr w:type="spellStart"/>
      <w:r w:rsidR="0034560E" w:rsidRPr="00D324FA">
        <w:rPr>
          <w:rFonts w:ascii="Times New Roman" w:hAnsi="Times New Roman" w:cs="Times New Roman"/>
          <w:i/>
          <w:iCs/>
          <w:sz w:val="24"/>
          <w:szCs w:val="24"/>
        </w:rPr>
        <w:t>aspiciebat</w:t>
      </w:r>
      <w:proofErr w:type="spellEnd"/>
      <w:r w:rsidR="0034560E"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34560E" w:rsidRPr="00D324FA">
        <w:rPr>
          <w:rFonts w:ascii="Times New Roman" w:hAnsi="Times New Roman" w:cs="Times New Roman"/>
          <w:i/>
          <w:iCs/>
          <w:sz w:val="24"/>
          <w:szCs w:val="24"/>
        </w:rPr>
        <w:t>remunerationem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seruitur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Domino qui cito et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vltra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condignum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remunerat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 xml:space="preserve">, set multi in hoc </w:t>
      </w:r>
      <w:proofErr w:type="spellStart"/>
      <w:r w:rsidR="0034560E" w:rsidRPr="00D324FA">
        <w:rPr>
          <w:rFonts w:ascii="Times New Roman" w:hAnsi="Times New Roman" w:cs="Times New Roman"/>
          <w:sz w:val="24"/>
          <w:szCs w:val="24"/>
        </w:rPr>
        <w:t>offendunt</w:t>
      </w:r>
      <w:proofErr w:type="spellEnd"/>
      <w:r w:rsidR="0034560E" w:rsidRPr="00D324FA">
        <w:rPr>
          <w:rFonts w:ascii="Times New Roman" w:hAnsi="Times New Roman" w:cs="Times New Roman"/>
          <w:sz w:val="24"/>
          <w:szCs w:val="24"/>
        </w:rPr>
        <w:t>.</w:t>
      </w:r>
      <w:r w:rsidR="00851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5146A" w14:textId="1837352C" w:rsidR="00CE547E" w:rsidRPr="00CE547E" w:rsidRDefault="00851F6A" w:rsidP="00C456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Secuno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habitacionis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euacuacionem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queratur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Sic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villicus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amonendus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prouidit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de ali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24FA">
        <w:rPr>
          <w:rFonts w:ascii="Times New Roman" w:hAnsi="Times New Roman" w:cs="Times New Roman"/>
          <w:sz w:val="24"/>
          <w:szCs w:val="24"/>
        </w:rPr>
        <w:t xml:space="preserve"> domo, Luc. 16[:1-8]. Et Jer. 4[:23, 26]: </w:t>
      </w:r>
      <w:proofErr w:type="spellStart"/>
      <w:r w:rsidRPr="00D324FA">
        <w:rPr>
          <w:rFonts w:ascii="Times New Roman" w:hAnsi="Times New Roman" w:cs="Times New Roman"/>
          <w:sz w:val="24"/>
          <w:szCs w:val="24"/>
        </w:rPr>
        <w:t>Aspiciebam</w:t>
      </w:r>
      <w:proofErr w:type="spellEnd"/>
      <w:r w:rsidRPr="00D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et ecce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vacua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nihili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, et omnes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urbes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24FA">
        <w:rPr>
          <w:rFonts w:ascii="Times New Roman" w:hAnsi="Times New Roman" w:cs="Times New Roman"/>
          <w:i/>
          <w:iCs/>
          <w:sz w:val="24"/>
          <w:szCs w:val="24"/>
        </w:rPr>
        <w:t>destructe</w:t>
      </w:r>
      <w:proofErr w:type="spellEnd"/>
      <w:r w:rsidRPr="00D324F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E547E" w:rsidRPr="00CE5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8345" w14:textId="77777777" w:rsidR="00CE547E" w:rsidRDefault="00CE547E" w:rsidP="00CE547E">
      <w:pPr>
        <w:spacing w:after="0" w:line="240" w:lineRule="auto"/>
      </w:pPr>
      <w:r>
        <w:separator/>
      </w:r>
    </w:p>
  </w:endnote>
  <w:endnote w:type="continuationSeparator" w:id="0">
    <w:p w14:paraId="16C2735B" w14:textId="77777777" w:rsidR="00CE547E" w:rsidRDefault="00CE547E" w:rsidP="00CE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8B57" w14:textId="77777777" w:rsidR="00CE547E" w:rsidRDefault="00CE547E" w:rsidP="00CE547E">
      <w:pPr>
        <w:spacing w:after="0" w:line="240" w:lineRule="auto"/>
      </w:pPr>
      <w:r>
        <w:separator/>
      </w:r>
    </w:p>
  </w:footnote>
  <w:footnote w:type="continuationSeparator" w:id="0">
    <w:p w14:paraId="2B2F7978" w14:textId="77777777" w:rsidR="00CE547E" w:rsidRDefault="00CE547E" w:rsidP="00CE5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E"/>
    <w:rsid w:val="000D6EFB"/>
    <w:rsid w:val="000D706B"/>
    <w:rsid w:val="002A1089"/>
    <w:rsid w:val="0034560E"/>
    <w:rsid w:val="00351F3A"/>
    <w:rsid w:val="00433B90"/>
    <w:rsid w:val="00602D83"/>
    <w:rsid w:val="0069380B"/>
    <w:rsid w:val="00842D3E"/>
    <w:rsid w:val="00851F6A"/>
    <w:rsid w:val="008E3C78"/>
    <w:rsid w:val="00902D1D"/>
    <w:rsid w:val="00A57C5B"/>
    <w:rsid w:val="00C45670"/>
    <w:rsid w:val="00CE547E"/>
    <w:rsid w:val="00E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730B"/>
  <w15:chartTrackingRefBased/>
  <w15:docId w15:val="{3E0B3E6D-B749-4192-A3F7-FED49998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E547E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47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CE54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2023-06-12T21:07:00Z</dcterms:created>
  <dcterms:modified xsi:type="dcterms:W3CDTF">2023-06-19T20:21:00Z</dcterms:modified>
</cp:coreProperties>
</file>