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7D0A8" w14:textId="6FAF6785" w:rsidR="00433B90" w:rsidRPr="006742EC" w:rsidRDefault="00CA46D5" w:rsidP="009835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742EC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6742EC">
        <w:rPr>
          <w:rFonts w:ascii="Times New Roman" w:hAnsi="Times New Roman" w:cs="Times New Roman"/>
          <w:sz w:val="24"/>
          <w:szCs w:val="24"/>
        </w:rPr>
        <w:t>Disctinctiones</w:t>
      </w:r>
      <w:proofErr w:type="spellEnd"/>
    </w:p>
    <w:p w14:paraId="5F0C1912" w14:textId="1B6568A1" w:rsidR="00CA46D5" w:rsidRDefault="00CA46D5" w:rsidP="009835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742EC">
        <w:rPr>
          <w:rFonts w:ascii="Times New Roman" w:hAnsi="Times New Roman" w:cs="Times New Roman"/>
          <w:sz w:val="24"/>
          <w:szCs w:val="24"/>
        </w:rPr>
        <w:t xml:space="preserve">159 </w:t>
      </w:r>
      <w:proofErr w:type="spellStart"/>
      <w:r w:rsidRPr="006742EC">
        <w:rPr>
          <w:rFonts w:ascii="Times New Roman" w:hAnsi="Times New Roman" w:cs="Times New Roman"/>
          <w:sz w:val="24"/>
          <w:szCs w:val="24"/>
        </w:rPr>
        <w:t>Nouum</w:t>
      </w:r>
      <w:proofErr w:type="spellEnd"/>
      <w:r w:rsidRPr="006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EC">
        <w:rPr>
          <w:rFonts w:ascii="Times New Roman" w:hAnsi="Times New Roman" w:cs="Times New Roman"/>
          <w:sz w:val="24"/>
          <w:szCs w:val="24"/>
        </w:rPr>
        <w:t>faciet</w:t>
      </w:r>
      <w:proofErr w:type="spellEnd"/>
      <w:r w:rsidRPr="006742EC">
        <w:rPr>
          <w:rFonts w:ascii="Times New Roman" w:hAnsi="Times New Roman" w:cs="Times New Roman"/>
          <w:sz w:val="24"/>
          <w:szCs w:val="24"/>
        </w:rPr>
        <w:t xml:space="preserve"> Deus</w:t>
      </w:r>
    </w:p>
    <w:p w14:paraId="23F3FC7F" w14:textId="52BEF462" w:rsidR="005A6417" w:rsidRPr="006742EC" w:rsidRDefault="005A6417" w:rsidP="009835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270ra/</w:t>
      </w:r>
    </w:p>
    <w:p w14:paraId="20EDF2A0" w14:textId="59089126" w:rsidR="009835AC" w:rsidRDefault="006742EC" w:rsidP="009835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4384">
        <w:rPr>
          <w:rFonts w:ascii="Times New Roman" w:hAnsi="Times New Roman" w:cs="Times New Roman"/>
          <w:i/>
          <w:iCs/>
          <w:sz w:val="24"/>
          <w:szCs w:val="24"/>
        </w:rPr>
        <w:t>Nouum</w:t>
      </w:r>
      <w:proofErr w:type="spellEnd"/>
      <w:r w:rsidRPr="006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EC">
        <w:rPr>
          <w:rFonts w:ascii="Times New Roman" w:hAnsi="Times New Roman" w:cs="Times New Roman"/>
          <w:sz w:val="24"/>
          <w:szCs w:val="24"/>
        </w:rPr>
        <w:t>faciet</w:t>
      </w:r>
      <w:proofErr w:type="spellEnd"/>
      <w:r w:rsidRPr="006742EC">
        <w:rPr>
          <w:rFonts w:ascii="Times New Roman" w:hAnsi="Times New Roman" w:cs="Times New Roman"/>
          <w:sz w:val="24"/>
          <w:szCs w:val="24"/>
        </w:rPr>
        <w:t xml:space="preserve"> Deus </w:t>
      </w:r>
      <w:r w:rsidRPr="00C24384">
        <w:rPr>
          <w:rFonts w:ascii="Times New Roman" w:hAnsi="Times New Roman" w:cs="Times New Roman"/>
          <w:i/>
          <w:iCs/>
          <w:sz w:val="24"/>
          <w:szCs w:val="24"/>
        </w:rPr>
        <w:t xml:space="preserve">super </w:t>
      </w:r>
      <w:proofErr w:type="spellStart"/>
      <w:r w:rsidRPr="00C24384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 w:rsidR="00C24384">
        <w:rPr>
          <w:rFonts w:ascii="Times New Roman" w:hAnsi="Times New Roman" w:cs="Times New Roman"/>
          <w:sz w:val="24"/>
          <w:szCs w:val="24"/>
        </w:rPr>
        <w:t>, [Jer. 31:22].</w:t>
      </w:r>
      <w:r w:rsidRPr="006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EC">
        <w:rPr>
          <w:rFonts w:ascii="Times New Roman" w:hAnsi="Times New Roman" w:cs="Times New Roman"/>
          <w:sz w:val="24"/>
          <w:szCs w:val="24"/>
        </w:rPr>
        <w:t>Nouum</w:t>
      </w:r>
      <w:proofErr w:type="spellEnd"/>
      <w:r w:rsidR="00983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EC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6742EC">
        <w:rPr>
          <w:rFonts w:ascii="Times New Roman" w:hAnsi="Times New Roman" w:cs="Times New Roman"/>
          <w:sz w:val="24"/>
          <w:szCs w:val="24"/>
        </w:rPr>
        <w:t xml:space="preserve"> in sacra scriptura </w:t>
      </w:r>
      <w:proofErr w:type="spellStart"/>
      <w:r w:rsidRPr="006742E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6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EC">
        <w:rPr>
          <w:rFonts w:ascii="Times New Roman" w:hAnsi="Times New Roman" w:cs="Times New Roman"/>
          <w:sz w:val="24"/>
          <w:szCs w:val="24"/>
        </w:rPr>
        <w:t>innouans</w:t>
      </w:r>
      <w:proofErr w:type="spellEnd"/>
      <w:r w:rsidRPr="006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E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983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[Joan. 13:34]: </w:t>
      </w:r>
      <w:r w:rsidRPr="00F70838">
        <w:rPr>
          <w:rFonts w:ascii="Times New Roman" w:hAnsi="Times New Roman" w:cs="Times New Roman"/>
          <w:i/>
          <w:sz w:val="24"/>
          <w:szCs w:val="24"/>
        </w:rPr>
        <w:t xml:space="preserve">Mandatum </w:t>
      </w:r>
      <w:proofErr w:type="spellStart"/>
      <w:r w:rsidRPr="00F70838">
        <w:rPr>
          <w:rFonts w:ascii="Times New Roman" w:hAnsi="Times New Roman" w:cs="Times New Roman"/>
          <w:i/>
          <w:sz w:val="24"/>
          <w:szCs w:val="24"/>
        </w:rPr>
        <w:t>nouum</w:t>
      </w:r>
      <w:proofErr w:type="spellEnd"/>
      <w:r w:rsidRPr="00F70838">
        <w:rPr>
          <w:rFonts w:ascii="Times New Roman" w:hAnsi="Times New Roman" w:cs="Times New Roman"/>
          <w:i/>
          <w:sz w:val="24"/>
          <w:szCs w:val="24"/>
        </w:rPr>
        <w:t xml:space="preserve"> do vobis</w:t>
      </w:r>
      <w:r w:rsidRPr="00F708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Quando</w:t>
      </w:r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innouatum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F70838">
        <w:rPr>
          <w:rFonts w:ascii="Times New Roman" w:hAnsi="Times New Roman" w:cs="Times New Roman"/>
          <w:sz w:val="24"/>
          <w:szCs w:val="24"/>
        </w:rPr>
        <w:t xml:space="preserve">Apoc. 21:5]: </w:t>
      </w:r>
      <w:r w:rsidRPr="00F70838">
        <w:rPr>
          <w:rFonts w:ascii="Times New Roman" w:hAnsi="Times New Roman" w:cs="Times New Roman"/>
          <w:i/>
          <w:sz w:val="24"/>
          <w:szCs w:val="24"/>
        </w:rPr>
        <w:t xml:space="preserve">Ecce </w:t>
      </w:r>
      <w:proofErr w:type="spellStart"/>
      <w:r w:rsidRPr="00F70838">
        <w:rPr>
          <w:rFonts w:ascii="Times New Roman" w:hAnsi="Times New Roman" w:cs="Times New Roman"/>
          <w:i/>
          <w:sz w:val="24"/>
          <w:szCs w:val="24"/>
        </w:rPr>
        <w:t>noua</w:t>
      </w:r>
      <w:proofErr w:type="spellEnd"/>
      <w:r w:rsidRPr="00F708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i/>
          <w:sz w:val="24"/>
          <w:szCs w:val="24"/>
        </w:rPr>
        <w:t>facio</w:t>
      </w:r>
      <w:proofErr w:type="spellEnd"/>
      <w:r w:rsidRPr="00F70838">
        <w:rPr>
          <w:rFonts w:ascii="Times New Roman" w:hAnsi="Times New Roman" w:cs="Times New Roman"/>
          <w:i/>
          <w:sz w:val="24"/>
          <w:szCs w:val="24"/>
        </w:rPr>
        <w:t xml:space="preserve"> omnia</w:t>
      </w:r>
      <w:r w:rsidRPr="00F708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recens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[Matt. 9:17] nemo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mittit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i/>
          <w:sz w:val="24"/>
          <w:szCs w:val="24"/>
        </w:rPr>
        <w:t xml:space="preserve">vinum </w:t>
      </w:r>
      <w:proofErr w:type="spellStart"/>
      <w:r w:rsidRPr="00F70838">
        <w:rPr>
          <w:rFonts w:ascii="Times New Roman" w:hAnsi="Times New Roman" w:cs="Times New Roman"/>
          <w:i/>
          <w:sz w:val="24"/>
          <w:szCs w:val="24"/>
        </w:rPr>
        <w:t>nouum</w:t>
      </w:r>
      <w:proofErr w:type="spellEnd"/>
      <w:r w:rsidRPr="00F70838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F70838">
        <w:rPr>
          <w:rFonts w:ascii="Times New Roman" w:hAnsi="Times New Roman" w:cs="Times New Roman"/>
          <w:i/>
          <w:sz w:val="24"/>
          <w:szCs w:val="24"/>
        </w:rPr>
        <w:t>utres</w:t>
      </w:r>
      <w:proofErr w:type="spellEnd"/>
      <w:r w:rsidRPr="00F708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i/>
          <w:sz w:val="24"/>
          <w:szCs w:val="24"/>
        </w:rPr>
        <w:t>veteres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insuetum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[Marc. 16:17] </w:t>
      </w:r>
      <w:proofErr w:type="spellStart"/>
      <w:r w:rsidRPr="00F70838">
        <w:rPr>
          <w:rFonts w:ascii="Times New Roman" w:hAnsi="Times New Roman" w:cs="Times New Roman"/>
          <w:i/>
          <w:sz w:val="24"/>
          <w:szCs w:val="24"/>
        </w:rPr>
        <w:t>linguis</w:t>
      </w:r>
      <w:proofErr w:type="spellEnd"/>
      <w:r w:rsidRPr="00F708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i/>
          <w:sz w:val="24"/>
          <w:szCs w:val="24"/>
        </w:rPr>
        <w:t>loquentur</w:t>
      </w:r>
      <w:proofErr w:type="spellEnd"/>
      <w:r w:rsidRPr="00F708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i/>
          <w:sz w:val="24"/>
          <w:szCs w:val="24"/>
        </w:rPr>
        <w:t>nouis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vlt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F70838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[Luc. 14:9]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incipiet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i/>
          <w:sz w:val="24"/>
          <w:szCs w:val="24"/>
        </w:rPr>
        <w:t xml:space="preserve">cum </w:t>
      </w:r>
      <w:proofErr w:type="spellStart"/>
      <w:r w:rsidRPr="00F70838">
        <w:rPr>
          <w:rFonts w:ascii="Times New Roman" w:hAnsi="Times New Roman" w:cs="Times New Roman"/>
          <w:i/>
          <w:sz w:val="24"/>
          <w:szCs w:val="24"/>
        </w:rPr>
        <w:t>rubore</w:t>
      </w:r>
      <w:proofErr w:type="spellEnd"/>
      <w:r w:rsidRPr="00F708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i/>
          <w:sz w:val="24"/>
          <w:szCs w:val="24"/>
        </w:rPr>
        <w:t>nouissimum</w:t>
      </w:r>
      <w:proofErr w:type="spellEnd"/>
      <w:r w:rsidRPr="00F70838">
        <w:rPr>
          <w:rFonts w:ascii="Times New Roman" w:hAnsi="Times New Roman" w:cs="Times New Roman"/>
          <w:i/>
          <w:sz w:val="24"/>
          <w:szCs w:val="24"/>
        </w:rPr>
        <w:t xml:space="preserve"> locum </w:t>
      </w:r>
      <w:proofErr w:type="spellStart"/>
      <w:r w:rsidRPr="00F70838">
        <w:rPr>
          <w:rFonts w:ascii="Times New Roman" w:hAnsi="Times New Roman" w:cs="Times New Roman"/>
          <w:i/>
          <w:sz w:val="24"/>
          <w:szCs w:val="24"/>
        </w:rPr>
        <w:t>tenere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miraculosum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. 36:6] </w:t>
      </w:r>
      <w:proofErr w:type="spellStart"/>
      <w:r w:rsidRPr="00F70838">
        <w:rPr>
          <w:rFonts w:ascii="Times New Roman" w:hAnsi="Times New Roman" w:cs="Times New Roman"/>
          <w:i/>
          <w:sz w:val="24"/>
          <w:szCs w:val="24"/>
        </w:rPr>
        <w:t>innoua</w:t>
      </w:r>
      <w:proofErr w:type="spellEnd"/>
      <w:r w:rsidRPr="00F70838">
        <w:rPr>
          <w:rFonts w:ascii="Times New Roman" w:hAnsi="Times New Roman" w:cs="Times New Roman"/>
          <w:i/>
          <w:sz w:val="24"/>
          <w:szCs w:val="24"/>
        </w:rPr>
        <w:t xml:space="preserve"> signa, </w:t>
      </w:r>
      <w:proofErr w:type="spellStart"/>
      <w:r w:rsidRPr="00F70838">
        <w:rPr>
          <w:rFonts w:ascii="Times New Roman" w:hAnsi="Times New Roman" w:cs="Times New Roman"/>
          <w:i/>
          <w:sz w:val="24"/>
          <w:szCs w:val="24"/>
        </w:rPr>
        <w:t>immuta</w:t>
      </w:r>
      <w:proofErr w:type="spellEnd"/>
      <w:r w:rsidRPr="00F70838">
        <w:rPr>
          <w:rFonts w:ascii="Times New Roman" w:hAnsi="Times New Roman" w:cs="Times New Roman"/>
          <w:i/>
          <w:sz w:val="24"/>
          <w:szCs w:val="24"/>
        </w:rPr>
        <w:t xml:space="preserve"> mirabilia</w:t>
      </w:r>
      <w:r w:rsidRPr="00F70838">
        <w:rPr>
          <w:rFonts w:ascii="Times New Roman" w:hAnsi="Times New Roman" w:cs="Times New Roman"/>
          <w:sz w:val="24"/>
          <w:szCs w:val="24"/>
        </w:rPr>
        <w:t xml:space="preserve">. Omnibus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modis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nou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7083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Deus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F70838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nouum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in persona </w:t>
      </w:r>
      <w:proofErr w:type="spellStart"/>
      <w:r w:rsidR="00C327A5">
        <w:rPr>
          <w:rFonts w:ascii="Times New Roman" w:hAnsi="Times New Roman" w:cs="Times New Roman"/>
          <w:sz w:val="24"/>
          <w:szCs w:val="24"/>
        </w:rPr>
        <w:t>matris</w:t>
      </w:r>
      <w:proofErr w:type="spellEnd"/>
      <w:r w:rsidR="00C327A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327A5">
        <w:rPr>
          <w:rFonts w:ascii="Times New Roman" w:hAnsi="Times New Roman" w:cs="Times New Roman"/>
          <w:sz w:val="24"/>
          <w:szCs w:val="24"/>
        </w:rPr>
        <w:t>virginis</w:t>
      </w:r>
      <w:proofErr w:type="spellEnd"/>
      <w:r w:rsidR="00C32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27A5">
        <w:rPr>
          <w:rFonts w:ascii="Times New Roman" w:hAnsi="Times New Roman" w:cs="Times New Roman"/>
          <w:sz w:val="24"/>
          <w:szCs w:val="24"/>
        </w:rPr>
        <w:t>no</w:t>
      </w:r>
      <w:r w:rsidRPr="00F70838">
        <w:rPr>
          <w:rFonts w:ascii="Times New Roman" w:hAnsi="Times New Roman" w:cs="Times New Roman"/>
          <w:sz w:val="24"/>
          <w:szCs w:val="24"/>
        </w:rPr>
        <w:t>uum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in natura,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prodig</w:t>
      </w:r>
      <w:r w:rsidR="00C327A5">
        <w:rPr>
          <w:rFonts w:ascii="Times New Roman" w:hAnsi="Times New Roman" w:cs="Times New Roman"/>
          <w:sz w:val="24"/>
          <w:szCs w:val="24"/>
        </w:rPr>
        <w:t>ii</w:t>
      </w:r>
      <w:r w:rsidRPr="00F708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sign</w:t>
      </w:r>
      <w:r w:rsidR="00C327A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nouum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in gratia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federis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nummis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C1D887" w14:textId="6AC50D09" w:rsidR="006742EC" w:rsidRDefault="00C327A5" w:rsidP="009835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6742EC" w:rsidRPr="00F70838">
        <w:rPr>
          <w:rFonts w:ascii="Times New Roman" w:hAnsi="Times New Roman" w:cs="Times New Roman"/>
          <w:sz w:val="24"/>
          <w:szCs w:val="24"/>
        </w:rPr>
        <w:t>Fecit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983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>
        <w:rPr>
          <w:rFonts w:ascii="Times New Roman" w:hAnsi="Times New Roman" w:cs="Times New Roman"/>
          <w:sz w:val="24"/>
          <w:szCs w:val="24"/>
        </w:rPr>
        <w:t>nouum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2EC" w:rsidRPr="00F70838">
        <w:rPr>
          <w:rFonts w:ascii="Times New Roman" w:hAnsi="Times New Roman" w:cs="Times New Roman"/>
          <w:sz w:val="24"/>
          <w:szCs w:val="24"/>
        </w:rPr>
        <w:t>peperit</w:t>
      </w:r>
      <w:proofErr w:type="spellEnd"/>
      <w:r w:rsidR="006742EC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2EC" w:rsidRPr="00F70838">
        <w:rPr>
          <w:rFonts w:ascii="Times New Roman" w:hAnsi="Times New Roman" w:cs="Times New Roman"/>
          <w:sz w:val="24"/>
          <w:szCs w:val="24"/>
        </w:rPr>
        <w:t>virum</w:t>
      </w:r>
      <w:proofErr w:type="spellEnd"/>
      <w:r w:rsidR="006742EC" w:rsidRPr="00F70838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6742EC" w:rsidRPr="00F70838">
        <w:rPr>
          <w:rFonts w:ascii="Times New Roman" w:hAnsi="Times New Roman" w:cs="Times New Roman"/>
          <w:sz w:val="24"/>
          <w:szCs w:val="24"/>
        </w:rPr>
        <w:t xml:space="preserve"> stella, </w:t>
      </w:r>
      <w:proofErr w:type="spellStart"/>
      <w:r w:rsidR="006742EC" w:rsidRPr="00F70838">
        <w:rPr>
          <w:rFonts w:ascii="Times New Roman" w:hAnsi="Times New Roman" w:cs="Times New Roman"/>
          <w:sz w:val="24"/>
          <w:szCs w:val="24"/>
        </w:rPr>
        <w:t>solem</w:t>
      </w:r>
      <w:proofErr w:type="spellEnd"/>
      <w:r w:rsidR="006742EC" w:rsidRPr="00F7083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742EC" w:rsidRPr="00F70838">
        <w:rPr>
          <w:rFonts w:ascii="Times New Roman" w:hAnsi="Times New Roman" w:cs="Times New Roman"/>
          <w:sz w:val="24"/>
          <w:szCs w:val="24"/>
        </w:rPr>
        <w:t>filia</w:t>
      </w:r>
      <w:proofErr w:type="spellEnd"/>
      <w:r w:rsidR="006742EC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2EC" w:rsidRPr="00F70838">
        <w:rPr>
          <w:rFonts w:ascii="Times New Roman" w:hAnsi="Times New Roman" w:cs="Times New Roman"/>
          <w:sz w:val="24"/>
          <w:szCs w:val="24"/>
        </w:rPr>
        <w:t>patrem</w:t>
      </w:r>
      <w:proofErr w:type="spellEnd"/>
      <w:r w:rsidR="006742EC" w:rsidRPr="00F70838">
        <w:rPr>
          <w:rFonts w:ascii="Times New Roman" w:hAnsi="Times New Roman" w:cs="Times New Roman"/>
          <w:sz w:val="24"/>
          <w:szCs w:val="24"/>
        </w:rPr>
        <w:t xml:space="preserve"> sim</w:t>
      </w:r>
      <w:r>
        <w:rPr>
          <w:rFonts w:ascii="Times New Roman" w:hAnsi="Times New Roman" w:cs="Times New Roman"/>
          <w:sz w:val="24"/>
          <w:szCs w:val="24"/>
        </w:rPr>
        <w:t>u</w:t>
      </w:r>
      <w:r w:rsidR="006742EC" w:rsidRPr="00F70838">
        <w:rPr>
          <w:rFonts w:ascii="Times New Roman" w:hAnsi="Times New Roman" w:cs="Times New Roman"/>
          <w:sz w:val="24"/>
          <w:szCs w:val="24"/>
        </w:rPr>
        <w:t xml:space="preserve">l in </w:t>
      </w:r>
      <w:proofErr w:type="spellStart"/>
      <w:r w:rsidR="006742EC" w:rsidRPr="00F70838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6742EC" w:rsidRPr="00F70838">
        <w:rPr>
          <w:rFonts w:ascii="Times New Roman" w:hAnsi="Times New Roman" w:cs="Times New Roman"/>
          <w:sz w:val="24"/>
          <w:szCs w:val="24"/>
        </w:rPr>
        <w:t xml:space="preserve"> mater et </w:t>
      </w:r>
      <w:proofErr w:type="spellStart"/>
      <w:r w:rsidR="006742EC" w:rsidRPr="00F70838">
        <w:rPr>
          <w:rFonts w:ascii="Times New Roman" w:hAnsi="Times New Roman" w:cs="Times New Roman"/>
          <w:sz w:val="24"/>
          <w:szCs w:val="24"/>
        </w:rPr>
        <w:t>filia</w:t>
      </w:r>
      <w:proofErr w:type="spellEnd"/>
      <w:r w:rsidR="006742EC" w:rsidRPr="00F70838">
        <w:rPr>
          <w:rFonts w:ascii="Times New Roman" w:hAnsi="Times New Roman" w:cs="Times New Roman"/>
          <w:sz w:val="24"/>
          <w:szCs w:val="24"/>
        </w:rPr>
        <w:t xml:space="preserve">, genitrix et ancilla. </w:t>
      </w:r>
    </w:p>
    <w:p w14:paraId="0AB045A7" w14:textId="77777777" w:rsidR="009835AC" w:rsidRDefault="00F0528A" w:rsidP="009835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nouum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in prole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dominus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factus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seruus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eternus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, excelsus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paruu</w:t>
      </w:r>
      <w:r>
        <w:rPr>
          <w:rFonts w:ascii="Times New Roman" w:hAnsi="Times New Roman" w:cs="Times New Roman"/>
          <w:sz w:val="24"/>
          <w:szCs w:val="24"/>
        </w:rPr>
        <w:t>lu</w:t>
      </w:r>
      <w:r w:rsidRPr="00F70838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immensus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localis</w:t>
      </w:r>
      <w:proofErr w:type="spellEnd"/>
      <w:r>
        <w:rPr>
          <w:rFonts w:ascii="Times New Roman" w:hAnsi="Times New Roman" w:cs="Times New Roman"/>
          <w:sz w:val="24"/>
          <w:szCs w:val="24"/>
        </w:rPr>
        <w:t>, simplex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compositus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507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53837" w14:textId="77777777" w:rsidR="009835AC" w:rsidRDefault="00A5071E" w:rsidP="009835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F0528A" w:rsidRPr="00F70838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="00F0528A" w:rsidRPr="00F70838">
        <w:rPr>
          <w:rFonts w:ascii="Times New Roman" w:hAnsi="Times New Roman" w:cs="Times New Roman"/>
          <w:sz w:val="24"/>
          <w:szCs w:val="24"/>
        </w:rPr>
        <w:t>nouum</w:t>
      </w:r>
      <w:proofErr w:type="spellEnd"/>
      <w:r w:rsidR="00F0528A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28A" w:rsidRPr="00F70838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F0528A" w:rsidRPr="00F7083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0528A" w:rsidRPr="00F70838">
        <w:rPr>
          <w:rFonts w:ascii="Times New Roman" w:hAnsi="Times New Roman" w:cs="Times New Roman"/>
          <w:sz w:val="24"/>
          <w:szCs w:val="24"/>
        </w:rPr>
        <w:t>signo</w:t>
      </w:r>
      <w:proofErr w:type="spellEnd"/>
      <w:r w:rsidR="00F0528A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28A" w:rsidRPr="00F7083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0528A" w:rsidRPr="00F70838">
        <w:rPr>
          <w:rFonts w:ascii="Times New Roman" w:hAnsi="Times New Roman" w:cs="Times New Roman"/>
          <w:sz w:val="24"/>
          <w:szCs w:val="24"/>
        </w:rPr>
        <w:t xml:space="preserve"> stella </w:t>
      </w:r>
      <w:proofErr w:type="spellStart"/>
      <w:r w:rsidR="00F0528A" w:rsidRPr="00F70838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F0528A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28A" w:rsidRPr="00F70838">
        <w:rPr>
          <w:rFonts w:ascii="Times New Roman" w:hAnsi="Times New Roman" w:cs="Times New Roman"/>
          <w:sz w:val="24"/>
          <w:szCs w:val="24"/>
        </w:rPr>
        <w:t>aparuit</w:t>
      </w:r>
      <w:proofErr w:type="spellEnd"/>
      <w:r w:rsidR="00F0528A" w:rsidRPr="00F70838">
        <w:rPr>
          <w:rFonts w:ascii="Times New Roman" w:hAnsi="Times New Roman" w:cs="Times New Roman"/>
          <w:sz w:val="24"/>
          <w:szCs w:val="24"/>
        </w:rPr>
        <w:t xml:space="preserve">. Augustus </w:t>
      </w:r>
      <w:proofErr w:type="spellStart"/>
      <w:r w:rsidR="00F0528A" w:rsidRPr="00F70838">
        <w:rPr>
          <w:rFonts w:ascii="Times New Roman" w:hAnsi="Times New Roman" w:cs="Times New Roman"/>
          <w:sz w:val="24"/>
          <w:szCs w:val="24"/>
        </w:rPr>
        <w:t>virginem</w:t>
      </w:r>
      <w:proofErr w:type="spellEnd"/>
      <w:r w:rsidR="00F0528A" w:rsidRPr="00F7083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0528A" w:rsidRPr="00F70838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="00F0528A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28A" w:rsidRPr="00F70838">
        <w:rPr>
          <w:rFonts w:ascii="Times New Roman" w:hAnsi="Times New Roman" w:cs="Times New Roman"/>
          <w:sz w:val="24"/>
          <w:szCs w:val="24"/>
        </w:rPr>
        <w:t>vidit</w:t>
      </w:r>
      <w:proofErr w:type="spellEnd"/>
      <w:r w:rsidR="00F0528A" w:rsidRPr="00F70838">
        <w:rPr>
          <w:rFonts w:ascii="Times New Roman" w:hAnsi="Times New Roman" w:cs="Times New Roman"/>
          <w:sz w:val="24"/>
          <w:szCs w:val="24"/>
        </w:rPr>
        <w:t xml:space="preserve">. Fons </w:t>
      </w:r>
      <w:proofErr w:type="spellStart"/>
      <w:r w:rsidR="00F0528A" w:rsidRPr="00F70838">
        <w:rPr>
          <w:rFonts w:ascii="Times New Roman" w:hAnsi="Times New Roman" w:cs="Times New Roman"/>
          <w:sz w:val="24"/>
          <w:szCs w:val="24"/>
        </w:rPr>
        <w:t>olei</w:t>
      </w:r>
      <w:proofErr w:type="spellEnd"/>
      <w:r w:rsidR="00F0528A" w:rsidRPr="00F708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F0528A" w:rsidRPr="00F70838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="00F0528A" w:rsidRPr="00F70838">
        <w:rPr>
          <w:rFonts w:ascii="Times New Roman" w:hAnsi="Times New Roman" w:cs="Times New Roman"/>
          <w:sz w:val="24"/>
          <w:szCs w:val="24"/>
        </w:rPr>
        <w:t xml:space="preserve"> diem </w:t>
      </w:r>
      <w:proofErr w:type="spellStart"/>
      <w:r w:rsidR="00F0528A" w:rsidRPr="00F70838">
        <w:rPr>
          <w:rFonts w:ascii="Times New Roman" w:hAnsi="Times New Roman" w:cs="Times New Roman"/>
          <w:sz w:val="24"/>
          <w:szCs w:val="24"/>
        </w:rPr>
        <w:t>ebulliuit</w:t>
      </w:r>
      <w:proofErr w:type="spellEnd"/>
      <w:r w:rsidR="00F0528A" w:rsidRPr="00F708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528A" w:rsidRPr="00F70838"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 w:rsidR="00F0528A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28A" w:rsidRPr="00F70838">
        <w:rPr>
          <w:rFonts w:ascii="Times New Roman" w:hAnsi="Times New Roman" w:cs="Times New Roman"/>
          <w:sz w:val="24"/>
          <w:szCs w:val="24"/>
        </w:rPr>
        <w:t>pacis</w:t>
      </w:r>
      <w:proofErr w:type="spellEnd"/>
      <w:r w:rsidR="00F0528A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28A" w:rsidRPr="00F70838">
        <w:rPr>
          <w:rFonts w:ascii="Times New Roman" w:hAnsi="Times New Roman" w:cs="Times New Roman"/>
          <w:sz w:val="24"/>
          <w:szCs w:val="24"/>
        </w:rPr>
        <w:t>corruit</w:t>
      </w:r>
      <w:proofErr w:type="spellEnd"/>
      <w:r w:rsidR="00F0528A" w:rsidRPr="00F70838">
        <w:rPr>
          <w:rFonts w:ascii="Times New Roman" w:hAnsi="Times New Roman" w:cs="Times New Roman"/>
          <w:sz w:val="24"/>
          <w:szCs w:val="24"/>
        </w:rPr>
        <w:t>.</w:t>
      </w:r>
      <w:r w:rsidR="00B76D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4D9C2" w14:textId="77777777" w:rsidR="009835AC" w:rsidRDefault="00F0528A" w:rsidP="009835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lastRenderedPageBreak/>
        <w:t xml:space="preserve">¶ Item,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nouum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in modo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nusquam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alias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natus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homo de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femina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viro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. Et sicut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persone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vnitate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substancie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diuine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sint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substancie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vnitate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persone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, anima,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deitas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. Item,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nouum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federe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vtero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copulauit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diuinam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humanam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. Item,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nouum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nomine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vocatus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Jesus secundum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diuinam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, Christus secundum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humanam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, Emanuel secundum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vtramque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. Et hoc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decuit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mediator inter Deum </w:t>
      </w:r>
      <w:r w:rsidR="00B76DC6">
        <w:rPr>
          <w:rFonts w:ascii="Times New Roman" w:hAnsi="Times New Roman" w:cs="Times New Roman"/>
          <w:sz w:val="24"/>
          <w:szCs w:val="24"/>
        </w:rPr>
        <w:t>et</w:t>
      </w:r>
      <w:r w:rsidRPr="00F70838">
        <w:rPr>
          <w:rFonts w:ascii="Times New Roman" w:hAnsi="Times New Roman" w:cs="Times New Roman"/>
          <w:sz w:val="24"/>
          <w:szCs w:val="24"/>
        </w:rPr>
        <w:t xml:space="preserve"> hominem</w:t>
      </w:r>
      <w:r w:rsidR="00B76DC6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vtriusque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="00B76DC6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F70838">
        <w:rPr>
          <w:rFonts w:ascii="Times New Roman" w:hAnsi="Times New Roman" w:cs="Times New Roman"/>
          <w:sz w:val="24"/>
          <w:szCs w:val="24"/>
        </w:rPr>
        <w:t xml:space="preserve"> nature. </w:t>
      </w:r>
      <w:r w:rsidR="00E65233">
        <w:rPr>
          <w:rFonts w:ascii="Times New Roman" w:hAnsi="Times New Roman" w:cs="Times New Roman"/>
          <w:sz w:val="24"/>
          <w:szCs w:val="24"/>
        </w:rPr>
        <w:t>V</w:t>
      </w:r>
      <w:r w:rsidRPr="00F70838">
        <w:rPr>
          <w:rFonts w:ascii="Times New Roman" w:hAnsi="Times New Roman" w:cs="Times New Roman"/>
          <w:sz w:val="24"/>
          <w:szCs w:val="24"/>
        </w:rPr>
        <w:t xml:space="preserve">t sic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neutri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parti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suspectus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haberetur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similis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diues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et pauper,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sacerdos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hostia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, judex et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aduocatus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. Ipse se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rogat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exaudit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53C512" w14:textId="0A85B35D" w:rsidR="00E65233" w:rsidRPr="00F70838" w:rsidRDefault="00E65233" w:rsidP="009835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F70838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nouum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minime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factus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homo</w:t>
      </w:r>
      <w:r w:rsidR="008D7E5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fie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F708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Deus. Deus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factus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seruus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fieret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liber. </w:t>
      </w:r>
    </w:p>
    <w:p w14:paraId="3C18B66F" w14:textId="5BBC11FD" w:rsidR="00F0528A" w:rsidRPr="00F70838" w:rsidRDefault="00F0528A" w:rsidP="009835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CF95327" w14:textId="77777777" w:rsidR="00F0528A" w:rsidRPr="00F70838" w:rsidRDefault="00F0528A" w:rsidP="009835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25C9F7" w14:textId="77777777" w:rsidR="006742EC" w:rsidRPr="006742EC" w:rsidRDefault="006742EC" w:rsidP="009835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742EC" w:rsidRPr="006742EC" w:rsidSect="00CA4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30A66" w14:textId="77777777" w:rsidR="006742EC" w:rsidRDefault="006742EC" w:rsidP="006742EC">
      <w:pPr>
        <w:spacing w:after="0" w:line="240" w:lineRule="auto"/>
      </w:pPr>
      <w:r>
        <w:separator/>
      </w:r>
    </w:p>
  </w:endnote>
  <w:endnote w:type="continuationSeparator" w:id="0">
    <w:p w14:paraId="011F1515" w14:textId="77777777" w:rsidR="006742EC" w:rsidRDefault="006742EC" w:rsidP="0067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07EE2" w14:textId="77777777" w:rsidR="006742EC" w:rsidRDefault="006742EC" w:rsidP="006742EC">
      <w:pPr>
        <w:spacing w:after="0" w:line="240" w:lineRule="auto"/>
      </w:pPr>
      <w:r>
        <w:separator/>
      </w:r>
    </w:p>
  </w:footnote>
  <w:footnote w:type="continuationSeparator" w:id="0">
    <w:p w14:paraId="47A14E57" w14:textId="77777777" w:rsidR="006742EC" w:rsidRDefault="006742EC" w:rsidP="006742EC">
      <w:pPr>
        <w:spacing w:after="0" w:line="240" w:lineRule="auto"/>
      </w:pPr>
      <w:r>
        <w:continuationSeparator/>
      </w:r>
    </w:p>
  </w:footnote>
  <w:footnote w:id="1">
    <w:p w14:paraId="6F7452D8" w14:textId="27CC95BD" w:rsidR="006742EC" w:rsidRPr="00B76DC6" w:rsidRDefault="006742E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76DC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76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DC6">
        <w:rPr>
          <w:rFonts w:ascii="Times New Roman" w:hAnsi="Times New Roman" w:cs="Times New Roman"/>
          <w:sz w:val="24"/>
          <w:szCs w:val="24"/>
        </w:rPr>
        <w:t>Deus ]</w:t>
      </w:r>
      <w:proofErr w:type="gramEnd"/>
      <w:r w:rsidRPr="00B76DC6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B76DC6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B76DC6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8EA718A" w14:textId="77777777" w:rsidR="00C327A5" w:rsidRPr="00B76DC6" w:rsidRDefault="00C327A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08E79AA5" w14:textId="5419D224" w:rsidR="00C327A5" w:rsidRDefault="00C327A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76DC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76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6DC6">
        <w:rPr>
          <w:rFonts w:ascii="Times New Roman" w:hAnsi="Times New Roman" w:cs="Times New Roman"/>
          <w:sz w:val="24"/>
          <w:szCs w:val="24"/>
        </w:rPr>
        <w:t>virum</w:t>
      </w:r>
      <w:proofErr w:type="spellEnd"/>
      <w:r w:rsidRPr="00B76DC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76DC6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B76DC6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B76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DC6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Pr="00B76DC6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86EA970" w14:textId="77777777" w:rsidR="009835AC" w:rsidRPr="00B76DC6" w:rsidRDefault="009835AC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1BAFEDEC" w14:textId="6769B5B0" w:rsidR="00F0528A" w:rsidRPr="00B76DC6" w:rsidRDefault="00F0528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76DC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76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6DC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76DC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76DC6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B76DC6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B76DC6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B76DC6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47C45032" w14:textId="77777777" w:rsidR="00F0528A" w:rsidRPr="00B76DC6" w:rsidRDefault="00F0528A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30300C6C" w14:textId="3BFEF5CA" w:rsidR="00F0528A" w:rsidRPr="00B76DC6" w:rsidRDefault="00F0528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76DC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76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DC6">
        <w:rPr>
          <w:rFonts w:ascii="Times New Roman" w:hAnsi="Times New Roman" w:cs="Times New Roman"/>
          <w:sz w:val="24"/>
          <w:szCs w:val="24"/>
        </w:rPr>
        <w:t>simplex ]</w:t>
      </w:r>
      <w:proofErr w:type="gramEnd"/>
      <w:r w:rsidRPr="00B76DC6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B76DC6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B76DC6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B76DC6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5">
    <w:p w14:paraId="322E77ED" w14:textId="3379E830" w:rsidR="00B76DC6" w:rsidRPr="00B76DC6" w:rsidRDefault="00B76DC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76DC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76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DC6">
        <w:rPr>
          <w:rFonts w:ascii="Times New Roman" w:hAnsi="Times New Roman" w:cs="Times New Roman"/>
          <w:sz w:val="24"/>
          <w:szCs w:val="24"/>
        </w:rPr>
        <w:t>hominem ]</w:t>
      </w:r>
      <w:proofErr w:type="gramEnd"/>
      <w:r w:rsidRPr="00B76DC6">
        <w:rPr>
          <w:rFonts w:ascii="Times New Roman" w:hAnsi="Times New Roman" w:cs="Times New Roman"/>
          <w:sz w:val="24"/>
          <w:szCs w:val="24"/>
        </w:rPr>
        <w:t xml:space="preserve"> </w:t>
      </w:r>
      <w:r w:rsidRPr="00B76DC6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B76DC6">
        <w:rPr>
          <w:rFonts w:ascii="Times New Roman" w:hAnsi="Times New Roman" w:cs="Times New Roman"/>
          <w:sz w:val="24"/>
          <w:szCs w:val="24"/>
        </w:rPr>
        <w:t>. et F 80.</w:t>
      </w:r>
    </w:p>
    <w:p w14:paraId="3565561B" w14:textId="77777777" w:rsidR="00B76DC6" w:rsidRPr="00B76DC6" w:rsidRDefault="00B76DC6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6CBEAAF2" w14:textId="0E3DEB41" w:rsidR="00B76DC6" w:rsidRPr="00B76DC6" w:rsidRDefault="00B76DC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76DC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76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6DC6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Pr="00B76DC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76DC6">
        <w:rPr>
          <w:rFonts w:ascii="Times New Roman" w:hAnsi="Times New Roman" w:cs="Times New Roman"/>
          <w:sz w:val="24"/>
          <w:szCs w:val="24"/>
        </w:rPr>
        <w:t xml:space="preserve"> </w:t>
      </w:r>
      <w:r w:rsidRPr="00B76DC6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B76D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6DC6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Pr="00B76DC6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D5"/>
    <w:rsid w:val="000757F1"/>
    <w:rsid w:val="00433B90"/>
    <w:rsid w:val="005A6417"/>
    <w:rsid w:val="0060075B"/>
    <w:rsid w:val="006742EC"/>
    <w:rsid w:val="008D7E58"/>
    <w:rsid w:val="008E3C78"/>
    <w:rsid w:val="009835AC"/>
    <w:rsid w:val="009E3723"/>
    <w:rsid w:val="00A5071E"/>
    <w:rsid w:val="00B73305"/>
    <w:rsid w:val="00B76DC6"/>
    <w:rsid w:val="00C24384"/>
    <w:rsid w:val="00C327A5"/>
    <w:rsid w:val="00CA46D5"/>
    <w:rsid w:val="00DE4BE9"/>
    <w:rsid w:val="00E65233"/>
    <w:rsid w:val="00F0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9F7B7"/>
  <w15:chartTrackingRefBased/>
  <w15:docId w15:val="{843F7422-B3FB-4028-BA95-5E1E3B2F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6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6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6D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42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2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4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A9F2-221D-4CD1-A2F6-DCDEBBFC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2024-03-17T16:33:00Z</dcterms:created>
  <dcterms:modified xsi:type="dcterms:W3CDTF">2024-10-11T18:39:00Z</dcterms:modified>
</cp:coreProperties>
</file>