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13F0" w14:textId="0995BB4C" w:rsidR="00433B90" w:rsidRPr="00092A6F" w:rsidRDefault="005456BF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A6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FB36AD1" w14:textId="262063F6" w:rsidR="005456BF" w:rsidRPr="00092A6F" w:rsidRDefault="005456BF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A6F">
        <w:rPr>
          <w:rFonts w:ascii="Times New Roman" w:hAnsi="Times New Roman" w:cs="Times New Roman"/>
          <w:sz w:val="24"/>
          <w:szCs w:val="24"/>
        </w:rPr>
        <w:t xml:space="preserve">153 Mundus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mare</w:t>
      </w:r>
    </w:p>
    <w:p w14:paraId="26B54D23" w14:textId="77777777" w:rsidR="001A0E98" w:rsidRDefault="005456BF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A6F">
        <w:rPr>
          <w:rFonts w:ascii="Times New Roman" w:hAnsi="Times New Roman" w:cs="Times New Roman"/>
          <w:sz w:val="24"/>
          <w:szCs w:val="24"/>
        </w:rPr>
        <w:t xml:space="preserve">Mundus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mare propter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instabilitatem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. 57[:20]: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Impius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r w:rsidRPr="00092A6F">
        <w:rPr>
          <w:rFonts w:ascii="Times New Roman" w:hAnsi="Times New Roman" w:cs="Times New Roman"/>
          <w:i/>
          <w:sz w:val="24"/>
          <w:szCs w:val="24"/>
        </w:rPr>
        <w:t xml:space="preserve">quasi mare </w:t>
      </w:r>
      <w:proofErr w:type="spellStart"/>
      <w:r w:rsidRPr="00092A6F">
        <w:rPr>
          <w:rFonts w:ascii="Times New Roman" w:hAnsi="Times New Roman" w:cs="Times New Roman"/>
          <w:i/>
          <w:sz w:val="24"/>
          <w:szCs w:val="24"/>
        </w:rPr>
        <w:t>fervens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6F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092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i/>
          <w:sz w:val="24"/>
          <w:szCs w:val="24"/>
        </w:rPr>
        <w:t>quiescere</w:t>
      </w:r>
      <w:proofErr w:type="spellEnd"/>
      <w:r w:rsidRPr="00092A6F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092A6F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. Secundo, propter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insaciabilitatem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, Eccle. 1[:7]: </w:t>
      </w:r>
      <w:r w:rsidRPr="00092A6F">
        <w:rPr>
          <w:rFonts w:ascii="Times New Roman" w:hAnsi="Times New Roman" w:cs="Times New Roman"/>
          <w:i/>
          <w:sz w:val="24"/>
          <w:szCs w:val="24"/>
        </w:rPr>
        <w:t xml:space="preserve">Omnia </w:t>
      </w:r>
      <w:proofErr w:type="spellStart"/>
      <w:r w:rsidRPr="00092A6F">
        <w:rPr>
          <w:rFonts w:ascii="Times New Roman" w:hAnsi="Times New Roman" w:cs="Times New Roman"/>
          <w:i/>
          <w:sz w:val="24"/>
          <w:szCs w:val="24"/>
        </w:rPr>
        <w:t>flumina</w:t>
      </w:r>
      <w:proofErr w:type="spellEnd"/>
      <w:r w:rsidRPr="00092A6F">
        <w:rPr>
          <w:rFonts w:ascii="Times New Roman" w:hAnsi="Times New Roman" w:cs="Times New Roman"/>
          <w:i/>
          <w:sz w:val="24"/>
          <w:szCs w:val="24"/>
        </w:rPr>
        <w:t xml:space="preserve"> intrant in mare, et mare non </w:t>
      </w:r>
      <w:proofErr w:type="spellStart"/>
      <w:r w:rsidRPr="00092A6F">
        <w:rPr>
          <w:rFonts w:ascii="Times New Roman" w:hAnsi="Times New Roman" w:cs="Times New Roman"/>
          <w:i/>
          <w:sz w:val="24"/>
          <w:szCs w:val="24"/>
        </w:rPr>
        <w:t>redundat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. Quia cum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flumina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infernalia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hoc</w:t>
      </w:r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r w:rsidRPr="00092A6F">
        <w:rPr>
          <w:rFonts w:ascii="Times New Roman" w:hAnsi="Times New Roman" w:cs="Times New Roman"/>
          <w:sz w:val="24"/>
          <w:szCs w:val="24"/>
        </w:rPr>
        <w:t xml:space="preserve">mare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intrancia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, [1] Joan 2[:16]: </w:t>
      </w:r>
      <w:proofErr w:type="spellStart"/>
      <w:r w:rsidRPr="00092A6F">
        <w:rPr>
          <w:rFonts w:ascii="Times New Roman" w:hAnsi="Times New Roman" w:cs="Times New Roman"/>
          <w:i/>
          <w:sz w:val="24"/>
          <w:szCs w:val="24"/>
        </w:rPr>
        <w:t>Concupiscentia</w:t>
      </w:r>
      <w:proofErr w:type="spellEnd"/>
      <w:r w:rsidRPr="00092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i/>
          <w:sz w:val="24"/>
          <w:szCs w:val="24"/>
        </w:rPr>
        <w:t>carnis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i/>
          <w:iCs/>
          <w:sz w:val="24"/>
          <w:szCs w:val="24"/>
        </w:rPr>
        <w:t>concupiscentia</w:t>
      </w:r>
      <w:proofErr w:type="spellEnd"/>
      <w:r w:rsidRPr="00092A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i/>
          <w:iCs/>
          <w:sz w:val="24"/>
          <w:szCs w:val="24"/>
        </w:rPr>
        <w:t>oculorum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, </w:t>
      </w:r>
      <w:r w:rsidRPr="00092A6F">
        <w:rPr>
          <w:rFonts w:ascii="Times New Roman" w:hAnsi="Times New Roman" w:cs="Times New Roman"/>
          <w:i/>
          <w:sz w:val="24"/>
          <w:szCs w:val="24"/>
        </w:rPr>
        <w:t xml:space="preserve">superbia </w:t>
      </w:r>
      <w:proofErr w:type="spellStart"/>
      <w:r w:rsidRPr="00092A6F">
        <w:rPr>
          <w:rFonts w:ascii="Times New Roman" w:hAnsi="Times New Roman" w:cs="Times New Roman"/>
          <w:i/>
          <w:sz w:val="24"/>
          <w:szCs w:val="24"/>
        </w:rPr>
        <w:t>uite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2553" w:rsidRPr="00092A6F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B62553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3" w:rsidRPr="00143EDA">
        <w:rPr>
          <w:rFonts w:ascii="Times New Roman" w:hAnsi="Times New Roman" w:cs="Times New Roman"/>
          <w:i/>
          <w:iCs/>
          <w:sz w:val="24"/>
          <w:szCs w:val="24"/>
        </w:rPr>
        <w:t>concupiscentia</w:t>
      </w:r>
      <w:proofErr w:type="spellEnd"/>
      <w:r w:rsidR="00B62553" w:rsidRPr="00143E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2553" w:rsidRPr="00143EDA">
        <w:rPr>
          <w:rFonts w:ascii="Times New Roman" w:hAnsi="Times New Roman" w:cs="Times New Roman"/>
          <w:i/>
          <w:iCs/>
          <w:sz w:val="24"/>
          <w:szCs w:val="24"/>
        </w:rPr>
        <w:t>carnis</w:t>
      </w:r>
      <w:proofErr w:type="spellEnd"/>
      <w:r w:rsidR="00B62553" w:rsidRPr="00092A6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62553" w:rsidRPr="00092A6F">
        <w:rPr>
          <w:rFonts w:ascii="Times New Roman" w:hAnsi="Times New Roman" w:cs="Times New Roman"/>
          <w:sz w:val="24"/>
          <w:szCs w:val="24"/>
        </w:rPr>
        <w:t>saciatur</w:t>
      </w:r>
      <w:proofErr w:type="spellEnd"/>
      <w:r w:rsidR="00B62553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3" w:rsidRPr="00092A6F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="00143EDA">
        <w:rPr>
          <w:rFonts w:ascii="Times New Roman" w:hAnsi="Times New Roman" w:cs="Times New Roman"/>
          <w:sz w:val="24"/>
          <w:szCs w:val="24"/>
        </w:rPr>
        <w:t>,</w:t>
      </w:r>
      <w:r w:rsidR="00B62553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3" w:rsidRPr="00143EDA">
        <w:rPr>
          <w:rFonts w:ascii="Times New Roman" w:hAnsi="Times New Roman" w:cs="Times New Roman"/>
          <w:i/>
          <w:iCs/>
          <w:sz w:val="24"/>
          <w:szCs w:val="24"/>
        </w:rPr>
        <w:t>concupiscentia</w:t>
      </w:r>
      <w:proofErr w:type="spellEnd"/>
      <w:r w:rsidR="00B62553" w:rsidRPr="00143E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2553" w:rsidRPr="00143EDA">
        <w:rPr>
          <w:rFonts w:ascii="Times New Roman" w:hAnsi="Times New Roman" w:cs="Times New Roman"/>
          <w:i/>
          <w:iCs/>
          <w:sz w:val="24"/>
          <w:szCs w:val="24"/>
        </w:rPr>
        <w:t>oculorum</w:t>
      </w:r>
      <w:proofErr w:type="spellEnd"/>
      <w:r w:rsidR="001A0E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2553" w:rsidRPr="00092A6F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B62553" w:rsidRPr="00092A6F">
        <w:rPr>
          <w:rFonts w:ascii="Times New Roman" w:hAnsi="Times New Roman" w:cs="Times New Roman"/>
          <w:sz w:val="24"/>
          <w:szCs w:val="24"/>
        </w:rPr>
        <w:t>saciatur</w:t>
      </w:r>
      <w:proofErr w:type="spellEnd"/>
      <w:r w:rsidR="00B62553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3" w:rsidRPr="00092A6F">
        <w:rPr>
          <w:rFonts w:ascii="Times New Roman" w:hAnsi="Times New Roman" w:cs="Times New Roman"/>
          <w:sz w:val="24"/>
          <w:szCs w:val="24"/>
        </w:rPr>
        <w:t>de</w:t>
      </w:r>
      <w:r w:rsidR="00143EDA">
        <w:rPr>
          <w:rFonts w:ascii="Times New Roman" w:hAnsi="Times New Roman" w:cs="Times New Roman"/>
          <w:sz w:val="24"/>
          <w:szCs w:val="24"/>
        </w:rPr>
        <w:t>ui</w:t>
      </w:r>
      <w:r w:rsidR="00B62553" w:rsidRPr="00092A6F">
        <w:rPr>
          <w:rFonts w:ascii="Times New Roman" w:hAnsi="Times New Roman" w:cs="Times New Roman"/>
          <w:sz w:val="24"/>
          <w:szCs w:val="24"/>
        </w:rPr>
        <w:t>ciis</w:t>
      </w:r>
      <w:proofErr w:type="spellEnd"/>
      <w:r w:rsidR="00143EDA">
        <w:rPr>
          <w:rFonts w:ascii="Times New Roman" w:hAnsi="Times New Roman" w:cs="Times New Roman"/>
          <w:sz w:val="24"/>
          <w:szCs w:val="24"/>
        </w:rPr>
        <w:t>,</w:t>
      </w:r>
      <w:r w:rsidR="00B62553" w:rsidRPr="00092A6F">
        <w:rPr>
          <w:rFonts w:ascii="Times New Roman" w:hAnsi="Times New Roman" w:cs="Times New Roman"/>
          <w:sz w:val="24"/>
          <w:szCs w:val="24"/>
        </w:rPr>
        <w:t xml:space="preserve"> </w:t>
      </w:r>
      <w:r w:rsidR="00B62553" w:rsidRPr="00143EDA">
        <w:rPr>
          <w:rFonts w:ascii="Times New Roman" w:hAnsi="Times New Roman" w:cs="Times New Roman"/>
          <w:i/>
          <w:iCs/>
          <w:sz w:val="24"/>
          <w:szCs w:val="24"/>
        </w:rPr>
        <w:t xml:space="preserve">superbia </w:t>
      </w:r>
      <w:proofErr w:type="spellStart"/>
      <w:r w:rsidR="00B62553" w:rsidRPr="00143EDA">
        <w:rPr>
          <w:rFonts w:ascii="Times New Roman" w:hAnsi="Times New Roman" w:cs="Times New Roman"/>
          <w:i/>
          <w:iCs/>
          <w:sz w:val="24"/>
          <w:szCs w:val="24"/>
        </w:rPr>
        <w:t>vite</w:t>
      </w:r>
      <w:proofErr w:type="spellEnd"/>
      <w:r w:rsidR="00B62553" w:rsidRPr="00092A6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62553" w:rsidRPr="00092A6F">
        <w:rPr>
          <w:rFonts w:ascii="Times New Roman" w:hAnsi="Times New Roman" w:cs="Times New Roman"/>
          <w:sz w:val="24"/>
          <w:szCs w:val="24"/>
        </w:rPr>
        <w:t>saciatur</w:t>
      </w:r>
      <w:proofErr w:type="spellEnd"/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3" w:rsidRPr="00092A6F">
        <w:rPr>
          <w:rFonts w:ascii="Times New Roman" w:hAnsi="Times New Roman" w:cs="Times New Roman"/>
          <w:sz w:val="24"/>
          <w:szCs w:val="24"/>
        </w:rPr>
        <w:t>honoribus</w:t>
      </w:r>
      <w:proofErr w:type="spellEnd"/>
      <w:r w:rsidR="00B62553" w:rsidRPr="00092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47A3A" w14:textId="77777777" w:rsidR="001A0E98" w:rsidRDefault="00B62553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A6F">
        <w:rPr>
          <w:rFonts w:ascii="Times New Roman" w:hAnsi="Times New Roman" w:cs="Times New Roman"/>
          <w:sz w:val="24"/>
          <w:szCs w:val="24"/>
        </w:rPr>
        <w:t xml:space="preserve">¶ </w:t>
      </w:r>
      <w:r w:rsidR="005456BF" w:rsidRPr="00092A6F">
        <w:rPr>
          <w:rFonts w:ascii="Times New Roman" w:hAnsi="Times New Roman" w:cs="Times New Roman"/>
          <w:sz w:val="24"/>
          <w:szCs w:val="24"/>
        </w:rPr>
        <w:t xml:space="preserve">Tercio, mundus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mare propter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amaritudienem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="00143EDA">
        <w:rPr>
          <w:rFonts w:ascii="Times New Roman" w:hAnsi="Times New Roman" w:cs="Times New Roman"/>
          <w:sz w:val="24"/>
          <w:szCs w:val="24"/>
        </w:rPr>
        <w:t>,</w:t>
      </w:r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delicie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diuicie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honores</w:t>
      </w:r>
      <w:proofErr w:type="spellEnd"/>
      <w:r w:rsidR="00143EDA">
        <w:rPr>
          <w:rFonts w:ascii="Times New Roman" w:hAnsi="Times New Roman" w:cs="Times New Roman"/>
          <w:sz w:val="24"/>
          <w:szCs w:val="24"/>
        </w:rPr>
        <w:t>,</w:t>
      </w:r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videantur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dulcia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r w:rsidR="005456BF" w:rsidRPr="00092A6F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amara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pisces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senciunt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amaritudinem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nutriti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>.</w:t>
      </w:r>
      <w:r w:rsidR="005456BF" w:rsidRPr="00092A6F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r w:rsidRPr="00092A6F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piscis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exit a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intrat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dulcem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delectatur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et pro posse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morantur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>.</w:t>
      </w:r>
      <w:r w:rsidR="000169C3" w:rsidRPr="00092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1BD6" w14:textId="77777777" w:rsidR="001A0E98" w:rsidRDefault="000169C3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A6F">
        <w:rPr>
          <w:rFonts w:ascii="Times New Roman" w:hAnsi="Times New Roman" w:cs="Times New Roman"/>
          <w:sz w:val="24"/>
          <w:szCs w:val="24"/>
        </w:rPr>
        <w:t xml:space="preserve">¶ Sic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abstractis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seculari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conuersacione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hoc sit difficile,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delectantur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uita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et non</w:t>
      </w:r>
      <w:r w:rsidR="005456BF" w:rsidRPr="00092A6F">
        <w:rPr>
          <w:rFonts w:ascii="Times New Roman" w:hAnsi="Times New Roman" w:cs="Times New Roman"/>
          <w:sz w:val="24"/>
          <w:szCs w:val="24"/>
        </w:rPr>
        <w:t xml:space="preserve"> horrent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preteritam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adeo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capti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delectentur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alios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capere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salute</w:t>
      </w:r>
      <w:r w:rsidRPr="00092A6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Apoc.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[22:17]: </w:t>
      </w:r>
      <w:r w:rsidR="005456BF" w:rsidRPr="00092A6F">
        <w:rPr>
          <w:rFonts w:ascii="Times New Roman" w:hAnsi="Times New Roman" w:cs="Times New Roman"/>
          <w:i/>
          <w:sz w:val="24"/>
          <w:szCs w:val="24"/>
        </w:rPr>
        <w:t xml:space="preserve">Qui audit, </w:t>
      </w:r>
      <w:proofErr w:type="spellStart"/>
      <w:r w:rsidR="005456BF" w:rsidRPr="00092A6F">
        <w:rPr>
          <w:rFonts w:ascii="Times New Roman" w:hAnsi="Times New Roman" w:cs="Times New Roman"/>
          <w:i/>
          <w:sz w:val="24"/>
          <w:szCs w:val="24"/>
        </w:rPr>
        <w:t>dicat</w:t>
      </w:r>
      <w:proofErr w:type="spellEnd"/>
      <w:r w:rsidR="005456BF" w:rsidRPr="00092A6F">
        <w:rPr>
          <w:rFonts w:ascii="Times New Roman" w:hAnsi="Times New Roman" w:cs="Times New Roman"/>
          <w:i/>
          <w:sz w:val="24"/>
          <w:szCs w:val="24"/>
        </w:rPr>
        <w:t>: Veni</w:t>
      </w:r>
      <w:r w:rsidR="005456BF" w:rsidRPr="00092A6F">
        <w:rPr>
          <w:rFonts w:ascii="Times New Roman" w:hAnsi="Times New Roman" w:cs="Times New Roman"/>
          <w:sz w:val="24"/>
          <w:szCs w:val="24"/>
        </w:rPr>
        <w:t xml:space="preserve">. Et sic tales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piscatores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ditantur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>.</w:t>
      </w:r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r w:rsidRPr="00092A6F">
        <w:rPr>
          <w:rFonts w:ascii="Times New Roman" w:hAnsi="Times New Roman" w:cs="Times New Roman"/>
          <w:sz w:val="24"/>
          <w:szCs w:val="24"/>
        </w:rPr>
        <w:t>C</w:t>
      </w:r>
      <w:r w:rsidR="005456BF" w:rsidRPr="00092A6F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carnifices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crudeles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BF" w:rsidRPr="00092A6F">
        <w:rPr>
          <w:rFonts w:ascii="Times New Roman" w:hAnsi="Times New Roman" w:cs="Times New Roman"/>
          <w:sz w:val="24"/>
          <w:szCs w:val="24"/>
        </w:rPr>
        <w:t>depauperentur</w:t>
      </w:r>
      <w:proofErr w:type="spellEnd"/>
      <w:r w:rsidR="005456BF" w:rsidRPr="00092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77E74" w14:textId="78C64089" w:rsidR="000169C3" w:rsidRPr="00092A6F" w:rsidRDefault="000169C3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A6F">
        <w:rPr>
          <w:rFonts w:ascii="Times New Roman" w:hAnsi="Times New Roman" w:cs="Times New Roman"/>
          <w:sz w:val="24"/>
          <w:szCs w:val="24"/>
        </w:rPr>
        <w:t xml:space="preserve">¶ Item mundus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contrahentes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mutuo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decipiunt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Vnde</w:t>
      </w:r>
      <w:proofErr w:type="spellEnd"/>
    </w:p>
    <w:p w14:paraId="6FC9F7AD" w14:textId="09873EAA" w:rsidR="000169C3" w:rsidRPr="00092A6F" w:rsidRDefault="000169C3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A6F">
        <w:rPr>
          <w:rFonts w:ascii="Times New Roman" w:hAnsi="Times New Roman" w:cs="Times New Roman"/>
          <w:sz w:val="24"/>
          <w:szCs w:val="24"/>
        </w:rPr>
        <w:t>/fol. 268rb/</w:t>
      </w:r>
    </w:p>
    <w:p w14:paraId="01F66B48" w14:textId="228ACDFD" w:rsidR="000169C3" w:rsidRDefault="000169C3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2A6F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redeunt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lucro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. Alii cum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dapno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et </w:t>
      </w:r>
      <w:r w:rsidR="0032782F">
        <w:rPr>
          <w:rFonts w:ascii="Times New Roman" w:hAnsi="Times New Roman" w:cs="Times New Roman"/>
          <w:sz w:val="24"/>
          <w:szCs w:val="24"/>
        </w:rPr>
        <w:t>c</w:t>
      </w:r>
      <w:r w:rsidRPr="00092A6F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deseritur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fedus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contemptibilis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2A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2A6F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EA1E5F">
        <w:rPr>
          <w:rFonts w:ascii="Times New Roman" w:hAnsi="Times New Roman" w:cs="Times New Roman"/>
          <w:sz w:val="24"/>
          <w:szCs w:val="24"/>
        </w:rPr>
        <w:t xml:space="preserve">, Sap. 5[:8]: </w:t>
      </w:r>
      <w:r w:rsidR="00EA1E5F" w:rsidRPr="00EA1E5F">
        <w:rPr>
          <w:rFonts w:ascii="Times New Roman" w:hAnsi="Times New Roman" w:cs="Times New Roman"/>
          <w:i/>
          <w:iCs/>
          <w:sz w:val="24"/>
          <w:szCs w:val="24"/>
        </w:rPr>
        <w:t xml:space="preserve">Quid nobis </w:t>
      </w:r>
      <w:proofErr w:type="spellStart"/>
      <w:r w:rsidR="00EA1E5F" w:rsidRPr="00EA1E5F">
        <w:rPr>
          <w:rFonts w:ascii="Times New Roman" w:hAnsi="Times New Roman" w:cs="Times New Roman"/>
          <w:i/>
          <w:iCs/>
          <w:sz w:val="24"/>
          <w:szCs w:val="24"/>
        </w:rPr>
        <w:t>profuit</w:t>
      </w:r>
      <w:proofErr w:type="spellEnd"/>
      <w:r w:rsidR="00EA1E5F" w:rsidRPr="00EA1E5F">
        <w:rPr>
          <w:rFonts w:ascii="Times New Roman" w:hAnsi="Times New Roman" w:cs="Times New Roman"/>
          <w:i/>
          <w:iCs/>
          <w:sz w:val="24"/>
          <w:szCs w:val="24"/>
        </w:rPr>
        <w:t xml:space="preserve"> superbia</w:t>
      </w:r>
      <w:r w:rsidR="00EA1E5F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EA1E5F">
        <w:rPr>
          <w:rFonts w:ascii="Times New Roman" w:hAnsi="Times New Roman" w:cs="Times New Roman"/>
          <w:sz w:val="24"/>
          <w:szCs w:val="24"/>
        </w:rPr>
        <w:t xml:space="preserve"> </w:t>
      </w:r>
      <w:r w:rsidR="00EA1E5F" w:rsidRPr="00EA1E5F">
        <w:rPr>
          <w:rFonts w:ascii="Times New Roman" w:hAnsi="Times New Roman" w:cs="Times New Roman"/>
          <w:i/>
          <w:iCs/>
          <w:sz w:val="24"/>
          <w:szCs w:val="24"/>
        </w:rPr>
        <w:t xml:space="preserve">aut </w:t>
      </w:r>
      <w:proofErr w:type="spellStart"/>
      <w:r w:rsidR="00EA1E5F" w:rsidRPr="00EA1E5F">
        <w:rPr>
          <w:rFonts w:ascii="Times New Roman" w:hAnsi="Times New Roman" w:cs="Times New Roman"/>
          <w:i/>
          <w:iCs/>
          <w:sz w:val="24"/>
          <w:szCs w:val="24"/>
        </w:rPr>
        <w:t>diuitiarum</w:t>
      </w:r>
      <w:proofErr w:type="spellEnd"/>
      <w:r w:rsidR="00EA1E5F" w:rsidRPr="00EA1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1E5F" w:rsidRPr="00EA1E5F">
        <w:rPr>
          <w:rFonts w:ascii="Times New Roman" w:hAnsi="Times New Roman" w:cs="Times New Roman"/>
          <w:i/>
          <w:iCs/>
          <w:sz w:val="24"/>
          <w:szCs w:val="24"/>
        </w:rPr>
        <w:t>jactantia</w:t>
      </w:r>
      <w:proofErr w:type="spellEnd"/>
      <w:r w:rsidR="00EA1E5F">
        <w:rPr>
          <w:rFonts w:ascii="Times New Roman" w:hAnsi="Times New Roman" w:cs="Times New Roman"/>
          <w:sz w:val="24"/>
          <w:szCs w:val="24"/>
        </w:rPr>
        <w:t xml:space="preserve">. Omnia </w:t>
      </w:r>
      <w:proofErr w:type="spellStart"/>
      <w:r w:rsidR="00EA1E5F">
        <w:rPr>
          <w:rFonts w:ascii="Times New Roman" w:hAnsi="Times New Roman" w:cs="Times New Roman"/>
          <w:sz w:val="24"/>
          <w:szCs w:val="24"/>
        </w:rPr>
        <w:t>transierunt</w:t>
      </w:r>
      <w:proofErr w:type="spellEnd"/>
      <w:r w:rsidR="00EA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E5F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EA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E5F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="00EA1E5F">
        <w:rPr>
          <w:rFonts w:ascii="Times New Roman" w:hAnsi="Times New Roman" w:cs="Times New Roman"/>
          <w:sz w:val="24"/>
          <w:szCs w:val="24"/>
        </w:rPr>
        <w:t>.</w:t>
      </w:r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r w:rsidR="00EA1E5F">
        <w:rPr>
          <w:rFonts w:ascii="Times New Roman" w:hAnsi="Times New Roman" w:cs="Times New Roman"/>
          <w:sz w:val="24"/>
          <w:szCs w:val="24"/>
        </w:rPr>
        <w:t xml:space="preserve">Item mundus </w:t>
      </w:r>
      <w:proofErr w:type="spellStart"/>
      <w:r w:rsidR="00EA1E5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A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E5F">
        <w:rPr>
          <w:rFonts w:ascii="Times New Roman" w:hAnsi="Times New Roman" w:cs="Times New Roman"/>
          <w:sz w:val="24"/>
          <w:szCs w:val="24"/>
        </w:rPr>
        <w:t>sterilis</w:t>
      </w:r>
      <w:proofErr w:type="spellEnd"/>
      <w:r w:rsidR="00EA1E5F">
        <w:rPr>
          <w:rFonts w:ascii="Times New Roman" w:hAnsi="Times New Roman" w:cs="Times New Roman"/>
          <w:sz w:val="24"/>
          <w:szCs w:val="24"/>
        </w:rPr>
        <w:t xml:space="preserve"> a virtutibus </w:t>
      </w:r>
      <w:r w:rsidR="00141DC0">
        <w:rPr>
          <w:rFonts w:ascii="Times New Roman" w:hAnsi="Times New Roman" w:cs="Times New Roman"/>
          <w:sz w:val="24"/>
          <w:szCs w:val="24"/>
        </w:rPr>
        <w:t xml:space="preserve">[4] Reg. [2:19] et </w:t>
      </w:r>
      <w:proofErr w:type="spellStart"/>
      <w:r w:rsidR="00141DC0">
        <w:rPr>
          <w:rFonts w:ascii="Times New Roman" w:hAnsi="Times New Roman" w:cs="Times New Roman"/>
          <w:sz w:val="24"/>
          <w:szCs w:val="24"/>
        </w:rPr>
        <w:t>aque</w:t>
      </w:r>
      <w:proofErr w:type="spellEnd"/>
      <w:r w:rsidR="00141DC0">
        <w:rPr>
          <w:rFonts w:ascii="Times New Roman" w:hAnsi="Times New Roman" w:cs="Times New Roman"/>
          <w:sz w:val="24"/>
          <w:szCs w:val="24"/>
        </w:rPr>
        <w:t>.</w:t>
      </w:r>
    </w:p>
    <w:p w14:paraId="190D82FE" w14:textId="77777777" w:rsidR="001A0E98" w:rsidRDefault="00141DC0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Jericho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pessime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et terra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sterilis</w:t>
      </w:r>
      <w:proofErr w:type="spellEnd"/>
      <w:r w:rsidR="00785C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C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 Jericho</w:t>
      </w:r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7B">
        <w:rPr>
          <w:rFonts w:ascii="Times New Roman" w:hAnsi="Times New Roman" w:cs="Times New Roman"/>
          <w:sz w:val="24"/>
          <w:szCs w:val="24"/>
        </w:rPr>
        <w:t xml:space="preserve">luna </w:t>
      </w:r>
      <w:proofErr w:type="spellStart"/>
      <w:r w:rsidR="0016247B"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 w:rsidR="0016247B"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 w:rsidR="0016247B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47B">
        <w:rPr>
          <w:rFonts w:ascii="Times New Roman" w:hAnsi="Times New Roman" w:cs="Times New Roman"/>
          <w:sz w:val="24"/>
          <w:szCs w:val="24"/>
        </w:rPr>
        <w:t>divicie</w:t>
      </w:r>
      <w:proofErr w:type="spellEnd"/>
      <w:r w:rsidR="0016247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16247B">
        <w:rPr>
          <w:rFonts w:ascii="Times New Roman" w:hAnsi="Times New Roman" w:cs="Times New Roman"/>
          <w:sz w:val="24"/>
          <w:szCs w:val="24"/>
        </w:rPr>
        <w:t>steriles</w:t>
      </w:r>
      <w:proofErr w:type="spellEnd"/>
      <w:r w:rsidR="0016247B">
        <w:rPr>
          <w:rFonts w:ascii="Times New Roman" w:hAnsi="Times New Roman" w:cs="Times New Roman"/>
          <w:sz w:val="24"/>
          <w:szCs w:val="24"/>
        </w:rPr>
        <w:t xml:space="preserve">, Eccle. 5[:9]: </w:t>
      </w:r>
      <w:r w:rsidR="0016247B"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16247B" w:rsidRPr="0016247B">
        <w:rPr>
          <w:rFonts w:ascii="Times New Roman" w:hAnsi="Times New Roman" w:cs="Times New Roman"/>
          <w:i/>
          <w:iCs/>
          <w:sz w:val="24"/>
          <w:szCs w:val="24"/>
        </w:rPr>
        <w:t>amat</w:t>
      </w:r>
      <w:proofErr w:type="spellEnd"/>
      <w:r w:rsidR="0016247B"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247B" w:rsidRPr="0016247B">
        <w:rPr>
          <w:rFonts w:ascii="Times New Roman" w:hAnsi="Times New Roman" w:cs="Times New Roman"/>
          <w:i/>
          <w:iCs/>
          <w:sz w:val="24"/>
          <w:szCs w:val="24"/>
        </w:rPr>
        <w:t>diuicias</w:t>
      </w:r>
      <w:proofErr w:type="spellEnd"/>
      <w:r w:rsidR="0016247B"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247B" w:rsidRPr="0016247B">
        <w:rPr>
          <w:rFonts w:ascii="Times New Roman" w:hAnsi="Times New Roman" w:cs="Times New Roman"/>
          <w:i/>
          <w:iCs/>
          <w:sz w:val="24"/>
          <w:szCs w:val="24"/>
        </w:rPr>
        <w:t>fructum</w:t>
      </w:r>
      <w:proofErr w:type="spellEnd"/>
      <w:r w:rsidR="001A0E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247B"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16247B" w:rsidRPr="0016247B">
        <w:rPr>
          <w:rFonts w:ascii="Times New Roman" w:hAnsi="Times New Roman" w:cs="Times New Roman"/>
          <w:i/>
          <w:iCs/>
          <w:sz w:val="24"/>
          <w:szCs w:val="24"/>
        </w:rPr>
        <w:t>capiet</w:t>
      </w:r>
      <w:proofErr w:type="spellEnd"/>
      <w:r w:rsidR="0016247B"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 ex </w:t>
      </w:r>
      <w:proofErr w:type="spellStart"/>
      <w:r w:rsidR="0016247B" w:rsidRPr="0016247B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="001624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AF658" w14:textId="77777777" w:rsidR="001A0E98" w:rsidRDefault="0016247B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erraticus</w:t>
      </w:r>
      <w:proofErr w:type="spellEnd"/>
      <w:r>
        <w:rPr>
          <w:rFonts w:ascii="Times New Roman" w:hAnsi="Times New Roman" w:cs="Times New Roman"/>
          <w:sz w:val="24"/>
          <w:szCs w:val="24"/>
        </w:rPr>
        <w:t>, Osee</w:t>
      </w:r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4[:1</w:t>
      </w:r>
      <w:r w:rsidR="00C8259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]: </w:t>
      </w:r>
      <w:r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16247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47B">
        <w:rPr>
          <w:rFonts w:ascii="Times New Roman" w:hAnsi="Times New Roman" w:cs="Times New Roman"/>
          <w:i/>
          <w:iCs/>
          <w:sz w:val="24"/>
          <w:szCs w:val="24"/>
        </w:rPr>
        <w:t>viritas</w:t>
      </w:r>
      <w:proofErr w:type="spellEnd"/>
      <w:r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 Dei in terra</w:t>
      </w:r>
      <w:r>
        <w:rPr>
          <w:rFonts w:ascii="Times New Roman" w:hAnsi="Times New Roman" w:cs="Times New Roman"/>
          <w:sz w:val="24"/>
          <w:szCs w:val="24"/>
        </w:rPr>
        <w:t xml:space="preserve">,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16247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 misericor</w:t>
      </w:r>
      <w:r w:rsidR="001A0E9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6247B">
        <w:rPr>
          <w:rFonts w:ascii="Times New Roman" w:hAnsi="Times New Roman" w:cs="Times New Roman"/>
          <w:i/>
          <w:iCs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,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crudelitas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16247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1624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47B">
        <w:rPr>
          <w:rFonts w:ascii="Times New Roman" w:hAnsi="Times New Roman" w:cs="Times New Roman"/>
          <w:i/>
          <w:iCs/>
          <w:sz w:val="24"/>
          <w:szCs w:val="24"/>
        </w:rPr>
        <w:t>scienci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fatuitas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r w:rsidR="00F56E8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sequitur sed </w:t>
      </w:r>
      <w:proofErr w:type="spellStart"/>
      <w:r w:rsidRPr="00C82593">
        <w:rPr>
          <w:rFonts w:ascii="Times New Roman" w:hAnsi="Times New Roman" w:cs="Times New Roman"/>
          <w:i/>
          <w:iCs/>
          <w:sz w:val="24"/>
          <w:szCs w:val="24"/>
        </w:rPr>
        <w:t>maledictum</w:t>
      </w:r>
      <w:proofErr w:type="spellEnd"/>
      <w:r w:rsidR="00C8259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25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2593">
        <w:rPr>
          <w:rFonts w:ascii="Times New Roman" w:hAnsi="Times New Roman" w:cs="Times New Roman"/>
          <w:i/>
          <w:iCs/>
          <w:sz w:val="24"/>
          <w:szCs w:val="24"/>
        </w:rPr>
        <w:t>mendacium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F56E87">
        <w:rPr>
          <w:rFonts w:ascii="Times New Roman" w:hAnsi="Times New Roman" w:cs="Times New Roman"/>
          <w:sz w:val="24"/>
          <w:szCs w:val="24"/>
        </w:rPr>
        <w:t>,</w:t>
      </w:r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E87">
        <w:rPr>
          <w:rFonts w:ascii="Times New Roman" w:hAnsi="Times New Roman" w:cs="Times New Roman"/>
          <w:sz w:val="24"/>
          <w:szCs w:val="24"/>
        </w:rPr>
        <w:t>v</w:t>
      </w:r>
      <w:r w:rsidR="00C82593">
        <w:rPr>
          <w:rFonts w:ascii="Times New Roman" w:hAnsi="Times New Roman" w:cs="Times New Roman"/>
          <w:sz w:val="24"/>
          <w:szCs w:val="24"/>
        </w:rPr>
        <w:t>sque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E87" w:rsidRPr="00F56E8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C82593" w:rsidRPr="00F56E87">
        <w:rPr>
          <w:rFonts w:ascii="Times New Roman" w:hAnsi="Times New Roman" w:cs="Times New Roman"/>
          <w:i/>
          <w:iCs/>
          <w:sz w:val="24"/>
          <w:szCs w:val="24"/>
        </w:rPr>
        <w:t>undauerunt</w:t>
      </w:r>
      <w:proofErr w:type="spellEnd"/>
      <w:r w:rsidR="00F56E8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r w:rsidR="00F56E87">
        <w:rPr>
          <w:rFonts w:ascii="Times New Roman" w:hAnsi="Times New Roman" w:cs="Times New Roman"/>
          <w:sz w:val="24"/>
          <w:szCs w:val="24"/>
        </w:rPr>
        <w:t>N</w:t>
      </w:r>
      <w:r w:rsidR="00C82593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erret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>.</w:t>
      </w:r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r w:rsidR="00C82593">
        <w:rPr>
          <w:rFonts w:ascii="Times New Roman" w:hAnsi="Times New Roman" w:cs="Times New Roman"/>
          <w:sz w:val="24"/>
          <w:szCs w:val="24"/>
        </w:rPr>
        <w:t xml:space="preserve">Item sicut grana tritici simul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crescunt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cum palea in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herbis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. In area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separantur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horreo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quiescunt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>.</w:t>
      </w:r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r w:rsidR="00C82593">
        <w:rPr>
          <w:rFonts w:ascii="Times New Roman" w:hAnsi="Times New Roman" w:cs="Times New Roman"/>
          <w:sz w:val="24"/>
          <w:szCs w:val="24"/>
        </w:rPr>
        <w:t xml:space="preserve">Ita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viuunt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separabuntur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>. In regno quiescent</w:t>
      </w:r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r w:rsidR="00C82593">
        <w:rPr>
          <w:rFonts w:ascii="Times New Roman" w:hAnsi="Times New Roman" w:cs="Times New Roman"/>
          <w:sz w:val="24"/>
          <w:szCs w:val="24"/>
        </w:rPr>
        <w:t xml:space="preserve">sine </w:t>
      </w:r>
      <w:proofErr w:type="spellStart"/>
      <w:r w:rsidR="00C82593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C825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BFD3D" w14:textId="6D83EE2B" w:rsidR="001C0312" w:rsidRDefault="00C82593" w:rsidP="001A0E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C0312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1C0312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1C0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312">
        <w:rPr>
          <w:rFonts w:ascii="Times New Roman" w:hAnsi="Times New Roman" w:cs="Times New Roman"/>
          <w:sz w:val="24"/>
          <w:szCs w:val="24"/>
        </w:rPr>
        <w:t>notantur</w:t>
      </w:r>
      <w:proofErr w:type="spellEnd"/>
      <w:r w:rsidR="001C0312">
        <w:rPr>
          <w:rFonts w:ascii="Times New Roman" w:hAnsi="Times New Roman" w:cs="Times New Roman"/>
          <w:sz w:val="24"/>
          <w:szCs w:val="24"/>
        </w:rPr>
        <w:t>, Matt. 13[:</w:t>
      </w:r>
      <w:r w:rsidR="000E535F">
        <w:rPr>
          <w:rFonts w:ascii="Times New Roman" w:hAnsi="Times New Roman" w:cs="Times New Roman"/>
          <w:sz w:val="24"/>
          <w:szCs w:val="24"/>
        </w:rPr>
        <w:t>30</w:t>
      </w:r>
      <w:r w:rsidR="001C0312">
        <w:rPr>
          <w:rFonts w:ascii="Times New Roman" w:hAnsi="Times New Roman" w:cs="Times New Roman"/>
          <w:sz w:val="24"/>
          <w:szCs w:val="24"/>
        </w:rPr>
        <w:t xml:space="preserve">], </w:t>
      </w:r>
      <w:r w:rsidR="00F353B7">
        <w:rPr>
          <w:rFonts w:ascii="Times New Roman" w:hAnsi="Times New Roman" w:cs="Times New Roman"/>
          <w:sz w:val="24"/>
          <w:szCs w:val="24"/>
        </w:rPr>
        <w:t>i</w:t>
      </w:r>
      <w:r w:rsidR="001C031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1C0312"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 w:rsidR="001A0E98">
        <w:rPr>
          <w:rFonts w:ascii="Times New Roman" w:hAnsi="Times New Roman" w:cs="Times New Roman"/>
          <w:sz w:val="24"/>
          <w:szCs w:val="24"/>
        </w:rPr>
        <w:t xml:space="preserve"> </w:t>
      </w:r>
      <w:r w:rsidR="001C031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C0312">
        <w:rPr>
          <w:rFonts w:ascii="Times New Roman" w:hAnsi="Times New Roman" w:cs="Times New Roman"/>
          <w:sz w:val="24"/>
          <w:szCs w:val="24"/>
        </w:rPr>
        <w:t>zizannis</w:t>
      </w:r>
      <w:proofErr w:type="spellEnd"/>
      <w:r w:rsidR="001C0312">
        <w:rPr>
          <w:rFonts w:ascii="Times New Roman" w:hAnsi="Times New Roman" w:cs="Times New Roman"/>
          <w:sz w:val="24"/>
          <w:szCs w:val="24"/>
        </w:rPr>
        <w:t xml:space="preserve"> cum Deo </w:t>
      </w:r>
      <w:proofErr w:type="spellStart"/>
      <w:r w:rsidR="001C0312" w:rsidRPr="001C0312">
        <w:rPr>
          <w:rFonts w:ascii="Times New Roman" w:hAnsi="Times New Roman" w:cs="Times New Roman"/>
          <w:i/>
          <w:iCs/>
          <w:sz w:val="24"/>
          <w:szCs w:val="24"/>
        </w:rPr>
        <w:t>Sinite</w:t>
      </w:r>
      <w:proofErr w:type="spellEnd"/>
      <w:r w:rsidR="001C0312" w:rsidRPr="001C03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312" w:rsidRPr="001C0312">
        <w:rPr>
          <w:rFonts w:ascii="Times New Roman" w:hAnsi="Times New Roman" w:cs="Times New Roman"/>
          <w:i/>
          <w:iCs/>
          <w:sz w:val="24"/>
          <w:szCs w:val="24"/>
        </w:rPr>
        <w:t>utraque</w:t>
      </w:r>
      <w:proofErr w:type="spellEnd"/>
      <w:r w:rsidR="001C0312" w:rsidRPr="001C03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312" w:rsidRPr="001C0312">
        <w:rPr>
          <w:rFonts w:ascii="Times New Roman" w:hAnsi="Times New Roman" w:cs="Times New Roman"/>
          <w:i/>
          <w:iCs/>
          <w:sz w:val="24"/>
          <w:szCs w:val="24"/>
        </w:rPr>
        <w:t>crescere</w:t>
      </w:r>
      <w:proofErr w:type="spellEnd"/>
      <w:r w:rsidR="001C031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C0312">
        <w:rPr>
          <w:rFonts w:ascii="Times New Roman" w:hAnsi="Times New Roman" w:cs="Times New Roman"/>
          <w:sz w:val="24"/>
          <w:szCs w:val="24"/>
        </w:rPr>
        <w:t xml:space="preserve"> quo ad </w:t>
      </w:r>
      <w:r w:rsidR="001C0312" w:rsidRPr="001C0312">
        <w:rPr>
          <w:rFonts w:ascii="Times New Roman" w:hAnsi="Times New Roman" w:cs="Times New Roman"/>
          <w:i/>
          <w:iCs/>
          <w:sz w:val="24"/>
          <w:szCs w:val="24"/>
        </w:rPr>
        <w:t>primum</w:t>
      </w:r>
      <w:r w:rsidR="000E535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C0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312" w:rsidRPr="000E535F">
        <w:rPr>
          <w:rFonts w:ascii="Times New Roman" w:hAnsi="Times New Roman" w:cs="Times New Roman"/>
          <w:i/>
          <w:iCs/>
          <w:sz w:val="24"/>
          <w:szCs w:val="24"/>
        </w:rPr>
        <w:t>vsque</w:t>
      </w:r>
      <w:proofErr w:type="spellEnd"/>
      <w:r w:rsidR="001C0312" w:rsidRPr="000E53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312" w:rsidRPr="000E535F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1C0312" w:rsidRPr="000E53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312" w:rsidRPr="000E535F">
        <w:rPr>
          <w:rFonts w:ascii="Times New Roman" w:hAnsi="Times New Roman" w:cs="Times New Roman"/>
          <w:i/>
          <w:iCs/>
          <w:sz w:val="24"/>
          <w:szCs w:val="24"/>
        </w:rPr>
        <w:t>messem</w:t>
      </w:r>
      <w:proofErr w:type="spellEnd"/>
      <w:r w:rsidR="001C0312">
        <w:rPr>
          <w:rFonts w:ascii="Times New Roman" w:hAnsi="Times New Roman" w:cs="Times New Roman"/>
          <w:sz w:val="24"/>
          <w:szCs w:val="24"/>
        </w:rPr>
        <w:t xml:space="preserve"> quo ad secundum</w:t>
      </w:r>
      <w:r w:rsidR="000E535F">
        <w:rPr>
          <w:rFonts w:ascii="Times New Roman" w:hAnsi="Times New Roman" w:cs="Times New Roman"/>
          <w:sz w:val="24"/>
          <w:szCs w:val="24"/>
        </w:rPr>
        <w:t>,</w:t>
      </w:r>
      <w:r w:rsidR="001C0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312" w:rsidRPr="000E535F">
        <w:rPr>
          <w:rFonts w:ascii="Times New Roman" w:hAnsi="Times New Roman" w:cs="Times New Roman"/>
          <w:i/>
          <w:iCs/>
          <w:sz w:val="24"/>
          <w:szCs w:val="24"/>
        </w:rPr>
        <w:t>colligite</w:t>
      </w:r>
      <w:proofErr w:type="spellEnd"/>
      <w:r w:rsidR="001C0312" w:rsidRPr="000E53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0312">
        <w:rPr>
          <w:rFonts w:ascii="Times New Roman" w:hAnsi="Times New Roman" w:cs="Times New Roman"/>
          <w:sz w:val="24"/>
          <w:szCs w:val="24"/>
        </w:rPr>
        <w:t xml:space="preserve">quo ad </w:t>
      </w:r>
      <w:proofErr w:type="spellStart"/>
      <w:r w:rsidR="001C0312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1C0312">
        <w:rPr>
          <w:rFonts w:ascii="Times New Roman" w:hAnsi="Times New Roman" w:cs="Times New Roman"/>
          <w:sz w:val="24"/>
          <w:szCs w:val="24"/>
        </w:rPr>
        <w:t>.</w:t>
      </w:r>
      <w:r w:rsidR="000E53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0312" w:rsidSect="0054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259A3" w14:textId="77777777" w:rsidR="001C0312" w:rsidRDefault="001C0312" w:rsidP="001C0312">
      <w:pPr>
        <w:spacing w:after="0" w:line="240" w:lineRule="auto"/>
      </w:pPr>
      <w:r>
        <w:separator/>
      </w:r>
    </w:p>
  </w:endnote>
  <w:endnote w:type="continuationSeparator" w:id="0">
    <w:p w14:paraId="1FC98DE3" w14:textId="77777777" w:rsidR="001C0312" w:rsidRDefault="001C0312" w:rsidP="001C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F9C7" w14:textId="77777777" w:rsidR="001C0312" w:rsidRDefault="001C0312" w:rsidP="001C0312">
      <w:pPr>
        <w:spacing w:after="0" w:line="240" w:lineRule="auto"/>
      </w:pPr>
      <w:r>
        <w:separator/>
      </w:r>
    </w:p>
  </w:footnote>
  <w:footnote w:type="continuationSeparator" w:id="0">
    <w:p w14:paraId="147E855F" w14:textId="77777777" w:rsidR="001C0312" w:rsidRDefault="001C0312" w:rsidP="001C0312">
      <w:pPr>
        <w:spacing w:after="0" w:line="240" w:lineRule="auto"/>
      </w:pPr>
      <w:r>
        <w:continuationSeparator/>
      </w:r>
    </w:p>
  </w:footnote>
  <w:footnote w:id="1">
    <w:p w14:paraId="5B0C9EE6" w14:textId="57BD3D79" w:rsidR="001C0312" w:rsidRPr="001C0312" w:rsidRDefault="001C031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C031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C0312">
        <w:rPr>
          <w:rFonts w:ascii="Times New Roman" w:hAnsi="Times New Roman" w:cs="Times New Roman"/>
          <w:sz w:val="24"/>
          <w:szCs w:val="24"/>
        </w:rPr>
        <w:t xml:space="preserve"> crescere ] Lambeth </w:t>
      </w:r>
      <w:r w:rsidRPr="001C031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C0312">
        <w:rPr>
          <w:rFonts w:ascii="Times New Roman" w:hAnsi="Times New Roman" w:cs="Times New Roman"/>
          <w:sz w:val="24"/>
          <w:szCs w:val="24"/>
        </w:rPr>
        <w:t xml:space="preserve"> quiescere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BF"/>
    <w:rsid w:val="000169C3"/>
    <w:rsid w:val="00092A6F"/>
    <w:rsid w:val="000E535F"/>
    <w:rsid w:val="00141DC0"/>
    <w:rsid w:val="00143EDA"/>
    <w:rsid w:val="0016247B"/>
    <w:rsid w:val="001A0E98"/>
    <w:rsid w:val="001C0312"/>
    <w:rsid w:val="0032782F"/>
    <w:rsid w:val="00433B90"/>
    <w:rsid w:val="005456BF"/>
    <w:rsid w:val="0060075B"/>
    <w:rsid w:val="00785C78"/>
    <w:rsid w:val="008E3C78"/>
    <w:rsid w:val="009E3723"/>
    <w:rsid w:val="00A66664"/>
    <w:rsid w:val="00B62553"/>
    <w:rsid w:val="00C82593"/>
    <w:rsid w:val="00D42C75"/>
    <w:rsid w:val="00EA1E5F"/>
    <w:rsid w:val="00F353B7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77CC"/>
  <w15:chartTrackingRefBased/>
  <w15:docId w15:val="{D11D47AB-CB10-452E-903A-EE993BD4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6BF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EA1E5F"/>
  </w:style>
  <w:style w:type="character" w:styleId="Hyperlink">
    <w:name w:val="Hyperlink"/>
    <w:basedOn w:val="DefaultParagraphFont"/>
    <w:uiPriority w:val="99"/>
    <w:semiHidden/>
    <w:unhideWhenUsed/>
    <w:rsid w:val="00EA1E5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3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3EDE-37F7-4623-907F-214481C0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dcterms:created xsi:type="dcterms:W3CDTF">2024-10-04T01:10:00Z</dcterms:created>
  <dcterms:modified xsi:type="dcterms:W3CDTF">2024-10-04T01:10:00Z</dcterms:modified>
</cp:coreProperties>
</file>