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5D2C" w14:textId="33C40F3E" w:rsidR="00433B90" w:rsidRPr="00294068" w:rsidRDefault="00294068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406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9406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EDCEF57" w14:textId="37A32AD0" w:rsidR="00294068" w:rsidRPr="00294068" w:rsidRDefault="00294068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4068">
        <w:rPr>
          <w:rFonts w:ascii="Times New Roman" w:hAnsi="Times New Roman" w:cs="Times New Roman"/>
          <w:sz w:val="24"/>
          <w:szCs w:val="24"/>
        </w:rPr>
        <w:t xml:space="preserve">147 Mors </w:t>
      </w:r>
      <w:proofErr w:type="spellStart"/>
      <w:r w:rsidRPr="00294068">
        <w:rPr>
          <w:rFonts w:ascii="Times New Roman" w:hAnsi="Times New Roman" w:cs="Times New Roman"/>
          <w:sz w:val="24"/>
          <w:szCs w:val="24"/>
        </w:rPr>
        <w:t>memor</w:t>
      </w:r>
      <w:proofErr w:type="spellEnd"/>
      <w:r w:rsidRPr="0029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8">
        <w:rPr>
          <w:rFonts w:ascii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Pr="0029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8">
        <w:rPr>
          <w:rFonts w:ascii="Times New Roman" w:hAnsi="Times New Roman" w:cs="Times New Roman"/>
          <w:sz w:val="24"/>
          <w:szCs w:val="24"/>
        </w:rPr>
        <w:t>mei</w:t>
      </w:r>
      <w:proofErr w:type="spellEnd"/>
    </w:p>
    <w:p w14:paraId="182F6D31" w14:textId="77777777" w:rsidR="00E56325" w:rsidRDefault="00294068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4068">
        <w:rPr>
          <w:rFonts w:ascii="Times New Roman" w:hAnsi="Times New Roman" w:cs="Times New Roman"/>
          <w:sz w:val="24"/>
          <w:szCs w:val="24"/>
        </w:rPr>
        <w:t xml:space="preserve">Mors. </w:t>
      </w:r>
      <w:proofErr w:type="spellStart"/>
      <w:r w:rsidRPr="00294068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Pr="00294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068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Pr="00294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068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Pr="0029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8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294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06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94068">
        <w:rPr>
          <w:rFonts w:ascii="Times New Roman" w:hAnsi="Times New Roman" w:cs="Times New Roman"/>
          <w:sz w:val="24"/>
          <w:szCs w:val="24"/>
        </w:rPr>
        <w:t>. 38[:23].</w:t>
      </w:r>
      <w:r w:rsidR="00675418">
        <w:rPr>
          <w:rFonts w:ascii="Times New Roman" w:hAnsi="Times New Roman" w:cs="Times New Roman"/>
          <w:sz w:val="24"/>
          <w:szCs w:val="24"/>
        </w:rPr>
        <w:t xml:space="preserve"> Qui nobis ante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patriarchas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>.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7541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Moysen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prophetas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7541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apostolos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et alios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predicatores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euidenter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predicauit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predicat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confitendam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ingratitudinem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615877">
        <w:rPr>
          <w:rFonts w:ascii="Times New Roman" w:hAnsi="Times New Roman" w:cs="Times New Roman"/>
          <w:sz w:val="24"/>
          <w:szCs w:val="24"/>
        </w:rPr>
        <w:t>,</w:t>
      </w:r>
      <w:r w:rsidR="006754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clemenciam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ostendendam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="00615877">
        <w:rPr>
          <w:rFonts w:ascii="Times New Roman" w:hAnsi="Times New Roman" w:cs="Times New Roman"/>
          <w:sz w:val="24"/>
          <w:szCs w:val="24"/>
        </w:rPr>
        <w:t>,</w:t>
      </w:r>
      <w:r w:rsidR="00675418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predicat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="00615877">
        <w:rPr>
          <w:rFonts w:ascii="Times New Roman" w:hAnsi="Times New Roman" w:cs="Times New Roman"/>
          <w:sz w:val="24"/>
          <w:szCs w:val="24"/>
        </w:rPr>
        <w:t>,</w:t>
      </w:r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credimus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7541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18">
        <w:rPr>
          <w:rFonts w:ascii="Times New Roman" w:hAnsi="Times New Roman" w:cs="Times New Roman"/>
          <w:sz w:val="24"/>
          <w:szCs w:val="24"/>
        </w:rPr>
        <w:t>excitemur</w:t>
      </w:r>
      <w:proofErr w:type="spellEnd"/>
      <w:r w:rsidR="008239F3">
        <w:rPr>
          <w:rFonts w:ascii="Times New Roman" w:hAnsi="Times New Roman" w:cs="Times New Roman"/>
          <w:sz w:val="24"/>
          <w:szCs w:val="24"/>
        </w:rPr>
        <w:t xml:space="preserve">. Dicit ergo </w:t>
      </w:r>
      <w:proofErr w:type="spellStart"/>
      <w:r w:rsidR="008239F3">
        <w:rPr>
          <w:rFonts w:ascii="Times New Roman" w:hAnsi="Times New Roman" w:cs="Times New Roman"/>
          <w:sz w:val="24"/>
          <w:szCs w:val="24"/>
        </w:rPr>
        <w:t>cuilibet</w:t>
      </w:r>
      <w:proofErr w:type="spellEnd"/>
      <w:r w:rsidR="008239F3">
        <w:rPr>
          <w:rFonts w:ascii="Times New Roman" w:hAnsi="Times New Roman" w:cs="Times New Roman"/>
          <w:sz w:val="24"/>
          <w:szCs w:val="24"/>
        </w:rPr>
        <w:t xml:space="preserve"> nostrum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8239F3">
        <w:rPr>
          <w:rFonts w:ascii="Times New Roman" w:hAnsi="Times New Roman" w:cs="Times New Roman"/>
          <w:sz w:val="24"/>
          <w:szCs w:val="24"/>
        </w:rPr>
        <w:t xml:space="preserve">in persona </w:t>
      </w:r>
      <w:proofErr w:type="spellStart"/>
      <w:r w:rsidR="008239F3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="00B1684C">
        <w:rPr>
          <w:rFonts w:ascii="Times New Roman" w:hAnsi="Times New Roman" w:cs="Times New Roman"/>
          <w:sz w:val="24"/>
          <w:szCs w:val="24"/>
        </w:rPr>
        <w:t>,</w:t>
      </w:r>
      <w:r w:rsidR="00823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84C" w:rsidRPr="00B168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239F3" w:rsidRPr="00B1684C">
        <w:rPr>
          <w:rFonts w:ascii="Times New Roman" w:hAnsi="Times New Roman" w:cs="Times New Roman"/>
          <w:i/>
          <w:iCs/>
          <w:sz w:val="24"/>
          <w:szCs w:val="24"/>
        </w:rPr>
        <w:t>emor</w:t>
      </w:r>
      <w:proofErr w:type="spellEnd"/>
      <w:r w:rsidR="008239F3" w:rsidRPr="00B16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39F3" w:rsidRPr="00B1684C"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="00B1684C" w:rsidRPr="00B1684C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8239F3">
        <w:rPr>
          <w:rFonts w:ascii="Times New Roman" w:hAnsi="Times New Roman" w:cs="Times New Roman"/>
          <w:sz w:val="24"/>
          <w:szCs w:val="24"/>
        </w:rPr>
        <w:t>, etc.</w:t>
      </w:r>
      <w:r w:rsidR="00675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050A1" w14:textId="77777777" w:rsidR="00E56325" w:rsidRDefault="004A49D5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fori</w:t>
      </w:r>
      <w:r w:rsidR="00CE0B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danda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equalitas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dubietas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omnibus communis</w:t>
      </w:r>
      <w:r w:rsidR="004D71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</w:t>
      </w:r>
      <w:r w:rsidR="004D713E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4D71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dubia</w:t>
      </w:r>
      <w:proofErr w:type="spellEnd"/>
      <w:r w:rsidR="004D71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3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uia communis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expectanda</w:t>
      </w:r>
      <w:proofErr w:type="spellEnd"/>
      <w:r w:rsidR="004D71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3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abhorrenda</w:t>
      </w:r>
      <w:proofErr w:type="spellEnd"/>
      <w:r w:rsidR="007B46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B9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</w:t>
      </w:r>
      <w:r w:rsidR="007B46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vigilanter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B46B9">
        <w:rPr>
          <w:rFonts w:ascii="Times New Roman" w:hAnsi="Times New Roman" w:cs="Times New Roman"/>
          <w:sz w:val="24"/>
          <w:szCs w:val="24"/>
        </w:rPr>
        <w:t>recau</w:t>
      </w:r>
      <w:r>
        <w:rPr>
          <w:rFonts w:ascii="Times New Roman" w:hAnsi="Times New Roman" w:cs="Times New Roman"/>
          <w:sz w:val="24"/>
          <w:szCs w:val="24"/>
        </w:rPr>
        <w:t>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communis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9D5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Pr="004A4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49D5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49D5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r w:rsidR="007B46B9">
        <w:rPr>
          <w:rFonts w:ascii="Times New Roman" w:hAnsi="Times New Roman" w:cs="Times New Roman"/>
          <w:sz w:val="24"/>
          <w:szCs w:val="24"/>
        </w:rPr>
        <w:t>nifica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vnicuique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B46B9">
        <w:rPr>
          <w:rFonts w:ascii="Times New Roman" w:hAnsi="Times New Roman" w:cs="Times New Roman"/>
          <w:sz w:val="24"/>
          <w:szCs w:val="24"/>
        </w:rPr>
        <w:t>,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 w:rsidR="007B46B9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personarum. Sic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0B7B">
        <w:rPr>
          <w:rFonts w:ascii="Times New Roman" w:hAnsi="Times New Roman" w:cs="Times New Roman"/>
          <w:sz w:val="24"/>
          <w:szCs w:val="24"/>
        </w:rPr>
        <w:t xml:space="preserve">[2] </w:t>
      </w:r>
      <w:r w:rsidR="00FF7789">
        <w:rPr>
          <w:rFonts w:ascii="Times New Roman" w:hAnsi="Times New Roman" w:cs="Times New Roman"/>
          <w:sz w:val="24"/>
          <w:szCs w:val="24"/>
        </w:rPr>
        <w:t>R</w:t>
      </w:r>
      <w:r w:rsidR="00CE0B7B">
        <w:rPr>
          <w:rFonts w:ascii="Times New Roman" w:hAnsi="Times New Roman" w:cs="Times New Roman"/>
          <w:sz w:val="24"/>
          <w:szCs w:val="24"/>
        </w:rPr>
        <w:t>eg</w:t>
      </w:r>
      <w:r w:rsidR="00FF7789">
        <w:rPr>
          <w:rFonts w:ascii="Times New Roman" w:hAnsi="Times New Roman" w:cs="Times New Roman"/>
          <w:sz w:val="24"/>
          <w:szCs w:val="24"/>
        </w:rPr>
        <w:t>. 14[:</w:t>
      </w:r>
      <w:r w:rsidR="00CE0B7B">
        <w:rPr>
          <w:rFonts w:ascii="Times New Roman" w:hAnsi="Times New Roman" w:cs="Times New Roman"/>
          <w:sz w:val="24"/>
          <w:szCs w:val="24"/>
        </w:rPr>
        <w:t>14</w:t>
      </w:r>
      <w:r w:rsidR="00FF7789">
        <w:rPr>
          <w:rFonts w:ascii="Times New Roman" w:hAnsi="Times New Roman" w:cs="Times New Roman"/>
          <w:sz w:val="24"/>
          <w:szCs w:val="24"/>
        </w:rPr>
        <w:t xml:space="preserve">]: </w:t>
      </w:r>
      <w:r w:rsidR="00FF7789" w:rsidRPr="00CE0B7B">
        <w:rPr>
          <w:rFonts w:ascii="Times New Roman" w:hAnsi="Times New Roman" w:cs="Times New Roman"/>
          <w:i/>
          <w:iCs/>
          <w:sz w:val="24"/>
          <w:szCs w:val="24"/>
        </w:rPr>
        <w:t>Omnes</w:t>
      </w:r>
      <w:r w:rsidR="00FF7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89" w:rsidRPr="00FF7789">
        <w:rPr>
          <w:rFonts w:ascii="Times New Roman" w:hAnsi="Times New Roman" w:cs="Times New Roman"/>
          <w:i/>
          <w:iCs/>
          <w:sz w:val="24"/>
          <w:szCs w:val="24"/>
        </w:rPr>
        <w:t>morimur</w:t>
      </w:r>
      <w:proofErr w:type="spellEnd"/>
      <w:r w:rsidR="00CE0B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F7789">
        <w:rPr>
          <w:rFonts w:ascii="Times New Roman" w:hAnsi="Times New Roman" w:cs="Times New Roman"/>
          <w:sz w:val="24"/>
          <w:szCs w:val="24"/>
        </w:rPr>
        <w:t xml:space="preserve"> </w:t>
      </w:r>
      <w:r w:rsidR="00FF7789" w:rsidRPr="00CE0B7B">
        <w:rPr>
          <w:rFonts w:ascii="Times New Roman" w:hAnsi="Times New Roman" w:cs="Times New Roman"/>
          <w:i/>
          <w:iCs/>
          <w:sz w:val="24"/>
          <w:szCs w:val="24"/>
        </w:rPr>
        <w:t>et quasi aqua</w:t>
      </w:r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7789" w:rsidRPr="00CE0B7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FF7789" w:rsidRPr="00CE0B7B">
        <w:rPr>
          <w:rFonts w:ascii="Times New Roman" w:hAnsi="Times New Roman" w:cs="Times New Roman"/>
          <w:i/>
          <w:iCs/>
          <w:sz w:val="24"/>
          <w:szCs w:val="24"/>
        </w:rPr>
        <w:t>terra</w:t>
      </w:r>
      <w:r w:rsidR="00CE0B7B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FF7789" w:rsidRPr="00CE0B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7789" w:rsidRPr="00CE0B7B">
        <w:rPr>
          <w:rFonts w:ascii="Times New Roman" w:hAnsi="Times New Roman" w:cs="Times New Roman"/>
          <w:i/>
          <w:iCs/>
          <w:sz w:val="24"/>
          <w:szCs w:val="24"/>
        </w:rPr>
        <w:t>dila</w:t>
      </w:r>
      <w:r w:rsidR="003319FD" w:rsidRPr="00CE0B7B">
        <w:rPr>
          <w:rFonts w:ascii="Times New Roman" w:hAnsi="Times New Roman" w:cs="Times New Roman"/>
          <w:i/>
          <w:iCs/>
          <w:sz w:val="24"/>
          <w:szCs w:val="24"/>
        </w:rPr>
        <w:t>bi</w:t>
      </w:r>
      <w:r w:rsidR="00CE0B7B">
        <w:rPr>
          <w:rFonts w:ascii="Times New Roman" w:hAnsi="Times New Roman" w:cs="Times New Roman"/>
          <w:i/>
          <w:iCs/>
          <w:sz w:val="24"/>
          <w:szCs w:val="24"/>
        </w:rPr>
        <w:t>mur</w:t>
      </w:r>
      <w:proofErr w:type="spellEnd"/>
      <w:r w:rsidR="003319FD">
        <w:rPr>
          <w:rFonts w:ascii="Times New Roman" w:hAnsi="Times New Roman" w:cs="Times New Roman"/>
          <w:sz w:val="24"/>
          <w:szCs w:val="24"/>
        </w:rPr>
        <w:t xml:space="preserve">. Mors </w:t>
      </w:r>
      <w:proofErr w:type="spellStart"/>
      <w:r w:rsidR="003319FD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3319F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3319FD">
        <w:rPr>
          <w:rFonts w:ascii="Times New Roman" w:hAnsi="Times New Roman" w:cs="Times New Roman"/>
          <w:sz w:val="24"/>
          <w:szCs w:val="24"/>
        </w:rPr>
        <w:t>Senecam</w:t>
      </w:r>
      <w:proofErr w:type="spellEnd"/>
      <w:r w:rsidR="0033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9FD">
        <w:rPr>
          <w:rFonts w:ascii="Times New Roman" w:hAnsi="Times New Roman" w:cs="Times New Roman"/>
          <w:sz w:val="24"/>
          <w:szCs w:val="24"/>
        </w:rPr>
        <w:t>eque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9FD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="0033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9FD">
        <w:rPr>
          <w:rFonts w:ascii="Times New Roman" w:hAnsi="Times New Roman" w:cs="Times New Roman"/>
          <w:sz w:val="24"/>
          <w:szCs w:val="24"/>
        </w:rPr>
        <w:t>pulsat</w:t>
      </w:r>
      <w:proofErr w:type="spellEnd"/>
      <w:r w:rsidR="0033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9FD">
        <w:rPr>
          <w:rFonts w:ascii="Times New Roman" w:hAnsi="Times New Roman" w:cs="Times New Roman"/>
          <w:sz w:val="24"/>
          <w:szCs w:val="24"/>
        </w:rPr>
        <w:t>tiguria</w:t>
      </w:r>
      <w:proofErr w:type="spellEnd"/>
      <w:r w:rsidR="003319FD">
        <w:rPr>
          <w:rFonts w:ascii="Times New Roman" w:hAnsi="Times New Roman" w:cs="Times New Roman"/>
          <w:sz w:val="24"/>
          <w:szCs w:val="24"/>
        </w:rPr>
        <w:t xml:space="preserve"> pauperum</w:t>
      </w:r>
      <w:r w:rsidR="00A029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0292E">
        <w:rPr>
          <w:rFonts w:ascii="Times New Roman" w:hAnsi="Times New Roman" w:cs="Times New Roman"/>
          <w:sz w:val="24"/>
          <w:szCs w:val="24"/>
        </w:rPr>
        <w:t>turres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92E">
        <w:rPr>
          <w:rFonts w:ascii="Times New Roman" w:hAnsi="Times New Roman" w:cs="Times New Roman"/>
          <w:sz w:val="24"/>
          <w:szCs w:val="24"/>
        </w:rPr>
        <w:t>d</w:t>
      </w:r>
      <w:r w:rsidR="00CE0B7B">
        <w:rPr>
          <w:rFonts w:ascii="Times New Roman" w:hAnsi="Times New Roman" w:cs="Times New Roman"/>
          <w:sz w:val="24"/>
          <w:szCs w:val="24"/>
        </w:rPr>
        <w:t>iuitum</w:t>
      </w:r>
      <w:proofErr w:type="spellEnd"/>
      <w:r w:rsidR="00A0292E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A0292E">
        <w:rPr>
          <w:rFonts w:ascii="Times New Roman" w:hAnsi="Times New Roman" w:cs="Times New Roman"/>
          <w:sz w:val="24"/>
          <w:szCs w:val="24"/>
        </w:rPr>
        <w:t>dictur</w:t>
      </w:r>
      <w:proofErr w:type="spellEnd"/>
      <w:r w:rsidR="00A0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92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A0292E">
        <w:rPr>
          <w:rFonts w:ascii="Times New Roman" w:hAnsi="Times New Roman" w:cs="Times New Roman"/>
          <w:sz w:val="24"/>
          <w:szCs w:val="24"/>
        </w:rPr>
        <w:t>. 9[:</w:t>
      </w:r>
      <w:r w:rsidR="00CE0B7B">
        <w:rPr>
          <w:rFonts w:ascii="Times New Roman" w:hAnsi="Times New Roman" w:cs="Times New Roman"/>
          <w:sz w:val="24"/>
          <w:szCs w:val="24"/>
        </w:rPr>
        <w:t>20]:</w:t>
      </w:r>
      <w:r w:rsidR="00A0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7B" w:rsidRPr="00CE0B7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0292E" w:rsidRPr="00CE0B7B">
        <w:rPr>
          <w:rFonts w:ascii="Times New Roman" w:hAnsi="Times New Roman" w:cs="Times New Roman"/>
          <w:i/>
          <w:iCs/>
          <w:sz w:val="24"/>
          <w:szCs w:val="24"/>
        </w:rPr>
        <w:t>omm</w:t>
      </w:r>
      <w:r w:rsidR="00CE0B7B" w:rsidRPr="00CE0B7B">
        <w:rPr>
          <w:rFonts w:ascii="Times New Roman" w:hAnsi="Times New Roman" w:cs="Times New Roman"/>
          <w:i/>
          <w:iCs/>
          <w:sz w:val="24"/>
          <w:szCs w:val="24"/>
        </w:rPr>
        <w:t>unionem</w:t>
      </w:r>
      <w:proofErr w:type="spellEnd"/>
      <w:r w:rsidR="00A0292E" w:rsidRPr="00CE0B7B">
        <w:rPr>
          <w:rFonts w:ascii="Times New Roman" w:hAnsi="Times New Roman" w:cs="Times New Roman"/>
          <w:i/>
          <w:iCs/>
          <w:sz w:val="24"/>
          <w:szCs w:val="24"/>
        </w:rPr>
        <w:t xml:space="preserve"> mortis </w:t>
      </w:r>
      <w:proofErr w:type="spellStart"/>
      <w:r w:rsidR="00CE0B7B" w:rsidRPr="00CE0B7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0292E" w:rsidRPr="00CE0B7B">
        <w:rPr>
          <w:rFonts w:ascii="Times New Roman" w:hAnsi="Times New Roman" w:cs="Times New Roman"/>
          <w:i/>
          <w:iCs/>
          <w:sz w:val="24"/>
          <w:szCs w:val="24"/>
        </w:rPr>
        <w:t>cito</w:t>
      </w:r>
      <w:proofErr w:type="spellEnd"/>
      <w:r w:rsidR="00CE0B7B" w:rsidRPr="00CE0B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292E" w:rsidRPr="00CE0B7B">
        <w:rPr>
          <w:rFonts w:ascii="Times New Roman" w:hAnsi="Times New Roman" w:cs="Times New Roman"/>
          <w:i/>
          <w:iCs/>
          <w:sz w:val="24"/>
          <w:szCs w:val="24"/>
        </w:rPr>
        <w:t xml:space="preserve">quoniam in medio </w:t>
      </w:r>
      <w:proofErr w:type="spellStart"/>
      <w:r w:rsidR="00A0292E" w:rsidRPr="00CE0B7B">
        <w:rPr>
          <w:rFonts w:ascii="Times New Roman" w:hAnsi="Times New Roman" w:cs="Times New Roman"/>
          <w:i/>
          <w:iCs/>
          <w:sz w:val="24"/>
          <w:szCs w:val="24"/>
        </w:rPr>
        <w:t>laqueorum</w:t>
      </w:r>
      <w:proofErr w:type="spellEnd"/>
      <w:r w:rsidR="00A0292E" w:rsidRPr="00CE0B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292E" w:rsidRPr="00CE0B7B">
        <w:rPr>
          <w:rFonts w:ascii="Times New Roman" w:hAnsi="Times New Roman" w:cs="Times New Roman"/>
          <w:i/>
          <w:iCs/>
          <w:sz w:val="24"/>
          <w:szCs w:val="24"/>
        </w:rPr>
        <w:t>ingredieris</w:t>
      </w:r>
      <w:proofErr w:type="spellEnd"/>
      <w:r w:rsidR="00A0292E">
        <w:rPr>
          <w:rFonts w:ascii="Times New Roman" w:hAnsi="Times New Roman" w:cs="Times New Roman"/>
          <w:sz w:val="24"/>
          <w:szCs w:val="24"/>
        </w:rPr>
        <w:t>. De hoc</w:t>
      </w:r>
      <w:r w:rsidR="00CE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7B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CE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7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E0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B7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E0B7B">
        <w:rPr>
          <w:rFonts w:ascii="Times New Roman" w:hAnsi="Times New Roman" w:cs="Times New Roman"/>
          <w:sz w:val="24"/>
          <w:szCs w:val="24"/>
        </w:rPr>
        <w:t>. 41[:</w:t>
      </w:r>
      <w:r w:rsidR="00CB3FE0">
        <w:rPr>
          <w:rFonts w:ascii="Times New Roman" w:hAnsi="Times New Roman" w:cs="Times New Roman"/>
          <w:sz w:val="24"/>
          <w:szCs w:val="24"/>
        </w:rPr>
        <w:t>1]:</w:t>
      </w:r>
      <w:r w:rsidR="00CE0B7B">
        <w:rPr>
          <w:rFonts w:ascii="Times New Roman" w:hAnsi="Times New Roman" w:cs="Times New Roman"/>
          <w:sz w:val="24"/>
          <w:szCs w:val="24"/>
        </w:rPr>
        <w:t xml:space="preserve"> </w:t>
      </w:r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>amara</w:t>
      </w:r>
      <w:proofErr w:type="spellEnd"/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>memoria</w:t>
      </w:r>
      <w:proofErr w:type="spellEnd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0B7B" w:rsidRPr="00CB3FE0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0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>pacem</w:t>
      </w:r>
      <w:proofErr w:type="spellEnd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>habenti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>.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0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CB3FE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0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0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 memorandum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CB3FE0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CB3FE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B3FE0">
        <w:rPr>
          <w:rFonts w:ascii="Times New Roman" w:hAnsi="Times New Roman" w:cs="Times New Roman"/>
          <w:sz w:val="24"/>
          <w:szCs w:val="24"/>
        </w:rPr>
        <w:t xml:space="preserve">. 14[:12]: </w:t>
      </w:r>
      <w:proofErr w:type="spellStart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quoniam </w:t>
      </w:r>
      <w:proofErr w:type="spellStart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CB3FE0" w:rsidRPr="00CB3FE0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CB3FE0" w:rsidRPr="00CB3FE0">
        <w:rPr>
          <w:rFonts w:ascii="Times New Roman" w:hAnsi="Times New Roman" w:cs="Times New Roman"/>
          <w:sz w:val="24"/>
          <w:szCs w:val="24"/>
        </w:rPr>
        <w:t>tardabit</w:t>
      </w:r>
      <w:proofErr w:type="spellEnd"/>
      <w:r w:rsidR="00CB3FE0" w:rsidRPr="00CB3F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210BF" w14:textId="6FEA0B60" w:rsidR="00400C14" w:rsidRDefault="00CB3FE0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r w:rsidR="00BD2873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communis sic et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BD2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8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deo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sequit</w:t>
      </w:r>
      <w:r w:rsidR="00BD2873">
        <w:rPr>
          <w:rFonts w:ascii="Times New Roman" w:hAnsi="Times New Roman" w:cs="Times New Roman"/>
          <w:sz w:val="24"/>
          <w:szCs w:val="24"/>
        </w:rPr>
        <w:t>u</w:t>
      </w:r>
      <w:r w:rsidR="00E5632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>
        <w:rPr>
          <w:rFonts w:ascii="Times New Roman" w:hAnsi="Times New Roman" w:cs="Times New Roman"/>
          <w:sz w:val="24"/>
          <w:szCs w:val="24"/>
        </w:rPr>
        <w:t>, si</w:t>
      </w:r>
      <w:r w:rsidR="00BD2873">
        <w:rPr>
          <w:rFonts w:ascii="Times New Roman" w:hAnsi="Times New Roman" w:cs="Times New Roman"/>
          <w:sz w:val="24"/>
          <w:szCs w:val="24"/>
        </w:rPr>
        <w:t>cut</w:t>
      </w:r>
      <w:r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C1A">
        <w:rPr>
          <w:rFonts w:ascii="Times New Roman" w:hAnsi="Times New Roman" w:cs="Times New Roman"/>
          <w:sz w:val="24"/>
          <w:szCs w:val="24"/>
        </w:rPr>
        <w:t>sum</w:t>
      </w:r>
      <w:r w:rsidR="00BD2873">
        <w:rPr>
          <w:rFonts w:ascii="Times New Roman" w:hAnsi="Times New Roman" w:cs="Times New Roman"/>
          <w:sz w:val="24"/>
          <w:szCs w:val="24"/>
        </w:rPr>
        <w:t>,</w:t>
      </w:r>
      <w:r w:rsidR="00332C1A">
        <w:rPr>
          <w:rFonts w:ascii="Times New Roman" w:hAnsi="Times New Roman" w:cs="Times New Roman"/>
          <w:sz w:val="24"/>
          <w:szCs w:val="24"/>
        </w:rPr>
        <w:t xml:space="preserve"> </w:t>
      </w:r>
      <w:r w:rsidR="00BD2873">
        <w:rPr>
          <w:rFonts w:ascii="Times New Roman" w:hAnsi="Times New Roman" w:cs="Times New Roman"/>
          <w:sz w:val="24"/>
          <w:szCs w:val="24"/>
        </w:rPr>
        <w:t>s</w:t>
      </w:r>
      <w:r w:rsidR="00332C1A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332C1A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33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C1A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33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C1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332C1A">
        <w:rPr>
          <w:rFonts w:ascii="Times New Roman" w:hAnsi="Times New Roman" w:cs="Times New Roman"/>
          <w:sz w:val="24"/>
          <w:szCs w:val="24"/>
        </w:rPr>
        <w:t xml:space="preserve">mori, </w:t>
      </w:r>
      <w:proofErr w:type="spellStart"/>
      <w:r w:rsidR="00332C1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32C1A">
        <w:rPr>
          <w:rFonts w:ascii="Times New Roman" w:hAnsi="Times New Roman" w:cs="Times New Roman"/>
          <w:sz w:val="24"/>
          <w:szCs w:val="24"/>
        </w:rPr>
        <w:t xml:space="preserve">. [88:49]: </w:t>
      </w:r>
      <w:r w:rsidR="00332C1A" w:rsidRPr="00332C1A">
        <w:rPr>
          <w:rFonts w:ascii="Times New Roman" w:hAnsi="Times New Roman" w:cs="Times New Roman"/>
          <w:i/>
          <w:iCs/>
          <w:sz w:val="24"/>
          <w:szCs w:val="24"/>
        </w:rPr>
        <w:t xml:space="preserve">Quis </w:t>
      </w:r>
      <w:proofErr w:type="spellStart"/>
      <w:r w:rsidR="00332C1A" w:rsidRPr="00332C1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32C1A" w:rsidRPr="00332C1A">
        <w:rPr>
          <w:rFonts w:ascii="Times New Roman" w:hAnsi="Times New Roman" w:cs="Times New Roman"/>
          <w:i/>
          <w:iCs/>
          <w:sz w:val="24"/>
          <w:szCs w:val="24"/>
        </w:rPr>
        <w:t xml:space="preserve"> homo</w:t>
      </w:r>
      <w:r w:rsidR="00332C1A">
        <w:rPr>
          <w:rFonts w:ascii="Times New Roman" w:hAnsi="Times New Roman" w:cs="Times New Roman"/>
          <w:sz w:val="24"/>
          <w:szCs w:val="24"/>
        </w:rPr>
        <w:t xml:space="preserve"> </w:t>
      </w:r>
      <w:r w:rsidR="00332C1A" w:rsidRPr="00E8563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332C1A" w:rsidRPr="00E8563E">
        <w:rPr>
          <w:rFonts w:ascii="Times New Roman" w:hAnsi="Times New Roman" w:cs="Times New Roman"/>
          <w:i/>
          <w:sz w:val="24"/>
          <w:szCs w:val="24"/>
        </w:rPr>
        <w:t>vivet</w:t>
      </w:r>
      <w:proofErr w:type="spellEnd"/>
      <w:r w:rsidR="00332C1A" w:rsidRPr="00E8563E">
        <w:rPr>
          <w:rFonts w:ascii="Times New Roman" w:hAnsi="Times New Roman" w:cs="Times New Roman"/>
          <w:i/>
          <w:sz w:val="24"/>
          <w:szCs w:val="24"/>
        </w:rPr>
        <w:t xml:space="preserve"> et non </w:t>
      </w:r>
      <w:proofErr w:type="spellStart"/>
      <w:r w:rsidR="00332C1A" w:rsidRPr="00E8563E">
        <w:rPr>
          <w:rFonts w:ascii="Times New Roman" w:hAnsi="Times New Roman" w:cs="Times New Roman"/>
          <w:i/>
          <w:sz w:val="24"/>
          <w:szCs w:val="24"/>
        </w:rPr>
        <w:t>videbit</w:t>
      </w:r>
      <w:proofErr w:type="spellEnd"/>
      <w:r w:rsidR="00332C1A" w:rsidRPr="00E8563E">
        <w:rPr>
          <w:rFonts w:ascii="Times New Roman" w:hAnsi="Times New Roman" w:cs="Times New Roman"/>
          <w:i/>
          <w:sz w:val="24"/>
          <w:szCs w:val="24"/>
        </w:rPr>
        <w:t xml:space="preserve"> mortem</w:t>
      </w:r>
      <w:r w:rsidR="00332C1A" w:rsidRPr="00E8563E">
        <w:rPr>
          <w:rFonts w:ascii="Times New Roman" w:hAnsi="Times New Roman" w:cs="Times New Roman"/>
          <w:sz w:val="24"/>
          <w:szCs w:val="24"/>
        </w:rPr>
        <w:t xml:space="preserve">? quasi </w:t>
      </w:r>
      <w:proofErr w:type="spellStart"/>
      <w:r w:rsidR="00332C1A" w:rsidRPr="00E8563E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332C1A" w:rsidRPr="00E85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C1A" w:rsidRPr="00E8563E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332C1A" w:rsidRPr="00E8563E">
        <w:rPr>
          <w:rFonts w:ascii="Times New Roman" w:hAnsi="Times New Roman" w:cs="Times New Roman"/>
          <w:sz w:val="24"/>
          <w:szCs w:val="24"/>
        </w:rPr>
        <w:t>.</w:t>
      </w:r>
      <w:r w:rsidR="00332C1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32C1A" w:rsidRPr="00E8563E">
        <w:rPr>
          <w:rFonts w:ascii="Times New Roman" w:hAnsi="Times New Roman" w:cs="Times New Roman"/>
          <w:sz w:val="24"/>
          <w:szCs w:val="24"/>
        </w:rPr>
        <w:t xml:space="preserve"> Ideo </w:t>
      </w:r>
      <w:r w:rsidR="00332C1A">
        <w:rPr>
          <w:rFonts w:ascii="Times New Roman" w:hAnsi="Times New Roman" w:cs="Times New Roman"/>
          <w:sz w:val="24"/>
          <w:szCs w:val="24"/>
        </w:rPr>
        <w:t xml:space="preserve">dixit Dauid </w:t>
      </w:r>
      <w:r w:rsidR="00F54E3C">
        <w:rPr>
          <w:rFonts w:ascii="Times New Roman" w:hAnsi="Times New Roman" w:cs="Times New Roman"/>
          <w:sz w:val="24"/>
          <w:szCs w:val="24"/>
        </w:rPr>
        <w:t>2</w:t>
      </w:r>
      <w:r w:rsidR="00332C1A">
        <w:rPr>
          <w:rFonts w:ascii="Times New Roman" w:hAnsi="Times New Roman" w:cs="Times New Roman"/>
          <w:sz w:val="24"/>
          <w:szCs w:val="24"/>
        </w:rPr>
        <w:t xml:space="preserve"> Reg. 1</w:t>
      </w:r>
      <w:r w:rsidR="00F54E3C">
        <w:rPr>
          <w:rFonts w:ascii="Times New Roman" w:hAnsi="Times New Roman" w:cs="Times New Roman"/>
          <w:sz w:val="24"/>
          <w:szCs w:val="24"/>
        </w:rPr>
        <w:t>2</w:t>
      </w:r>
      <w:r w:rsidR="00332C1A">
        <w:rPr>
          <w:rFonts w:ascii="Times New Roman" w:hAnsi="Times New Roman" w:cs="Times New Roman"/>
          <w:sz w:val="24"/>
          <w:szCs w:val="24"/>
        </w:rPr>
        <w:t>[:</w:t>
      </w:r>
      <w:r w:rsidR="00F54E3C">
        <w:rPr>
          <w:rFonts w:ascii="Times New Roman" w:hAnsi="Times New Roman" w:cs="Times New Roman"/>
          <w:sz w:val="24"/>
          <w:szCs w:val="24"/>
        </w:rPr>
        <w:t>23</w:t>
      </w:r>
      <w:r w:rsidR="00332C1A">
        <w:rPr>
          <w:rFonts w:ascii="Times New Roman" w:hAnsi="Times New Roman" w:cs="Times New Roman"/>
          <w:sz w:val="24"/>
          <w:szCs w:val="24"/>
        </w:rPr>
        <w:t>]: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332C1A" w:rsidRPr="00F54E3C">
        <w:rPr>
          <w:rFonts w:ascii="Times New Roman" w:hAnsi="Times New Roman" w:cs="Times New Roman"/>
          <w:i/>
          <w:iCs/>
          <w:sz w:val="24"/>
          <w:szCs w:val="24"/>
        </w:rPr>
        <w:t xml:space="preserve">Quia </w:t>
      </w:r>
      <w:proofErr w:type="spellStart"/>
      <w:r w:rsidR="00332C1A" w:rsidRPr="00332C1A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="00332C1A" w:rsidRPr="00332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2C1A" w:rsidRPr="00332C1A">
        <w:rPr>
          <w:rFonts w:ascii="Times New Roman" w:hAnsi="Times New Roman" w:cs="Times New Roman"/>
          <w:i/>
          <w:iCs/>
          <w:sz w:val="24"/>
          <w:szCs w:val="24"/>
        </w:rPr>
        <w:lastRenderedPageBreak/>
        <w:t>est</w:t>
      </w:r>
      <w:proofErr w:type="spellEnd"/>
      <w:r w:rsidR="00332C1A" w:rsidRPr="00332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2C1A" w:rsidRPr="00F54E3C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F54E3C">
        <w:rPr>
          <w:rFonts w:ascii="Times New Roman" w:hAnsi="Times New Roman" w:cs="Times New Roman"/>
          <w:sz w:val="24"/>
          <w:szCs w:val="24"/>
        </w:rPr>
        <w:t>,</w:t>
      </w:r>
      <w:r w:rsidR="0033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C1A" w:rsidRPr="00F54E3C">
        <w:rPr>
          <w:rFonts w:ascii="Times New Roman" w:hAnsi="Times New Roman" w:cs="Times New Roman"/>
          <w:i/>
          <w:iCs/>
          <w:sz w:val="24"/>
          <w:szCs w:val="24"/>
        </w:rPr>
        <w:t>quare</w:t>
      </w:r>
      <w:proofErr w:type="spellEnd"/>
      <w:r w:rsidR="00332C1A">
        <w:rPr>
          <w:rFonts w:ascii="Times New Roman" w:hAnsi="Times New Roman" w:cs="Times New Roman"/>
          <w:sz w:val="24"/>
          <w:szCs w:val="24"/>
        </w:rPr>
        <w:t xml:space="preserve"> ieiunio</w:t>
      </w:r>
      <w:r w:rsidR="00F54E3C">
        <w:rPr>
          <w:rFonts w:ascii="Times New Roman" w:hAnsi="Times New Roman" w:cs="Times New Roman"/>
          <w:sz w:val="24"/>
          <w:szCs w:val="24"/>
        </w:rPr>
        <w:t>?</w:t>
      </w:r>
      <w:r w:rsidR="0033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E3C">
        <w:rPr>
          <w:rFonts w:ascii="Times New Roman" w:hAnsi="Times New Roman" w:cs="Times New Roman"/>
          <w:sz w:val="24"/>
          <w:szCs w:val="24"/>
        </w:rPr>
        <w:t>N</w:t>
      </w:r>
      <w:r w:rsidR="00332C1A">
        <w:rPr>
          <w:rFonts w:ascii="Times New Roman" w:hAnsi="Times New Roman" w:cs="Times New Roman"/>
          <w:sz w:val="24"/>
          <w:szCs w:val="24"/>
        </w:rPr>
        <w:t>umquam</w:t>
      </w:r>
      <w:proofErr w:type="spellEnd"/>
      <w:r w:rsidR="0033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C1A" w:rsidRPr="00F54E3C">
        <w:rPr>
          <w:rFonts w:ascii="Times New Roman" w:hAnsi="Times New Roman" w:cs="Times New Roman"/>
          <w:i/>
          <w:iCs/>
          <w:sz w:val="24"/>
          <w:szCs w:val="24"/>
        </w:rPr>
        <w:t>potero</w:t>
      </w:r>
      <w:proofErr w:type="spellEnd"/>
      <w:r w:rsidR="00F54E3C" w:rsidRPr="00F54E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4E3C" w:rsidRPr="00F54E3C">
        <w:rPr>
          <w:rFonts w:ascii="Times New Roman" w:hAnsi="Times New Roman" w:cs="Times New Roman"/>
          <w:i/>
          <w:iCs/>
          <w:sz w:val="24"/>
          <w:szCs w:val="24"/>
        </w:rPr>
        <w:t>revocare</w:t>
      </w:r>
      <w:proofErr w:type="spellEnd"/>
      <w:r w:rsidR="00F54E3C" w:rsidRPr="00F54E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4E3C" w:rsidRPr="00F54E3C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F54E3C" w:rsidRPr="00F54E3C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F54E3C">
        <w:rPr>
          <w:rFonts w:ascii="Times New Roman" w:hAnsi="Times New Roman" w:cs="Times New Roman"/>
          <w:sz w:val="24"/>
          <w:szCs w:val="24"/>
        </w:rPr>
        <w:t xml:space="preserve"> </w:t>
      </w:r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>magis</w:t>
      </w:r>
      <w:proofErr w:type="spellEnd"/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>radam</w:t>
      </w:r>
      <w:proofErr w:type="spellEnd"/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0C14" w:rsidRPr="000C6074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00C14">
        <w:rPr>
          <w:rFonts w:ascii="Times New Roman" w:hAnsi="Times New Roman" w:cs="Times New Roman"/>
          <w:sz w:val="24"/>
          <w:szCs w:val="24"/>
        </w:rPr>
        <w:t xml:space="preserve">. Ideo ad </w:t>
      </w:r>
      <w:proofErr w:type="spellStart"/>
      <w:r w:rsidR="00400C14">
        <w:rPr>
          <w:rFonts w:ascii="Times New Roman" w:hAnsi="Times New Roman" w:cs="Times New Roman"/>
          <w:sz w:val="24"/>
          <w:szCs w:val="24"/>
        </w:rPr>
        <w:t>consolacionem</w:t>
      </w:r>
      <w:proofErr w:type="spellEnd"/>
      <w:r w:rsidR="0040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C14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40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C1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0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C1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00C14">
        <w:rPr>
          <w:rFonts w:ascii="Times New Roman" w:hAnsi="Times New Roman" w:cs="Times New Roman"/>
          <w:sz w:val="24"/>
          <w:szCs w:val="24"/>
        </w:rPr>
        <w:t>.</w:t>
      </w:r>
    </w:p>
    <w:p w14:paraId="72210423" w14:textId="60D2019C" w:rsidR="00400C14" w:rsidRDefault="00400C14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266ra/</w:t>
      </w:r>
    </w:p>
    <w:p w14:paraId="2735A09F" w14:textId="77777777" w:rsidR="00E56325" w:rsidRDefault="00400C14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41[:3]: </w:t>
      </w:r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, bonum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homino</w:t>
      </w:r>
      <w:proofErr w:type="spellEnd"/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indigenti</w:t>
      </w:r>
      <w:proofErr w:type="spellEnd"/>
      <w:r w:rsidRPr="00400C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minoratur</w:t>
      </w:r>
      <w:proofErr w:type="spellEnd"/>
      <w:r w:rsidRPr="00400C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C14">
        <w:rPr>
          <w:rFonts w:ascii="Times New Roman" w:hAnsi="Times New Roman" w:cs="Times New Roman"/>
          <w:i/>
          <w:iCs/>
          <w:sz w:val="24"/>
          <w:szCs w:val="24"/>
        </w:rPr>
        <w:t>viribus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Et ne </w:t>
      </w:r>
      <w:proofErr w:type="spellStart"/>
      <w:r w:rsidR="000C60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0C60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timeatur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3A254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3A254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A2540">
        <w:rPr>
          <w:rFonts w:ascii="Times New Roman" w:hAnsi="Times New Roman" w:cs="Times New Roman"/>
          <w:sz w:val="24"/>
          <w:szCs w:val="24"/>
        </w:rPr>
        <w:t>. 41:5]: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40" w:rsidRPr="003A254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A2540">
        <w:rPr>
          <w:rFonts w:ascii="Times New Roman" w:hAnsi="Times New Roman" w:cs="Times New Roman"/>
          <w:i/>
          <w:iCs/>
          <w:sz w:val="24"/>
          <w:szCs w:val="24"/>
        </w:rPr>
        <w:t>emento</w:t>
      </w:r>
      <w:r w:rsidR="003A2540" w:rsidRPr="003A25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54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3A2540">
        <w:rPr>
          <w:rFonts w:ascii="Times New Roman" w:hAnsi="Times New Roman" w:cs="Times New Roman"/>
          <w:i/>
          <w:iCs/>
          <w:sz w:val="24"/>
          <w:szCs w:val="24"/>
        </w:rPr>
        <w:t xml:space="preserve"> que ante </w:t>
      </w:r>
      <w:proofErr w:type="spellStart"/>
      <w:r w:rsidRPr="003A2540">
        <w:rPr>
          <w:rFonts w:ascii="Times New Roman" w:hAnsi="Times New Roman" w:cs="Times New Roman"/>
          <w:i/>
          <w:iCs/>
          <w:sz w:val="24"/>
          <w:szCs w:val="24"/>
        </w:rPr>
        <w:t>fuerunt</w:t>
      </w:r>
      <w:proofErr w:type="spellEnd"/>
      <w:r w:rsidR="003A254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A2540">
        <w:rPr>
          <w:rFonts w:ascii="Times New Roman" w:hAnsi="Times New Roman" w:cs="Times New Roman"/>
          <w:i/>
          <w:iCs/>
          <w:sz w:val="24"/>
          <w:szCs w:val="24"/>
        </w:rPr>
        <w:t xml:space="preserve"> et que</w:t>
      </w:r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540">
        <w:rPr>
          <w:rFonts w:ascii="Times New Roman" w:hAnsi="Times New Roman" w:cs="Times New Roman"/>
          <w:i/>
          <w:iCs/>
          <w:sz w:val="24"/>
          <w:szCs w:val="24"/>
        </w:rPr>
        <w:t>superuentura</w:t>
      </w:r>
      <w:proofErr w:type="spellEnd"/>
      <w:r w:rsidRPr="003A2540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antecessores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4DC">
        <w:rPr>
          <w:rFonts w:ascii="Times New Roman" w:hAnsi="Times New Roman" w:cs="Times New Roman"/>
          <w:sz w:val="24"/>
          <w:szCs w:val="24"/>
        </w:rPr>
        <w:t>tui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sunt et sic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morieris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ergo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memorandum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simus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humiliores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prudenciores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benigniores</w:t>
      </w:r>
      <w:proofErr w:type="spellEnd"/>
      <w:r w:rsidR="003A2540">
        <w:rPr>
          <w:rFonts w:ascii="Times New Roman" w:hAnsi="Times New Roman" w:cs="Times New Roman"/>
          <w:sz w:val="24"/>
          <w:szCs w:val="24"/>
        </w:rPr>
        <w:t>.</w:t>
      </w:r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r w:rsidR="003A2540">
        <w:rPr>
          <w:rFonts w:ascii="Times New Roman" w:hAnsi="Times New Roman" w:cs="Times New Roman"/>
          <w:sz w:val="24"/>
          <w:szCs w:val="24"/>
        </w:rPr>
        <w:t>Q</w:t>
      </w:r>
      <w:r w:rsidR="001C24DC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commemoracio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DC">
        <w:rPr>
          <w:rFonts w:ascii="Times New Roman" w:hAnsi="Times New Roman" w:cs="Times New Roman"/>
          <w:sz w:val="24"/>
          <w:szCs w:val="24"/>
        </w:rPr>
        <w:t>incutit</w:t>
      </w:r>
      <w:proofErr w:type="spellEnd"/>
      <w:r w:rsidR="001C2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4DC" w:rsidRPr="00E8563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C24DC" w:rsidRPr="00E8563E">
        <w:rPr>
          <w:rFonts w:ascii="Times New Roman" w:hAnsi="Times New Roman" w:cs="Times New Roman"/>
          <w:sz w:val="24"/>
          <w:szCs w:val="24"/>
        </w:rPr>
        <w:t xml:space="preserve">. [118:120]: </w:t>
      </w:r>
      <w:proofErr w:type="spellStart"/>
      <w:r w:rsidR="001C24DC" w:rsidRPr="00E8563E">
        <w:rPr>
          <w:rFonts w:ascii="Times New Roman" w:hAnsi="Times New Roman" w:cs="Times New Roman"/>
          <w:i/>
          <w:sz w:val="24"/>
          <w:szCs w:val="24"/>
        </w:rPr>
        <w:t>Confige</w:t>
      </w:r>
      <w:proofErr w:type="spellEnd"/>
      <w:r w:rsidR="001C24DC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4DC" w:rsidRPr="00E8563E">
        <w:rPr>
          <w:rFonts w:ascii="Times New Roman" w:hAnsi="Times New Roman" w:cs="Times New Roman"/>
          <w:i/>
          <w:sz w:val="24"/>
          <w:szCs w:val="24"/>
        </w:rPr>
        <w:t>timore</w:t>
      </w:r>
      <w:proofErr w:type="spellEnd"/>
      <w:r w:rsidR="001C24DC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4DC" w:rsidRPr="00E8563E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="001C24DC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4DC" w:rsidRPr="00E8563E">
        <w:rPr>
          <w:rFonts w:ascii="Times New Roman" w:hAnsi="Times New Roman" w:cs="Times New Roman"/>
          <w:i/>
          <w:sz w:val="24"/>
          <w:szCs w:val="24"/>
        </w:rPr>
        <w:t>carnes</w:t>
      </w:r>
      <w:proofErr w:type="spellEnd"/>
      <w:r w:rsidR="001C24DC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4DC" w:rsidRPr="00E8563E">
        <w:rPr>
          <w:rFonts w:ascii="Times New Roman" w:hAnsi="Times New Roman" w:cs="Times New Roman"/>
          <w:i/>
          <w:sz w:val="24"/>
          <w:szCs w:val="24"/>
        </w:rPr>
        <w:t>meas</w:t>
      </w:r>
      <w:proofErr w:type="spellEnd"/>
      <w:r w:rsidR="00983C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iudiciis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 tuis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timui</w:t>
      </w:r>
      <w:proofErr w:type="spellEnd"/>
      <w:r w:rsidR="00983C7D">
        <w:rPr>
          <w:rFonts w:ascii="Times New Roman" w:hAnsi="Times New Roman" w:cs="Times New Roman"/>
          <w:sz w:val="24"/>
          <w:szCs w:val="24"/>
        </w:rPr>
        <w:t xml:space="preserve">. Ideo, </w:t>
      </w:r>
      <w:proofErr w:type="spellStart"/>
      <w:r w:rsidR="00983C7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983C7D">
        <w:rPr>
          <w:rFonts w:ascii="Times New Roman" w:hAnsi="Times New Roman" w:cs="Times New Roman"/>
          <w:sz w:val="24"/>
          <w:szCs w:val="24"/>
        </w:rPr>
        <w:t xml:space="preserve">. 18[:19]: </w:t>
      </w:r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Ante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para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 w:rsidR="00983C7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83C7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83C7D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983C7D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983C7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83C7D">
        <w:rPr>
          <w:rFonts w:ascii="Times New Roman" w:hAnsi="Times New Roman" w:cs="Times New Roman"/>
          <w:sz w:val="24"/>
          <w:szCs w:val="24"/>
        </w:rPr>
        <w:t xml:space="preserve"> Eccle. 12[:1]: </w:t>
      </w:r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Memento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creatoris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 tui in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iuuenturis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tue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antequam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veniat</w:t>
      </w:r>
      <w:proofErr w:type="spellEnd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 xml:space="preserve"> tempus </w:t>
      </w:r>
      <w:proofErr w:type="spellStart"/>
      <w:r w:rsidR="00983C7D" w:rsidRPr="00983C7D">
        <w:rPr>
          <w:rFonts w:ascii="Times New Roman" w:hAnsi="Times New Roman" w:cs="Times New Roman"/>
          <w:i/>
          <w:iCs/>
          <w:sz w:val="24"/>
          <w:szCs w:val="24"/>
        </w:rPr>
        <w:t>affliccionis</w:t>
      </w:r>
      <w:proofErr w:type="spellEnd"/>
      <w:r w:rsidR="00983C7D">
        <w:rPr>
          <w:rFonts w:ascii="Times New Roman" w:hAnsi="Times New Roman" w:cs="Times New Roman"/>
          <w:sz w:val="24"/>
          <w:szCs w:val="24"/>
        </w:rPr>
        <w:t>, etc. Job 31[:</w:t>
      </w:r>
      <w:r w:rsidR="00EF6A08">
        <w:rPr>
          <w:rFonts w:ascii="Times New Roman" w:hAnsi="Times New Roman" w:cs="Times New Roman"/>
          <w:sz w:val="24"/>
          <w:szCs w:val="24"/>
        </w:rPr>
        <w:t>14]:</w:t>
      </w:r>
      <w:r w:rsidR="00983C7D">
        <w:rPr>
          <w:rFonts w:ascii="Times New Roman" w:hAnsi="Times New Roman" w:cs="Times New Roman"/>
          <w:sz w:val="24"/>
          <w:szCs w:val="24"/>
        </w:rPr>
        <w:t xml:space="preserve"> </w:t>
      </w:r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>faciam</w:t>
      </w:r>
      <w:proofErr w:type="spellEnd"/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 xml:space="preserve"> cum</w:t>
      </w:r>
      <w:r w:rsidR="00983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C7D">
        <w:rPr>
          <w:rFonts w:ascii="Times New Roman" w:hAnsi="Times New Roman" w:cs="Times New Roman"/>
          <w:sz w:val="24"/>
          <w:szCs w:val="24"/>
        </w:rPr>
        <w:t>venerit</w:t>
      </w:r>
      <w:proofErr w:type="spellEnd"/>
      <w:r w:rsidR="00983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>iudic</w:t>
      </w:r>
      <w:r w:rsidR="00EF6A08" w:rsidRPr="00EF6A08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 xml:space="preserve"> Deus</w:t>
      </w:r>
      <w:r w:rsidR="00EF6A08" w:rsidRPr="00EF6A08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 xml:space="preserve"> et cum </w:t>
      </w:r>
      <w:proofErr w:type="spellStart"/>
      <w:r w:rsidR="00983C7D" w:rsidRPr="00EF6A08">
        <w:rPr>
          <w:rFonts w:ascii="Times New Roman" w:hAnsi="Times New Roman" w:cs="Times New Roman"/>
          <w:i/>
          <w:iCs/>
          <w:sz w:val="24"/>
          <w:szCs w:val="24"/>
        </w:rPr>
        <w:t>quesierit</w:t>
      </w:r>
      <w:proofErr w:type="spellEnd"/>
      <w:r w:rsidR="00EF6A08" w:rsidRPr="00EF6A08">
        <w:rPr>
          <w:rFonts w:ascii="Times New Roman" w:hAnsi="Times New Roman" w:cs="Times New Roman"/>
          <w:i/>
          <w:iCs/>
          <w:sz w:val="24"/>
          <w:szCs w:val="24"/>
        </w:rPr>
        <w:t xml:space="preserve">, quid </w:t>
      </w:r>
      <w:proofErr w:type="spellStart"/>
      <w:r w:rsidR="00EF6A08" w:rsidRPr="00EF6A08">
        <w:rPr>
          <w:rFonts w:ascii="Times New Roman" w:hAnsi="Times New Roman" w:cs="Times New Roman"/>
          <w:i/>
          <w:iCs/>
          <w:sz w:val="24"/>
          <w:szCs w:val="24"/>
        </w:rPr>
        <w:t>respondebo</w:t>
      </w:r>
      <w:proofErr w:type="spellEnd"/>
      <w:r w:rsidR="00EF6A08" w:rsidRPr="00EF6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6A08" w:rsidRPr="00EF6A08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EF6A08" w:rsidRPr="00EF6A08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F6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9F1B6" w14:textId="77777777" w:rsidR="00E56325" w:rsidRDefault="00EF6A08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reddit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prudenciores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attenciores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proprio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495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F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semper ante se mortem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cerneret</w:t>
      </w:r>
      <w:proofErr w:type="spellEnd"/>
      <w:r w:rsidR="00495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unc </w:t>
      </w:r>
      <w:proofErr w:type="spellStart"/>
      <w:r>
        <w:rPr>
          <w:rFonts w:ascii="Times New Roman" w:hAnsi="Times New Roman" w:cs="Times New Roman"/>
          <w:sz w:val="24"/>
          <w:szCs w:val="24"/>
        </w:rPr>
        <w:t>saperent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nouissima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prouiderent</w:t>
      </w:r>
      <w:proofErr w:type="spellEnd"/>
      <w:r w:rsidR="00495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consilio</w:t>
      </w:r>
      <w:proofErr w:type="spellEnd"/>
      <w:r w:rsidR="00495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7[:40]: </w:t>
      </w:r>
      <w:r w:rsidRPr="004957F3">
        <w:rPr>
          <w:rFonts w:ascii="Times New Roman" w:hAnsi="Times New Roman" w:cs="Times New Roman"/>
          <w:i/>
          <w:iCs/>
          <w:sz w:val="24"/>
          <w:szCs w:val="24"/>
        </w:rPr>
        <w:t xml:space="preserve">In omnibus </w:t>
      </w:r>
      <w:proofErr w:type="spellStart"/>
      <w:r w:rsidRPr="004957F3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Pr="004957F3">
        <w:rPr>
          <w:rFonts w:ascii="Times New Roman" w:hAnsi="Times New Roman" w:cs="Times New Roman"/>
          <w:i/>
          <w:iCs/>
          <w:sz w:val="24"/>
          <w:szCs w:val="24"/>
        </w:rPr>
        <w:t xml:space="preserve"> tuis </w:t>
      </w:r>
      <w:proofErr w:type="spellStart"/>
      <w:r w:rsidRPr="004957F3">
        <w:rPr>
          <w:rFonts w:ascii="Times New Roman" w:hAnsi="Times New Roman" w:cs="Times New Roman"/>
          <w:i/>
          <w:iCs/>
          <w:sz w:val="24"/>
          <w:szCs w:val="24"/>
        </w:rPr>
        <w:t>memorare</w:t>
      </w:r>
      <w:proofErr w:type="spellEnd"/>
      <w:r w:rsidRPr="004957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57F3">
        <w:rPr>
          <w:rFonts w:ascii="Times New Roman" w:hAnsi="Times New Roman" w:cs="Times New Roman"/>
          <w:i/>
          <w:iCs/>
          <w:sz w:val="24"/>
          <w:szCs w:val="24"/>
        </w:rPr>
        <w:t>nouissima</w:t>
      </w:r>
      <w:proofErr w:type="spellEnd"/>
      <w:r w:rsidRPr="004957F3">
        <w:rPr>
          <w:rFonts w:ascii="Times New Roman" w:hAnsi="Times New Roman" w:cs="Times New Roman"/>
          <w:i/>
          <w:iCs/>
          <w:sz w:val="24"/>
          <w:szCs w:val="24"/>
        </w:rPr>
        <w:t xml:space="preserve">, et in </w:t>
      </w:r>
      <w:proofErr w:type="spellStart"/>
      <w:r w:rsidRPr="004957F3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Pr="004957F3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4957F3">
        <w:rPr>
          <w:rFonts w:ascii="Times New Roman" w:hAnsi="Times New Roman" w:cs="Times New Roman"/>
          <w:i/>
          <w:iCs/>
          <w:sz w:val="24"/>
          <w:szCs w:val="24"/>
        </w:rPr>
        <w:t>peccabis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5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51405">
        <w:rPr>
          <w:rFonts w:ascii="Times New Roman" w:hAnsi="Times New Roman" w:cs="Times New Roman"/>
          <w:sz w:val="24"/>
          <w:szCs w:val="24"/>
        </w:rPr>
        <w:t xml:space="preserve">. 36[:10]: </w:t>
      </w:r>
      <w:r w:rsidR="00251405" w:rsidRPr="00251405">
        <w:rPr>
          <w:rFonts w:ascii="Times New Roman" w:hAnsi="Times New Roman" w:cs="Times New Roman"/>
          <w:i/>
          <w:iCs/>
          <w:sz w:val="24"/>
          <w:szCs w:val="24"/>
        </w:rPr>
        <w:t>Festina tempus,</w:t>
      </w:r>
      <w:r w:rsidR="00E5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1405" w:rsidRPr="00251405">
        <w:rPr>
          <w:rFonts w:ascii="Times New Roman" w:hAnsi="Times New Roman" w:cs="Times New Roman"/>
          <w:i/>
          <w:iCs/>
          <w:sz w:val="24"/>
          <w:szCs w:val="24"/>
        </w:rPr>
        <w:t xml:space="preserve">et memento </w:t>
      </w:r>
      <w:proofErr w:type="spellStart"/>
      <w:r w:rsidR="00251405" w:rsidRPr="00251405">
        <w:rPr>
          <w:rFonts w:ascii="Times New Roman" w:hAnsi="Times New Roman" w:cs="Times New Roman"/>
          <w:i/>
          <w:iCs/>
          <w:sz w:val="24"/>
          <w:szCs w:val="24"/>
        </w:rPr>
        <w:t>finis</w:t>
      </w:r>
      <w:proofErr w:type="spellEnd"/>
      <w:r w:rsidR="002514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0BBCC" w14:textId="23AA7840" w:rsidR="00120F23" w:rsidRPr="00294068" w:rsidRDefault="00251405" w:rsidP="00E56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tercio memorandum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benigniores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sunt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405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Pr="002514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405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etc.,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>
        <w:rPr>
          <w:rFonts w:ascii="Times New Roman" w:hAnsi="Times New Roman" w:cs="Times New Roman"/>
          <w:sz w:val="24"/>
          <w:szCs w:val="24"/>
        </w:rPr>
        <w:t>, Memento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ego modo sum </w:t>
      </w:r>
      <w:proofErr w:type="spellStart"/>
      <w:r>
        <w:rPr>
          <w:rFonts w:ascii="Times New Roman" w:hAnsi="Times New Roman" w:cs="Times New Roman"/>
          <w:sz w:val="24"/>
          <w:szCs w:val="24"/>
        </w:rPr>
        <w:t>exul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detentis</w:t>
      </w:r>
      <w:proofErr w:type="spellEnd"/>
      <w:r w:rsidR="004957F3">
        <w:rPr>
          <w:rFonts w:ascii="Times New Roman" w:hAnsi="Times New Roman" w:cs="Times New Roman"/>
          <w:sz w:val="24"/>
          <w:szCs w:val="24"/>
        </w:rPr>
        <w:t>.</w:t>
      </w:r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4957F3">
        <w:rPr>
          <w:rFonts w:ascii="Times New Roman" w:hAnsi="Times New Roman" w:cs="Times New Roman"/>
          <w:sz w:val="24"/>
          <w:szCs w:val="24"/>
        </w:rPr>
        <w:t>T</w:t>
      </w:r>
      <w:r w:rsidR="00120F2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libet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4957F3">
        <w:rPr>
          <w:rFonts w:ascii="Times New Roman" w:hAnsi="Times New Roman" w:cs="Times New Roman"/>
          <w:sz w:val="24"/>
          <w:szCs w:val="24"/>
        </w:rPr>
        <w:t>,</w:t>
      </w:r>
      <w:r w:rsidR="00120F23">
        <w:rPr>
          <w:rFonts w:ascii="Times New Roman" w:hAnsi="Times New Roman" w:cs="Times New Roman"/>
          <w:sz w:val="24"/>
          <w:szCs w:val="24"/>
        </w:rPr>
        <w:t xml:space="preserve"> sed per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transibis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clamant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patres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="00B95D5F">
        <w:rPr>
          <w:rFonts w:ascii="Times New Roman" w:hAnsi="Times New Roman" w:cs="Times New Roman"/>
          <w:sz w:val="24"/>
          <w:szCs w:val="24"/>
        </w:rPr>
        <w:t>,</w:t>
      </w:r>
      <w:r w:rsidR="00120F23">
        <w:rPr>
          <w:rFonts w:ascii="Times New Roman" w:hAnsi="Times New Roman" w:cs="Times New Roman"/>
          <w:sz w:val="24"/>
          <w:szCs w:val="24"/>
        </w:rPr>
        <w:t xml:space="preserve"> socii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captiui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liberis</w:t>
      </w:r>
      <w:proofErr w:type="spellEnd"/>
      <w:r w:rsidR="00B95D5F">
        <w:rPr>
          <w:rFonts w:ascii="Times New Roman" w:hAnsi="Times New Roman" w:cs="Times New Roman"/>
          <w:sz w:val="24"/>
          <w:szCs w:val="24"/>
        </w:rPr>
        <w:t>,</w:t>
      </w:r>
      <w:r w:rsidR="0012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Gen</w:t>
      </w:r>
      <w:r w:rsidR="00B95D5F">
        <w:rPr>
          <w:rFonts w:ascii="Times New Roman" w:hAnsi="Times New Roman" w:cs="Times New Roman"/>
          <w:sz w:val="24"/>
          <w:szCs w:val="24"/>
        </w:rPr>
        <w:t xml:space="preserve">. </w:t>
      </w:r>
      <w:r w:rsidR="00120F23">
        <w:rPr>
          <w:rFonts w:ascii="Times New Roman" w:hAnsi="Times New Roman" w:cs="Times New Roman"/>
          <w:sz w:val="24"/>
          <w:szCs w:val="24"/>
        </w:rPr>
        <w:t xml:space="preserve">40[:14]: </w:t>
      </w:r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 xml:space="preserve">Memento </w:t>
      </w:r>
      <w:proofErr w:type="spellStart"/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 xml:space="preserve">, cum bene </w:t>
      </w:r>
      <w:proofErr w:type="spellStart"/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, etc. Et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. 18[:25]: </w:t>
      </w:r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>Memento</w:t>
      </w:r>
      <w:r w:rsidR="00B779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>paupertatis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mee in diem </w:t>
      </w:r>
      <w:proofErr w:type="spellStart"/>
      <w:r w:rsidR="00120F23" w:rsidRPr="00120F23">
        <w:rPr>
          <w:rFonts w:ascii="Times New Roman" w:hAnsi="Times New Roman" w:cs="Times New Roman"/>
          <w:i/>
          <w:iCs/>
          <w:sz w:val="24"/>
          <w:szCs w:val="24"/>
        </w:rPr>
        <w:t>abundamicie</w:t>
      </w:r>
      <w:proofErr w:type="spellEnd"/>
      <w:r w:rsidR="00120F2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2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suple</w:t>
      </w:r>
      <w:proofErr w:type="spellEnd"/>
      <w:r w:rsidR="0012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23">
        <w:rPr>
          <w:rFonts w:ascii="Times New Roman" w:hAnsi="Times New Roman" w:cs="Times New Roman"/>
          <w:sz w:val="24"/>
          <w:szCs w:val="24"/>
        </w:rPr>
        <w:t>tue.</w:t>
      </w:r>
      <w:proofErr w:type="spellEnd"/>
    </w:p>
    <w:sectPr w:rsidR="00120F23" w:rsidRPr="00294068" w:rsidSect="0029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33BC" w14:textId="77777777" w:rsidR="003319FD" w:rsidRDefault="003319FD" w:rsidP="003319FD">
      <w:pPr>
        <w:spacing w:after="0" w:line="240" w:lineRule="auto"/>
      </w:pPr>
      <w:r>
        <w:separator/>
      </w:r>
    </w:p>
  </w:endnote>
  <w:endnote w:type="continuationSeparator" w:id="0">
    <w:p w14:paraId="5F90DCE0" w14:textId="77777777" w:rsidR="003319FD" w:rsidRDefault="003319FD" w:rsidP="0033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5478" w14:textId="77777777" w:rsidR="003319FD" w:rsidRDefault="003319FD" w:rsidP="003319FD">
      <w:pPr>
        <w:spacing w:after="0" w:line="240" w:lineRule="auto"/>
      </w:pPr>
      <w:r>
        <w:separator/>
      </w:r>
    </w:p>
  </w:footnote>
  <w:footnote w:type="continuationSeparator" w:id="0">
    <w:p w14:paraId="7748B3AD" w14:textId="77777777" w:rsidR="003319FD" w:rsidRDefault="003319FD" w:rsidP="003319FD">
      <w:pPr>
        <w:spacing w:after="0" w:line="240" w:lineRule="auto"/>
      </w:pPr>
      <w:r>
        <w:continuationSeparator/>
      </w:r>
    </w:p>
  </w:footnote>
  <w:footnote w:id="1">
    <w:p w14:paraId="7FBABBEC" w14:textId="2A4AF0DF" w:rsidR="00332C1A" w:rsidRPr="00332C1A" w:rsidRDefault="00332C1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32C1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3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2C1A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332C1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32C1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32C1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32C1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32C1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68"/>
    <w:rsid w:val="000C6074"/>
    <w:rsid w:val="00120F23"/>
    <w:rsid w:val="001C24DC"/>
    <w:rsid w:val="00251405"/>
    <w:rsid w:val="00294068"/>
    <w:rsid w:val="003319FD"/>
    <w:rsid w:val="00332C1A"/>
    <w:rsid w:val="003A2540"/>
    <w:rsid w:val="00400C14"/>
    <w:rsid w:val="00433B90"/>
    <w:rsid w:val="004957F3"/>
    <w:rsid w:val="004A49D5"/>
    <w:rsid w:val="004D713E"/>
    <w:rsid w:val="0060075B"/>
    <w:rsid w:val="00615877"/>
    <w:rsid w:val="00675418"/>
    <w:rsid w:val="007B46B9"/>
    <w:rsid w:val="007F7657"/>
    <w:rsid w:val="008239F3"/>
    <w:rsid w:val="008E3C78"/>
    <w:rsid w:val="00945DB2"/>
    <w:rsid w:val="00983C7D"/>
    <w:rsid w:val="00A0292E"/>
    <w:rsid w:val="00B1684C"/>
    <w:rsid w:val="00B779FA"/>
    <w:rsid w:val="00B95D5F"/>
    <w:rsid w:val="00BA3806"/>
    <w:rsid w:val="00BD2873"/>
    <w:rsid w:val="00BE59A0"/>
    <w:rsid w:val="00CB3FE0"/>
    <w:rsid w:val="00CE0B7B"/>
    <w:rsid w:val="00E56325"/>
    <w:rsid w:val="00EF6A08"/>
    <w:rsid w:val="00F54E3C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1073"/>
  <w15:chartTrackingRefBased/>
  <w15:docId w15:val="{246271C3-D165-4591-B8E8-A99F09A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19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9FD"/>
    <w:rPr>
      <w:vertAlign w:val="superscript"/>
    </w:rPr>
  </w:style>
  <w:style w:type="character" w:customStyle="1" w:styleId="line">
    <w:name w:val="line"/>
    <w:basedOn w:val="DefaultParagraphFont"/>
    <w:rsid w:val="00A0292E"/>
  </w:style>
  <w:style w:type="character" w:customStyle="1" w:styleId="hi">
    <w:name w:val="hi"/>
    <w:basedOn w:val="DefaultParagraphFont"/>
    <w:rsid w:val="00A0292E"/>
  </w:style>
  <w:style w:type="character" w:customStyle="1" w:styleId="highlight">
    <w:name w:val="highlight"/>
    <w:basedOn w:val="DefaultParagraphFont"/>
    <w:rsid w:val="00CB3FE0"/>
  </w:style>
  <w:style w:type="character" w:styleId="Hyperlink">
    <w:name w:val="Hyperlink"/>
    <w:basedOn w:val="DefaultParagraphFont"/>
    <w:uiPriority w:val="99"/>
    <w:semiHidden/>
    <w:unhideWhenUsed/>
    <w:rsid w:val="00CB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2024-03-05T14:25:00Z</dcterms:created>
  <dcterms:modified xsi:type="dcterms:W3CDTF">2024-03-05T14:34:00Z</dcterms:modified>
</cp:coreProperties>
</file>