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EC04" w14:textId="22ABF9E4" w:rsidR="00433B90" w:rsidRPr="003238D3" w:rsidRDefault="00541365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38D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238D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955CD54" w14:textId="5344398E" w:rsidR="00541365" w:rsidRPr="003238D3" w:rsidRDefault="00541365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38D3">
        <w:rPr>
          <w:rFonts w:ascii="Times New Roman" w:hAnsi="Times New Roman" w:cs="Times New Roman"/>
          <w:sz w:val="24"/>
          <w:szCs w:val="24"/>
        </w:rPr>
        <w:t>144 Mors Nolo mortem</w:t>
      </w:r>
    </w:p>
    <w:p w14:paraId="208A06FB" w14:textId="75C574A9" w:rsidR="00461E3E" w:rsidRDefault="003238D3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38D3">
        <w:rPr>
          <w:rFonts w:ascii="Times New Roman" w:hAnsi="Times New Roman" w:cs="Times New Roman"/>
          <w:sz w:val="24"/>
          <w:szCs w:val="24"/>
        </w:rPr>
        <w:t>Mors.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238D3">
        <w:rPr>
          <w:rFonts w:ascii="Times New Roman" w:hAnsi="Times New Roman" w:cs="Times New Roman"/>
          <w:sz w:val="24"/>
          <w:szCs w:val="24"/>
        </w:rPr>
        <w:t xml:space="preserve"> </w:t>
      </w:r>
      <w:r w:rsidR="00776A0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76A00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776A00">
        <w:rPr>
          <w:rFonts w:ascii="Times New Roman" w:hAnsi="Times New Roman" w:cs="Times New Roman"/>
          <w:sz w:val="24"/>
          <w:szCs w:val="24"/>
        </w:rPr>
        <w:t xml:space="preserve">. 33:11]: </w:t>
      </w:r>
      <w:r w:rsidRPr="00776A00">
        <w:rPr>
          <w:rFonts w:ascii="Times New Roman" w:hAnsi="Times New Roman" w:cs="Times New Roman"/>
          <w:i/>
          <w:iCs/>
          <w:sz w:val="24"/>
          <w:szCs w:val="24"/>
        </w:rPr>
        <w:t>Nolo mortem</w:t>
      </w:r>
      <w:r w:rsidRPr="0032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D3">
        <w:rPr>
          <w:rFonts w:ascii="Times New Roman" w:hAnsi="Times New Roman" w:cs="Times New Roman"/>
          <w:sz w:val="24"/>
          <w:szCs w:val="24"/>
        </w:rPr>
        <w:t>pecc</w:t>
      </w:r>
      <w:r w:rsidR="00992572">
        <w:rPr>
          <w:rFonts w:ascii="Times New Roman" w:hAnsi="Times New Roman" w:cs="Times New Roman"/>
          <w:sz w:val="24"/>
          <w:szCs w:val="24"/>
        </w:rPr>
        <w:t>at</w:t>
      </w:r>
      <w:r w:rsidRPr="003238D3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776A00">
        <w:rPr>
          <w:rFonts w:ascii="Times New Roman" w:hAnsi="Times New Roman" w:cs="Times New Roman"/>
          <w:sz w:val="24"/>
          <w:szCs w:val="24"/>
        </w:rPr>
        <w:t>,</w:t>
      </w:r>
      <w:r w:rsidRPr="003238D3">
        <w:rPr>
          <w:rFonts w:ascii="Times New Roman" w:hAnsi="Times New Roman" w:cs="Times New Roman"/>
          <w:sz w:val="24"/>
          <w:szCs w:val="24"/>
        </w:rPr>
        <w:t xml:space="preserve"> </w:t>
      </w:r>
      <w:r w:rsidR="00776A00" w:rsidRPr="00776A0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76A00">
        <w:rPr>
          <w:rFonts w:ascii="Times New Roman" w:hAnsi="Times New Roman" w:cs="Times New Roman"/>
          <w:i/>
          <w:iCs/>
          <w:sz w:val="24"/>
          <w:szCs w:val="24"/>
        </w:rPr>
        <w:t xml:space="preserve">ed </w:t>
      </w:r>
      <w:proofErr w:type="spellStart"/>
      <w:r w:rsidRPr="00776A00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32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D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2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00">
        <w:rPr>
          <w:rFonts w:ascii="Times New Roman" w:hAnsi="Times New Roman" w:cs="Times New Roman"/>
          <w:i/>
          <w:iCs/>
          <w:sz w:val="24"/>
          <w:szCs w:val="24"/>
        </w:rPr>
        <w:t>conuertatur</w:t>
      </w:r>
      <w:proofErr w:type="spellEnd"/>
      <w:r w:rsidRPr="00776A0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776A0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776A00" w:rsidRPr="00776A00">
        <w:rPr>
          <w:rFonts w:ascii="Times New Roman" w:hAnsi="Times New Roman" w:cs="Times New Roman"/>
          <w:i/>
          <w:iCs/>
          <w:sz w:val="24"/>
          <w:szCs w:val="24"/>
        </w:rPr>
        <w:t>iu</w:t>
      </w:r>
      <w:r w:rsidRPr="00776A00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3238D3">
        <w:rPr>
          <w:rFonts w:ascii="Times New Roman" w:hAnsi="Times New Roman" w:cs="Times New Roman"/>
          <w:sz w:val="24"/>
          <w:szCs w:val="24"/>
        </w:rPr>
        <w:t>.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conuersione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Pauli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Dominus non solum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suscepit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fugientem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>.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Conuersio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. De primo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[Act. 9:1]: </w:t>
      </w:r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 xml:space="preserve">Saulus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huc</w:t>
      </w:r>
      <w:proofErr w:type="spellEnd"/>
      <w:r w:rsidR="003724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spirans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[Act. 9:3-6]: </w:t>
      </w:r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 xml:space="preserve">Et cum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iter</w:t>
      </w:r>
      <w:proofErr w:type="spellEnd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faceret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>, etc.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E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 xml:space="preserve"> </w:t>
      </w:r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Domine</w:t>
      </w:r>
      <w:r w:rsidR="00E849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 xml:space="preserve"> quid me vis </w:t>
      </w:r>
      <w:proofErr w:type="spellStart"/>
      <w:r w:rsidR="00461E3E" w:rsidRPr="00461E3E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="00461E3E">
        <w:rPr>
          <w:rFonts w:ascii="Times New Roman" w:hAnsi="Times New Roman" w:cs="Times New Roman"/>
          <w:sz w:val="24"/>
          <w:szCs w:val="24"/>
        </w:rPr>
        <w:t>. De tercio</w:t>
      </w:r>
    </w:p>
    <w:p w14:paraId="7719DB3A" w14:textId="446771C6" w:rsidR="00461E3E" w:rsidRDefault="00461E3E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264ra/</w:t>
      </w:r>
    </w:p>
    <w:p w14:paraId="07C100B2" w14:textId="1DB84472" w:rsidR="000856CE" w:rsidRDefault="00461E3E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[Act. 9:18, 20]: </w:t>
      </w:r>
      <w:proofErr w:type="spellStart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>Baptizatus</w:t>
      </w:r>
      <w:proofErr w:type="spellEnd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>synagogis</w:t>
      </w:r>
      <w:proofErr w:type="spellEnd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1402" w:rsidRPr="00631402">
        <w:rPr>
          <w:rFonts w:ascii="Times New Roman" w:hAnsi="Times New Roman" w:cs="Times New Roman"/>
          <w:i/>
          <w:iCs/>
          <w:sz w:val="24"/>
          <w:szCs w:val="24"/>
        </w:rPr>
        <w:t>predicabat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, etc. Non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mortem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peccoris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pessima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8D61EC">
        <w:rPr>
          <w:rFonts w:ascii="Times New Roman" w:hAnsi="Times New Roman" w:cs="Times New Roman"/>
          <w:sz w:val="24"/>
          <w:szCs w:val="24"/>
        </w:rPr>
        <w:t>,</w:t>
      </w:r>
      <w:r w:rsidR="0063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criminalis</w:t>
      </w:r>
      <w:proofErr w:type="spellEnd"/>
      <w:r w:rsidR="00631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402">
        <w:rPr>
          <w:rFonts w:ascii="Times New Roman" w:hAnsi="Times New Roman" w:cs="Times New Roman"/>
          <w:sz w:val="24"/>
          <w:szCs w:val="24"/>
        </w:rPr>
        <w:t>eternalis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>,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B82440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, nature,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. Vel sic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>,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iehennalis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extinguit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adimit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B82440">
        <w:rPr>
          <w:rFonts w:ascii="Times New Roman" w:hAnsi="Times New Roman" w:cs="Times New Roman"/>
          <w:sz w:val="24"/>
          <w:szCs w:val="24"/>
        </w:rPr>
        <w:t xml:space="preserve">. </w:t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mala propter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pessima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propter</w:t>
      </w:r>
      <w:r w:rsidR="00F5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CB0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F53CB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53CB0">
        <w:rPr>
          <w:rFonts w:ascii="Times New Roman" w:hAnsi="Times New Roman" w:cs="Times New Roman"/>
          <w:sz w:val="24"/>
          <w:szCs w:val="24"/>
        </w:rPr>
        <w:t xml:space="preserve"> simul et</w:t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>.</w:t>
      </w:r>
      <w:r w:rsidR="00F53CB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De prima,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[88:49]: </w:t>
      </w:r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homo qui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vivet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mortem</w:t>
      </w:r>
      <w:r w:rsidR="00B82440" w:rsidRPr="00E8563E">
        <w:rPr>
          <w:rFonts w:ascii="Times New Roman" w:hAnsi="Times New Roman" w:cs="Times New Roman"/>
          <w:sz w:val="24"/>
          <w:szCs w:val="24"/>
        </w:rPr>
        <w:t>?</w:t>
      </w:r>
      <w:r w:rsidR="00782A5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82A59">
        <w:rPr>
          <w:rFonts w:ascii="Times New Roman" w:hAnsi="Times New Roman" w:cs="Times New Roman"/>
          <w:sz w:val="24"/>
          <w:szCs w:val="24"/>
        </w:rPr>
        <w:t>in</w:t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[1] Joan. [5:17]: </w:t>
      </w:r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Est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="00B82440" w:rsidRPr="00E8563E">
        <w:rPr>
          <w:rFonts w:ascii="Times New Roman" w:hAnsi="Times New Roman" w:cs="Times New Roman"/>
          <w:sz w:val="24"/>
          <w:szCs w:val="24"/>
        </w:rPr>
        <w:t>. No</w:t>
      </w:r>
      <w:r w:rsidR="00782A59">
        <w:rPr>
          <w:rFonts w:ascii="Times New Roman" w:hAnsi="Times New Roman" w:cs="Times New Roman"/>
          <w:sz w:val="24"/>
          <w:szCs w:val="24"/>
        </w:rPr>
        <w:t>n</w:t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>. [48:</w:t>
      </w:r>
      <w:r w:rsidR="00B82440" w:rsidRPr="00E8563E">
        <w:rPr>
          <w:rFonts w:ascii="Times New Roman" w:hAnsi="Times New Roman" w:cs="Times New Roman"/>
        </w:rPr>
        <w:t xml:space="preserve"> </w:t>
      </w:r>
      <w:r w:rsidR="00B82440" w:rsidRPr="00E8563E">
        <w:rPr>
          <w:rFonts w:ascii="Times New Roman" w:hAnsi="Times New Roman" w:cs="Times New Roman"/>
          <w:sz w:val="24"/>
          <w:szCs w:val="24"/>
        </w:rPr>
        <w:lastRenderedPageBreak/>
        <w:t xml:space="preserve">15]: </w:t>
      </w:r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in inferno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positi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782A59">
        <w:rPr>
          <w:rFonts w:ascii="Times New Roman" w:hAnsi="Times New Roman" w:cs="Times New Roman"/>
          <w:iCs/>
          <w:sz w:val="24"/>
          <w:szCs w:val="24"/>
        </w:rPr>
        <w:t>,</w:t>
      </w:r>
      <w:r w:rsidR="00782A59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5"/>
      </w:r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depascet</w:t>
      </w:r>
      <w:proofErr w:type="spellEnd"/>
      <w:r w:rsidR="00B82440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Quasi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ouis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carpit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herbam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radicitus</w:t>
      </w:r>
      <w:proofErr w:type="spellEnd"/>
      <w:r w:rsidR="00782A59">
        <w:rPr>
          <w:rFonts w:ascii="Times New Roman" w:hAnsi="Times New Roman" w:cs="Times New Roman"/>
          <w:sz w:val="24"/>
          <w:szCs w:val="24"/>
        </w:rPr>
        <w:t>, sed</w:t>
      </w:r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="00782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5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herba semper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renascatur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40" w:rsidRPr="00E8563E">
        <w:rPr>
          <w:rFonts w:ascii="Times New Roman" w:hAnsi="Times New Roman" w:cs="Times New Roman"/>
          <w:sz w:val="24"/>
          <w:szCs w:val="24"/>
        </w:rPr>
        <w:t>pastum</w:t>
      </w:r>
      <w:proofErr w:type="spellEnd"/>
      <w:r w:rsidR="00B82440" w:rsidRPr="00E8563E">
        <w:rPr>
          <w:rFonts w:ascii="Times New Roman" w:hAnsi="Times New Roman" w:cs="Times New Roman"/>
          <w:sz w:val="24"/>
          <w:szCs w:val="24"/>
        </w:rPr>
        <w:t xml:space="preserve">. </w:t>
      </w:r>
      <w:r w:rsidR="00BD3752" w:rsidRPr="00E8563E">
        <w:rPr>
          <w:rFonts w:ascii="Times New Roman" w:hAnsi="Times New Roman" w:cs="Times New Roman"/>
          <w:sz w:val="24"/>
          <w:szCs w:val="24"/>
        </w:rPr>
        <w:t>It</w:t>
      </w:r>
      <w:r w:rsidR="00BD3752">
        <w:rPr>
          <w:rFonts w:ascii="Times New Roman" w:hAnsi="Times New Roman" w:cs="Times New Roman"/>
          <w:sz w:val="24"/>
          <w:szCs w:val="24"/>
        </w:rPr>
        <w:t>a</w:t>
      </w:r>
      <w:r w:rsidR="00BD3752" w:rsidRPr="00E85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consumit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affligit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homo semper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viuat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ad mortem</w:t>
      </w:r>
      <w:r w:rsidR="00BD3752">
        <w:rPr>
          <w:rFonts w:ascii="Times New Roman" w:hAnsi="Times New Roman" w:cs="Times New Roman"/>
          <w:sz w:val="24"/>
          <w:szCs w:val="24"/>
        </w:rPr>
        <w:t>.</w:t>
      </w:r>
      <w:r w:rsidR="00BD3752" w:rsidRPr="00BD3752">
        <w:rPr>
          <w:rFonts w:ascii="Times New Roman" w:hAnsi="Times New Roman" w:cs="Times New Roman"/>
          <w:sz w:val="24"/>
          <w:szCs w:val="24"/>
        </w:rPr>
        <w:t xml:space="preserve"> </w:t>
      </w:r>
      <w:r w:rsidR="00BD3752">
        <w:rPr>
          <w:rFonts w:ascii="Times New Roman" w:hAnsi="Times New Roman" w:cs="Times New Roman"/>
          <w:sz w:val="24"/>
          <w:szCs w:val="24"/>
        </w:rPr>
        <w:t>A</w:t>
      </w:r>
      <w:r w:rsidR="00BD3752" w:rsidRPr="00E8563E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>,</w:t>
      </w:r>
      <w:r w:rsidR="00BD375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BD3752" w:rsidRPr="00E8563E">
        <w:rPr>
          <w:rFonts w:ascii="Times New Roman" w:hAnsi="Times New Roman" w:cs="Times New Roman"/>
          <w:sz w:val="24"/>
          <w:szCs w:val="24"/>
        </w:rPr>
        <w:t xml:space="preserve"> resurgent omn</w:t>
      </w:r>
      <w:r w:rsidR="00BD3752">
        <w:rPr>
          <w:rFonts w:ascii="Times New Roman" w:hAnsi="Times New Roman" w:cs="Times New Roman"/>
          <w:sz w:val="24"/>
          <w:szCs w:val="24"/>
        </w:rPr>
        <w:t>e</w:t>
      </w:r>
      <w:r w:rsidR="00BD3752" w:rsidRPr="00E8563E">
        <w:rPr>
          <w:rFonts w:ascii="Times New Roman" w:hAnsi="Times New Roman" w:cs="Times New Roman"/>
          <w:sz w:val="24"/>
          <w:szCs w:val="24"/>
        </w:rPr>
        <w:t xml:space="preserve">s. A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qui</w:t>
      </w:r>
      <w:r w:rsidR="00BD3752">
        <w:rPr>
          <w:rFonts w:ascii="Times New Roman" w:hAnsi="Times New Roman" w:cs="Times New Roman"/>
          <w:sz w:val="24"/>
          <w:szCs w:val="24"/>
        </w:rPr>
        <w:t>da</w:t>
      </w:r>
      <w:r w:rsidR="003838D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BD3752" w:rsidRPr="00E8563E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BD3752" w:rsidRPr="00E8563E">
        <w:rPr>
          <w:rFonts w:ascii="Times New Roman" w:hAnsi="Times New Roman" w:cs="Times New Roman"/>
          <w:sz w:val="24"/>
          <w:szCs w:val="24"/>
        </w:rPr>
        <w:t xml:space="preserve"> nulli. </w:t>
      </w:r>
      <w:proofErr w:type="spellStart"/>
      <w:r w:rsidR="00BD375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D3752">
        <w:rPr>
          <w:rFonts w:ascii="Times New Roman" w:hAnsi="Times New Roman" w:cs="Times New Roman"/>
          <w:sz w:val="24"/>
          <w:szCs w:val="24"/>
        </w:rPr>
        <w:t xml:space="preserve"> dicit Apostolus [1 Cor. 15:51]: </w:t>
      </w:r>
      <w:r w:rsidR="00BD3752" w:rsidRPr="00970F05">
        <w:rPr>
          <w:rFonts w:ascii="Times New Roman" w:hAnsi="Times New Roman" w:cs="Times New Roman"/>
          <w:i/>
          <w:iCs/>
          <w:sz w:val="24"/>
          <w:szCs w:val="24"/>
        </w:rPr>
        <w:t>Omnes</w:t>
      </w:r>
      <w:r w:rsidR="003724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752" w:rsidRPr="00970F05">
        <w:rPr>
          <w:rFonts w:ascii="Times New Roman" w:hAnsi="Times New Roman" w:cs="Times New Roman"/>
          <w:i/>
          <w:iCs/>
          <w:sz w:val="24"/>
          <w:szCs w:val="24"/>
        </w:rPr>
        <w:t>quidem</w:t>
      </w:r>
      <w:proofErr w:type="spellEnd"/>
      <w:r w:rsidR="00BD3752" w:rsidRPr="00970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752" w:rsidRPr="00970F05">
        <w:rPr>
          <w:rFonts w:ascii="Times New Roman" w:hAnsi="Times New Roman" w:cs="Times New Roman"/>
          <w:i/>
          <w:iCs/>
          <w:sz w:val="24"/>
          <w:szCs w:val="24"/>
        </w:rPr>
        <w:t>resurgemus</w:t>
      </w:r>
      <w:proofErr w:type="spellEnd"/>
      <w:r w:rsidR="009D6B48" w:rsidRPr="00970F05">
        <w:rPr>
          <w:rFonts w:ascii="Times New Roman" w:hAnsi="Times New Roman" w:cs="Times New Roman"/>
          <w:i/>
          <w:iCs/>
          <w:sz w:val="24"/>
          <w:szCs w:val="24"/>
        </w:rPr>
        <w:t>, sed non</w:t>
      </w:r>
      <w:r w:rsidR="009D6B48" w:rsidRPr="00970F05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7"/>
      </w:r>
      <w:r w:rsidR="009D6B48" w:rsidRPr="00970F05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="009D6B48" w:rsidRPr="00970F05">
        <w:rPr>
          <w:rFonts w:ascii="Times New Roman" w:hAnsi="Times New Roman" w:cs="Times New Roman"/>
          <w:i/>
          <w:iCs/>
          <w:sz w:val="24"/>
          <w:szCs w:val="24"/>
        </w:rPr>
        <w:t>immutabimur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>. Quia non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resurgunt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intelligo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, Domine,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non vis mortem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ordine. Primo homo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distemperatur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infi</w:t>
      </w:r>
      <w:r w:rsidR="00610992">
        <w:rPr>
          <w:rFonts w:ascii="Times New Roman" w:hAnsi="Times New Roman" w:cs="Times New Roman"/>
          <w:sz w:val="24"/>
          <w:szCs w:val="24"/>
        </w:rPr>
        <w:t>rm</w:t>
      </w:r>
      <w:r w:rsidR="009D6B48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, tercio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, quarto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offertur</w:t>
      </w:r>
      <w:proofErr w:type="spellEnd"/>
      <w:r w:rsidR="009D6B48">
        <w:rPr>
          <w:rFonts w:ascii="Times New Roman" w:hAnsi="Times New Roman" w:cs="Times New Roman"/>
          <w:sz w:val="24"/>
          <w:szCs w:val="24"/>
        </w:rPr>
        <w:t xml:space="preserve">, quinto </w:t>
      </w:r>
      <w:proofErr w:type="spellStart"/>
      <w:r w:rsidR="009D6B48">
        <w:rPr>
          <w:rFonts w:ascii="Times New Roman" w:hAnsi="Times New Roman" w:cs="Times New Roman"/>
          <w:sz w:val="24"/>
          <w:szCs w:val="24"/>
        </w:rPr>
        <w:t>tumulatu</w:t>
      </w:r>
      <w:r w:rsidR="0029590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>.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Distemperatur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cogitacione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infirmatur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delectacione</w:t>
      </w:r>
      <w:proofErr w:type="spellEnd"/>
      <w:r w:rsidR="00610992">
        <w:rPr>
          <w:rFonts w:ascii="Times New Roman" w:hAnsi="Times New Roman" w:cs="Times New Roman"/>
          <w:sz w:val="24"/>
          <w:szCs w:val="24"/>
        </w:rPr>
        <w:t>,</w:t>
      </w:r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92">
        <w:rPr>
          <w:rFonts w:ascii="Times New Roman" w:hAnsi="Times New Roman" w:cs="Times New Roman"/>
          <w:sz w:val="24"/>
          <w:szCs w:val="24"/>
        </w:rPr>
        <w:t>m</w:t>
      </w:r>
      <w:r w:rsidR="00295908">
        <w:rPr>
          <w:rFonts w:ascii="Times New Roman" w:hAnsi="Times New Roman" w:cs="Times New Roman"/>
          <w:sz w:val="24"/>
          <w:szCs w:val="24"/>
        </w:rPr>
        <w:t>oritur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delectacione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consensione</w:t>
      </w:r>
      <w:proofErr w:type="spellEnd"/>
      <w:r w:rsidR="00610992">
        <w:rPr>
          <w:rFonts w:ascii="Times New Roman" w:hAnsi="Times New Roman" w:cs="Times New Roman"/>
          <w:sz w:val="24"/>
          <w:szCs w:val="24"/>
        </w:rPr>
        <w:t>,</w:t>
      </w:r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offertur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opere</w:t>
      </w:r>
      <w:r w:rsidR="00610992">
        <w:rPr>
          <w:rFonts w:ascii="Times New Roman" w:hAnsi="Times New Roman" w:cs="Times New Roman"/>
          <w:sz w:val="24"/>
          <w:szCs w:val="24"/>
        </w:rPr>
        <w:t>,</w:t>
      </w:r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tumulatur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consuedudine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qua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putrescit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ergo spiritus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et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iacet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domo</w:t>
      </w:r>
      <w:r w:rsidR="00E718D8">
        <w:rPr>
          <w:rFonts w:ascii="Times New Roman" w:hAnsi="Times New Roman" w:cs="Times New Roman"/>
          <w:sz w:val="24"/>
          <w:szCs w:val="24"/>
        </w:rPr>
        <w:t xml:space="preserve"> [Matt. 9:23-25]</w:t>
      </w:r>
      <w:r w:rsidR="0029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offertur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opere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29590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adolescens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educitur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partam</w:t>
      </w:r>
      <w:proofErr w:type="spellEnd"/>
      <w:r w:rsidR="00E718D8">
        <w:rPr>
          <w:rFonts w:ascii="Times New Roman" w:hAnsi="Times New Roman" w:cs="Times New Roman"/>
          <w:sz w:val="24"/>
          <w:szCs w:val="24"/>
        </w:rPr>
        <w:t xml:space="preserve"> [Act. 20:9-10]</w:t>
      </w:r>
      <w:r w:rsidR="00EE7E97">
        <w:rPr>
          <w:rFonts w:ascii="Times New Roman" w:hAnsi="Times New Roman" w:cs="Times New Roman"/>
          <w:sz w:val="24"/>
          <w:szCs w:val="24"/>
        </w:rPr>
        <w:t>,</w:t>
      </w:r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tumulatur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consuetudine et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quadriduanus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monumento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computrescit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iniunctum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stercore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C2472E">
        <w:rPr>
          <w:rFonts w:ascii="Times New Roman" w:hAnsi="Times New Roman" w:cs="Times New Roman"/>
          <w:sz w:val="24"/>
          <w:szCs w:val="24"/>
        </w:rPr>
        <w:t xml:space="preserve"> [Joan. 11:11-44]</w:t>
      </w:r>
      <w:r w:rsidR="00EE7E97">
        <w:rPr>
          <w:rFonts w:ascii="Times New Roman" w:hAnsi="Times New Roman" w:cs="Times New Roman"/>
          <w:sz w:val="24"/>
          <w:szCs w:val="24"/>
        </w:rPr>
        <w:t>,</w:t>
      </w:r>
      <w:r w:rsidR="00295908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9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08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="00864434">
        <w:rPr>
          <w:rFonts w:ascii="Times New Roman" w:hAnsi="Times New Roman" w:cs="Times New Roman"/>
          <w:sz w:val="24"/>
          <w:szCs w:val="24"/>
        </w:rPr>
        <w:t xml:space="preserve"> desperandum </w:t>
      </w:r>
      <w:proofErr w:type="spellStart"/>
      <w:r w:rsidR="0086443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64434">
        <w:rPr>
          <w:rFonts w:ascii="Times New Roman" w:hAnsi="Times New Roman" w:cs="Times New Roman"/>
          <w:sz w:val="24"/>
          <w:szCs w:val="24"/>
        </w:rPr>
        <w:t xml:space="preserve"> et hos </w:t>
      </w:r>
      <w:proofErr w:type="spellStart"/>
      <w:r w:rsidR="00864434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864434">
        <w:rPr>
          <w:rFonts w:ascii="Times New Roman" w:hAnsi="Times New Roman" w:cs="Times New Roman"/>
          <w:sz w:val="24"/>
          <w:szCs w:val="24"/>
        </w:rPr>
        <w:t xml:space="preserve"> Christus</w:t>
      </w:r>
      <w:r w:rsidR="00EE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97">
        <w:rPr>
          <w:rFonts w:ascii="Times New Roman" w:hAnsi="Times New Roman" w:cs="Times New Roman"/>
          <w:sz w:val="24"/>
          <w:szCs w:val="24"/>
        </w:rPr>
        <w:t>s</w:t>
      </w:r>
      <w:r w:rsidR="00A33AC5">
        <w:rPr>
          <w:rFonts w:ascii="Times New Roman" w:hAnsi="Times New Roman" w:cs="Times New Roman"/>
          <w:sz w:val="24"/>
          <w:szCs w:val="24"/>
        </w:rPr>
        <w:t>uscitauit</w:t>
      </w:r>
      <w:proofErr w:type="spellEnd"/>
      <w:r w:rsidR="00EE7E97">
        <w:rPr>
          <w:rFonts w:ascii="Times New Roman" w:hAnsi="Times New Roman" w:cs="Times New Roman"/>
          <w:sz w:val="24"/>
          <w:szCs w:val="24"/>
        </w:rPr>
        <w:t>.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97">
        <w:rPr>
          <w:rFonts w:ascii="Times New Roman" w:hAnsi="Times New Roman" w:cs="Times New Roman"/>
          <w:sz w:val="24"/>
          <w:szCs w:val="24"/>
        </w:rPr>
        <w:t>V</w:t>
      </w:r>
      <w:r w:rsidR="00A33A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mortis a qua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A33AC5">
        <w:rPr>
          <w:rFonts w:ascii="Times New Roman" w:hAnsi="Times New Roman" w:cs="Times New Roman"/>
          <w:sz w:val="24"/>
          <w:szCs w:val="24"/>
        </w:rPr>
        <w:t xml:space="preserve">nemo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resurgit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impenitencia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, de qua forte Christus dixit [Matt. 8:22]: </w:t>
      </w:r>
      <w:proofErr w:type="spellStart"/>
      <w:r w:rsidR="00A33AC5" w:rsidRPr="00841A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41A4F" w:rsidRPr="00841A4F">
        <w:rPr>
          <w:rFonts w:ascii="Times New Roman" w:hAnsi="Times New Roman" w:cs="Times New Roman"/>
          <w:i/>
          <w:iCs/>
          <w:sz w:val="24"/>
          <w:szCs w:val="24"/>
        </w:rPr>
        <w:t>equere</w:t>
      </w:r>
      <w:proofErr w:type="spellEnd"/>
      <w:r w:rsidR="00841A4F" w:rsidRPr="00841A4F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841A4F">
        <w:rPr>
          <w:rFonts w:ascii="Times New Roman" w:hAnsi="Times New Roman" w:cs="Times New Roman"/>
          <w:sz w:val="24"/>
          <w:szCs w:val="24"/>
        </w:rPr>
        <w:t>,</w:t>
      </w:r>
      <w:r w:rsidR="00841A4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A3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mortuos</w:t>
      </w:r>
      <w:proofErr w:type="spellEnd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sepelire</w:t>
      </w:r>
      <w:proofErr w:type="spellEnd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mortuos</w:t>
      </w:r>
      <w:proofErr w:type="spellEnd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A33AC5">
        <w:rPr>
          <w:rFonts w:ascii="Times New Roman" w:hAnsi="Times New Roman" w:cs="Times New Roman"/>
          <w:sz w:val="24"/>
          <w:szCs w:val="24"/>
        </w:rPr>
        <w:t xml:space="preserve">Apostolus [Eph. 5:14]: </w:t>
      </w:r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Surge qui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dormis</w:t>
      </w:r>
      <w:proofErr w:type="spellEnd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exsurge</w:t>
      </w:r>
      <w:proofErr w:type="spellEnd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33AC5" w:rsidRPr="00A33AC5">
        <w:rPr>
          <w:rFonts w:ascii="Times New Roman" w:hAnsi="Times New Roman" w:cs="Times New Roman"/>
          <w:i/>
          <w:iCs/>
          <w:sz w:val="24"/>
          <w:szCs w:val="24"/>
        </w:rPr>
        <w:t>mortuis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C5">
        <w:rPr>
          <w:rFonts w:ascii="Times New Roman" w:hAnsi="Times New Roman" w:cs="Times New Roman"/>
          <w:sz w:val="24"/>
          <w:szCs w:val="24"/>
        </w:rPr>
        <w:t>generantibus</w:t>
      </w:r>
      <w:proofErr w:type="spellEnd"/>
      <w:r w:rsidR="00A33AC5">
        <w:rPr>
          <w:rFonts w:ascii="Times New Roman" w:hAnsi="Times New Roman" w:cs="Times New Roman"/>
          <w:sz w:val="24"/>
          <w:szCs w:val="24"/>
        </w:rPr>
        <w:t xml:space="preserve"> mortem. Nam</w:t>
      </w:r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096BE7">
        <w:rPr>
          <w:rFonts w:ascii="Times New Roman" w:hAnsi="Times New Roman" w:cs="Times New Roman"/>
          <w:sz w:val="24"/>
          <w:szCs w:val="24"/>
        </w:rPr>
        <w:t xml:space="preserve">mortem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096BE7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mortalis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viuunt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morti</w:t>
      </w:r>
      <w:proofErr w:type="spellEnd"/>
      <w:r w:rsidR="003724A2">
        <w:rPr>
          <w:rFonts w:ascii="Times New Roman" w:hAnsi="Times New Roman" w:cs="Times New Roman"/>
          <w:sz w:val="24"/>
          <w:szCs w:val="24"/>
        </w:rPr>
        <w:t xml:space="preserve"> </w:t>
      </w:r>
      <w:r w:rsidR="00096BE7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. Querent mortem et non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merent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habuerunt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perdiderunt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. Gracias ergo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841A4F">
        <w:rPr>
          <w:rFonts w:ascii="Times New Roman" w:hAnsi="Times New Roman" w:cs="Times New Roman"/>
          <w:sz w:val="24"/>
          <w:szCs w:val="24"/>
        </w:rPr>
        <w:t>,</w:t>
      </w:r>
      <w:r w:rsidR="00096BE7">
        <w:rPr>
          <w:rFonts w:ascii="Times New Roman" w:hAnsi="Times New Roman" w:cs="Times New Roman"/>
          <w:sz w:val="24"/>
          <w:szCs w:val="24"/>
        </w:rPr>
        <w:t xml:space="preserve"> Domine</w:t>
      </w:r>
      <w:r w:rsidR="00841A4F">
        <w:rPr>
          <w:rFonts w:ascii="Times New Roman" w:hAnsi="Times New Roman" w:cs="Times New Roman"/>
          <w:sz w:val="24"/>
          <w:szCs w:val="24"/>
        </w:rPr>
        <w:t>,</w:t>
      </w:r>
      <w:r w:rsidR="00096BE7">
        <w:rPr>
          <w:rFonts w:ascii="Times New Roman" w:hAnsi="Times New Roman" w:cs="Times New Roman"/>
          <w:sz w:val="24"/>
          <w:szCs w:val="24"/>
        </w:rPr>
        <w:t xml:space="preserve"> qui non vis mortem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>. Nam</w:t>
      </w:r>
      <w:r w:rsidR="00A428ED">
        <w:rPr>
          <w:rFonts w:ascii="Times New Roman" w:hAnsi="Times New Roman" w:cs="Times New Roman"/>
          <w:sz w:val="24"/>
          <w:szCs w:val="24"/>
        </w:rPr>
        <w:t xml:space="preserve"> [Luc. 11:32]:</w:t>
      </w:r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r w:rsidR="00A428E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BE7" w:rsidRPr="00A428ED">
        <w:rPr>
          <w:rFonts w:ascii="Times New Roman" w:hAnsi="Times New Roman" w:cs="Times New Roman"/>
          <w:i/>
          <w:iCs/>
          <w:sz w:val="24"/>
          <w:szCs w:val="24"/>
        </w:rPr>
        <w:t xml:space="preserve">iri </w:t>
      </w:r>
      <w:proofErr w:type="spellStart"/>
      <w:r w:rsidR="00A428ED" w:rsidRPr="00A428ED">
        <w:rPr>
          <w:rFonts w:ascii="Times New Roman" w:hAnsi="Times New Roman" w:cs="Times New Roman"/>
          <w:i/>
          <w:iCs/>
          <w:sz w:val="24"/>
          <w:szCs w:val="24"/>
        </w:rPr>
        <w:t>Niniui</w:t>
      </w:r>
      <w:r w:rsidR="00096BE7" w:rsidRPr="00A428ED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 w:rsidRPr="00A428ED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096BE7" w:rsidRPr="00A428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6BE7" w:rsidRPr="00A428ED">
        <w:rPr>
          <w:rFonts w:ascii="Times New Roman" w:hAnsi="Times New Roman" w:cs="Times New Roman"/>
          <w:i/>
          <w:iCs/>
          <w:sz w:val="24"/>
          <w:szCs w:val="24"/>
        </w:rPr>
        <w:lastRenderedPageBreak/>
        <w:t>predicacionem</w:t>
      </w:r>
      <w:proofErr w:type="spellEnd"/>
      <w:r w:rsidR="00A428ED">
        <w:rPr>
          <w:rFonts w:ascii="Times New Roman" w:hAnsi="Times New Roman" w:cs="Times New Roman"/>
          <w:sz w:val="24"/>
          <w:szCs w:val="24"/>
        </w:rPr>
        <w:t>.</w:t>
      </w:r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E7">
        <w:rPr>
          <w:rFonts w:ascii="Times New Roman" w:hAnsi="Times New Roman" w:cs="Times New Roman"/>
          <w:sz w:val="24"/>
          <w:szCs w:val="24"/>
        </w:rPr>
        <w:t>conuersi</w:t>
      </w:r>
      <w:proofErr w:type="spellEnd"/>
      <w:r w:rsidR="00096BE7">
        <w:rPr>
          <w:rFonts w:ascii="Times New Roman" w:hAnsi="Times New Roman" w:cs="Times New Roman"/>
          <w:sz w:val="24"/>
          <w:szCs w:val="24"/>
        </w:rPr>
        <w:t xml:space="preserve"> sunt, etc.</w:t>
      </w:r>
      <w:r w:rsidR="0008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CE">
        <w:rPr>
          <w:rFonts w:ascii="Times New Roman" w:hAnsi="Times New Roman" w:cs="Times New Roman"/>
          <w:sz w:val="24"/>
          <w:szCs w:val="24"/>
        </w:rPr>
        <w:t>Quantacumque</w:t>
      </w:r>
      <w:proofErr w:type="spellEnd"/>
      <w:r w:rsidR="000856C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0856CE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="0008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CE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0856CE">
        <w:rPr>
          <w:rFonts w:ascii="Times New Roman" w:hAnsi="Times New Roman" w:cs="Times New Roman"/>
          <w:sz w:val="24"/>
          <w:szCs w:val="24"/>
        </w:rPr>
        <w:t>, semper manet eius misericordia.</w:t>
      </w:r>
    </w:p>
    <w:p w14:paraId="1FFDCC2E" w14:textId="786819F1" w:rsidR="000856CE" w:rsidRPr="00A428ED" w:rsidRDefault="000856CE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sicut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</w:t>
      </w:r>
      <w:r w:rsidR="00A428E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vita,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scilicet, nature.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Genesi [2:7]: </w:t>
      </w:r>
      <w:proofErr w:type="spellStart"/>
      <w:r w:rsidRPr="00A428ED">
        <w:rPr>
          <w:rFonts w:ascii="Times New Roman" w:hAnsi="Times New Roman" w:cs="Times New Roman"/>
          <w:i/>
          <w:iCs/>
          <w:sz w:val="24"/>
          <w:szCs w:val="24"/>
        </w:rPr>
        <w:t>Inspirauit</w:t>
      </w:r>
      <w:proofErr w:type="spellEnd"/>
    </w:p>
    <w:p w14:paraId="24C46491" w14:textId="649221A0" w:rsidR="000856CE" w:rsidRDefault="000856CE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264rb/</w:t>
      </w:r>
    </w:p>
    <w:p w14:paraId="35C445B9" w14:textId="512BECA6" w:rsidR="009A1891" w:rsidRDefault="000856CE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8E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A428ED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Pr="00A428ED">
        <w:rPr>
          <w:rFonts w:ascii="Times New Roman" w:hAnsi="Times New Roman" w:cs="Times New Roman"/>
          <w:i/>
          <w:iCs/>
          <w:sz w:val="24"/>
          <w:szCs w:val="24"/>
        </w:rPr>
        <w:t xml:space="preserve"> eius </w:t>
      </w:r>
      <w:proofErr w:type="spellStart"/>
      <w:r w:rsidRPr="00A428ED">
        <w:rPr>
          <w:rFonts w:ascii="Times New Roman" w:hAnsi="Times New Roman" w:cs="Times New Roman"/>
          <w:i/>
          <w:iCs/>
          <w:sz w:val="24"/>
          <w:szCs w:val="24"/>
        </w:rPr>
        <w:t>spiraculum</w:t>
      </w:r>
      <w:proofErr w:type="spellEnd"/>
      <w:r w:rsidRPr="00A428ED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9"/>
      </w:r>
      <w:r w:rsidRPr="00A428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28ED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[Gal. 3:11]: </w:t>
      </w:r>
      <w:r w:rsidRPr="000856CE">
        <w:rPr>
          <w:rFonts w:ascii="Times New Roman" w:hAnsi="Times New Roman" w:cs="Times New Roman"/>
          <w:i/>
          <w:iCs/>
          <w:sz w:val="24"/>
          <w:szCs w:val="24"/>
        </w:rPr>
        <w:t xml:space="preserve">Justus ex fide </w:t>
      </w:r>
      <w:proofErr w:type="spellStart"/>
      <w:r w:rsidRPr="000856CE">
        <w:rPr>
          <w:rFonts w:ascii="Times New Roman" w:hAnsi="Times New Roman" w:cs="Times New Roman"/>
          <w:i/>
          <w:iCs/>
          <w:sz w:val="24"/>
          <w:szCs w:val="24"/>
        </w:rPr>
        <w:t>viuit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891">
        <w:rPr>
          <w:rFonts w:ascii="Times New Roman" w:hAnsi="Times New Roman" w:cs="Times New Roman"/>
          <w:sz w:val="24"/>
          <w:szCs w:val="24"/>
        </w:rPr>
        <w:t xml:space="preserve">De vita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[Sap. 5:16]: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9A1891" w:rsidRPr="009A1891">
        <w:rPr>
          <w:rFonts w:ascii="Times New Roman" w:hAnsi="Times New Roman" w:cs="Times New Roman"/>
          <w:i/>
          <w:iCs/>
          <w:sz w:val="24"/>
          <w:szCs w:val="24"/>
        </w:rPr>
        <w:t xml:space="preserve">Justi in perpetuum </w:t>
      </w:r>
      <w:proofErr w:type="spellStart"/>
      <w:r w:rsidR="009A1891" w:rsidRPr="009A1891">
        <w:rPr>
          <w:rFonts w:ascii="Times New Roman" w:hAnsi="Times New Roman" w:cs="Times New Roman"/>
          <w:i/>
          <w:iCs/>
          <w:sz w:val="24"/>
          <w:szCs w:val="24"/>
        </w:rPr>
        <w:t>viuent</w:t>
      </w:r>
      <w:proofErr w:type="spellEnd"/>
      <w:r w:rsidR="009A18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conuersatur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9A18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euadat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9A1891">
        <w:rPr>
          <w:rFonts w:ascii="Times New Roman" w:hAnsi="Times New Roman" w:cs="Times New Roman"/>
          <w:sz w:val="24"/>
          <w:szCs w:val="24"/>
        </w:rPr>
        <w:t xml:space="preserve">mortem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perueniat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. Sed quid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cum Deus semper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teneat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expansas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miserendum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nolit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9A1891">
        <w:rPr>
          <w:rFonts w:ascii="Times New Roman" w:hAnsi="Times New Roman" w:cs="Times New Roman"/>
          <w:sz w:val="24"/>
          <w:szCs w:val="24"/>
        </w:rPr>
        <w:t xml:space="preserve">mortem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="00ED7490">
        <w:rPr>
          <w:rFonts w:ascii="Times New Roman" w:hAnsi="Times New Roman" w:cs="Times New Roman"/>
          <w:sz w:val="24"/>
          <w:szCs w:val="24"/>
        </w:rPr>
        <w:t>,</w:t>
      </w:r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resistere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. Cum ergo multi non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conuertuntur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viuant</w:t>
      </w:r>
      <w:proofErr w:type="spellEnd"/>
      <w:r w:rsidR="00ED7490">
        <w:rPr>
          <w:rFonts w:ascii="Times New Roman" w:hAnsi="Times New Roman" w:cs="Times New Roman"/>
          <w:sz w:val="24"/>
          <w:szCs w:val="24"/>
        </w:rPr>
        <w:t>,</w:t>
      </w:r>
      <w:r w:rsidR="009A189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9A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891">
        <w:rPr>
          <w:rFonts w:ascii="Times New Roman" w:hAnsi="Times New Roman" w:cs="Times New Roman"/>
          <w:sz w:val="24"/>
          <w:szCs w:val="24"/>
        </w:rPr>
        <w:t>per</w:t>
      </w:r>
      <w:r w:rsidR="00ED7490">
        <w:rPr>
          <w:rFonts w:ascii="Times New Roman" w:hAnsi="Times New Roman" w:cs="Times New Roman"/>
          <w:sz w:val="24"/>
          <w:szCs w:val="24"/>
        </w:rPr>
        <w:t>uer</w:t>
      </w:r>
      <w:r w:rsidR="009A1891">
        <w:rPr>
          <w:rFonts w:ascii="Times New Roman" w:hAnsi="Times New Roman" w:cs="Times New Roman"/>
          <w:sz w:val="24"/>
          <w:szCs w:val="24"/>
        </w:rPr>
        <w:t>tuntur</w:t>
      </w:r>
      <w:proofErr w:type="spellEnd"/>
      <w:r w:rsidR="00FE5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7E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E5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7E4">
        <w:rPr>
          <w:rFonts w:ascii="Times New Roman" w:hAnsi="Times New Roman" w:cs="Times New Roman"/>
          <w:sz w:val="24"/>
          <w:szCs w:val="24"/>
        </w:rPr>
        <w:t>pereant</w:t>
      </w:r>
      <w:proofErr w:type="spellEnd"/>
      <w:r w:rsidR="00FE57E4">
        <w:rPr>
          <w:rFonts w:ascii="Times New Roman" w:hAnsi="Times New Roman" w:cs="Times New Roman"/>
          <w:sz w:val="24"/>
          <w:szCs w:val="24"/>
        </w:rPr>
        <w:t>.</w:t>
      </w:r>
    </w:p>
    <w:p w14:paraId="1DE76447" w14:textId="77777777" w:rsidR="009A76BA" w:rsidRDefault="00FE57E4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mortem finem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 </w:t>
      </w:r>
      <w:r w:rsidR="00ED74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</w:t>
      </w:r>
      <w:r w:rsidR="00B9209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B9209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transitus</w:t>
      </w:r>
      <w:r w:rsidR="00CC5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mouet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prouidenciam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 fi</w:t>
      </w:r>
      <w:r w:rsidR="00CC5F1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Pet. 4[:7]: </w:t>
      </w:r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Finis omnium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apropinquavit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Jer. 8[:20]: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Finita</w:t>
      </w:r>
      <w:proofErr w:type="spellEnd"/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estas</w:t>
      </w:r>
      <w:proofErr w:type="spellEnd"/>
      <w:r w:rsidR="00CC5F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saluati</w:t>
      </w:r>
      <w:proofErr w:type="spellEnd"/>
      <w:r w:rsidR="009A7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7E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E57E4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Eccl</w:t>
      </w:r>
      <w:r w:rsidR="00A262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7[:</w:t>
      </w:r>
      <w:r w:rsidR="00A26236">
        <w:rPr>
          <w:rFonts w:ascii="Times New Roman" w:hAnsi="Times New Roman" w:cs="Times New Roman"/>
          <w:sz w:val="24"/>
          <w:szCs w:val="24"/>
        </w:rPr>
        <w:t>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Melius </w:t>
      </w:r>
      <w:proofErr w:type="spellStart"/>
      <w:r w:rsidRPr="00A2623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ire ad</w:t>
      </w:r>
      <w:r w:rsidR="009A7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236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236">
        <w:rPr>
          <w:rFonts w:ascii="Times New Roman" w:hAnsi="Times New Roman" w:cs="Times New Roman"/>
          <w:i/>
          <w:iCs/>
          <w:sz w:val="24"/>
          <w:szCs w:val="24"/>
        </w:rPr>
        <w:t>lucus</w:t>
      </w:r>
      <w:proofErr w:type="spellEnd"/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236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A26236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conuiuii</w:t>
      </w:r>
      <w:proofErr w:type="spellEnd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9A7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finis</w:t>
      </w:r>
      <w:proofErr w:type="spellEnd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cunctorum</w:t>
      </w:r>
      <w:proofErr w:type="spellEnd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236" w:rsidRPr="00A26236">
        <w:rPr>
          <w:rFonts w:ascii="Times New Roman" w:hAnsi="Times New Roman" w:cs="Times New Roman"/>
          <w:i/>
          <w:iCs/>
          <w:sz w:val="24"/>
          <w:szCs w:val="24"/>
        </w:rPr>
        <w:t>admonetur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experimento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sumpto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vin</w:t>
      </w:r>
      <w:r w:rsidR="00CA0EB8">
        <w:rPr>
          <w:rFonts w:ascii="Times New Roman" w:hAnsi="Times New Roman" w:cs="Times New Roman"/>
          <w:sz w:val="24"/>
          <w:szCs w:val="24"/>
        </w:rPr>
        <w:t>cule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 in anima pri</w:t>
      </w:r>
      <w:r w:rsidR="00CA0EB8">
        <w:rPr>
          <w:rFonts w:ascii="Times New Roman" w:hAnsi="Times New Roman" w:cs="Times New Roman"/>
          <w:sz w:val="24"/>
          <w:szCs w:val="24"/>
        </w:rPr>
        <w:t>ncipium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A26236">
        <w:rPr>
          <w:rFonts w:ascii="Times New Roman" w:hAnsi="Times New Roman" w:cs="Times New Roman"/>
          <w:sz w:val="24"/>
          <w:szCs w:val="24"/>
        </w:rPr>
        <w:t xml:space="preserve">artis et </w:t>
      </w:r>
      <w:proofErr w:type="spellStart"/>
      <w:r w:rsidR="00A26236">
        <w:rPr>
          <w:rFonts w:ascii="Times New Roman" w:hAnsi="Times New Roman" w:cs="Times New Roman"/>
          <w:sz w:val="24"/>
          <w:szCs w:val="24"/>
        </w:rPr>
        <w:t>sciencie</w:t>
      </w:r>
      <w:proofErr w:type="spellEnd"/>
      <w:r w:rsidR="00A26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3A24B" w14:textId="77777777" w:rsidR="009A76BA" w:rsidRDefault="00A26236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mouet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conuersionem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>.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CC5F1A">
        <w:rPr>
          <w:rFonts w:ascii="Times New Roman" w:hAnsi="Times New Roman" w:cs="Times New Roman"/>
          <w:sz w:val="24"/>
          <w:szCs w:val="24"/>
        </w:rPr>
        <w:t xml:space="preserve">Sicut viator </w:t>
      </w:r>
      <w:proofErr w:type="spellStart"/>
      <w:r w:rsidR="00CC5F1A">
        <w:rPr>
          <w:rFonts w:ascii="Times New Roman" w:hAnsi="Times New Roman" w:cs="Times New Roman"/>
          <w:sz w:val="24"/>
          <w:szCs w:val="24"/>
        </w:rPr>
        <w:t>considerans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>
        <w:rPr>
          <w:rFonts w:ascii="Times New Roman" w:hAnsi="Times New Roman" w:cs="Times New Roman"/>
          <w:sz w:val="24"/>
          <w:szCs w:val="24"/>
        </w:rPr>
        <w:t>breuitatem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>
        <w:rPr>
          <w:rFonts w:ascii="Times New Roman" w:hAnsi="Times New Roman" w:cs="Times New Roman"/>
          <w:sz w:val="24"/>
          <w:szCs w:val="24"/>
        </w:rPr>
        <w:t>surgit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 xml:space="preserve"> mane et </w:t>
      </w:r>
      <w:proofErr w:type="spellStart"/>
      <w:r w:rsidR="00CC5F1A">
        <w:rPr>
          <w:rFonts w:ascii="Times New Roman" w:hAnsi="Times New Roman" w:cs="Times New Roman"/>
          <w:sz w:val="24"/>
          <w:szCs w:val="24"/>
        </w:rPr>
        <w:t>festinat</w:t>
      </w:r>
      <w:proofErr w:type="spellEnd"/>
      <w:r w:rsidR="00CC5F1A">
        <w:rPr>
          <w:rFonts w:ascii="Times New Roman" w:hAnsi="Times New Roman" w:cs="Times New Roman"/>
          <w:sz w:val="24"/>
          <w:szCs w:val="24"/>
        </w:rPr>
        <w:t xml:space="preserve">. 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Sap. 2[:5]: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Umbræ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transitus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tempus nostrum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Job 10[:20]: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Paucitas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dierum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finietur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brevi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? quasi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38[:12]: </w:t>
      </w:r>
      <w:r w:rsidR="00CC5F1A" w:rsidRPr="00E856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 mane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vesperam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finies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Ex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infert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Job [10:</w:t>
      </w:r>
      <w:r w:rsidR="00CC5F1A" w:rsidRPr="00E8563E">
        <w:rPr>
          <w:rFonts w:ascii="Times New Roman" w:hAnsi="Times New Roman" w:cs="Times New Roman"/>
        </w:rPr>
        <w:t xml:space="preserve"> 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20-21]: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Dimitte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me, </w:t>
      </w:r>
      <w:r w:rsidR="00CC5F1A" w:rsidRPr="00CC5F1A">
        <w:rPr>
          <w:rFonts w:ascii="Times New Roman" w:hAnsi="Times New Roman" w:cs="Times New Roman"/>
          <w:iCs/>
          <w:sz w:val="24"/>
          <w:szCs w:val="24"/>
        </w:rPr>
        <w:t>Domine</w:t>
      </w:r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plangam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paululum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dolorem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>,</w:t>
      </w:r>
      <w:r w:rsidR="00CC5F1A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D9F8C" w14:textId="190C04FA" w:rsidR="00F5548C" w:rsidRDefault="00CC5F1A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ambiguitas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euentus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perseuera</w:t>
      </w:r>
      <w:r w:rsidR="00F5548C">
        <w:rPr>
          <w:rFonts w:ascii="Times New Roman" w:hAnsi="Times New Roman" w:cs="Times New Roman"/>
          <w:sz w:val="24"/>
          <w:szCs w:val="24"/>
        </w:rPr>
        <w:t>tionem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tonant</w:t>
      </w:r>
      <w:r w:rsidR="00F55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mar</w:t>
      </w:r>
      <w:r w:rsidR="00F55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48C">
        <w:rPr>
          <w:rFonts w:ascii="Times New Roman" w:hAnsi="Times New Roman" w:cs="Times New Roman"/>
          <w:sz w:val="24"/>
          <w:szCs w:val="24"/>
        </w:rPr>
        <w:t>dubitans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, </w:t>
      </w:r>
      <w:r w:rsidR="00F5548C">
        <w:rPr>
          <w:rFonts w:ascii="Times New Roman" w:hAnsi="Times New Roman" w:cs="Times New Roman"/>
          <w:sz w:val="24"/>
          <w:szCs w:val="24"/>
        </w:rPr>
        <w:t>[</w:t>
      </w:r>
      <w:r w:rsidRPr="00E8563E">
        <w:rPr>
          <w:rFonts w:ascii="Times New Roman" w:hAnsi="Times New Roman" w:cs="Times New Roman"/>
          <w:sz w:val="24"/>
          <w:szCs w:val="24"/>
        </w:rPr>
        <w:t>Eccle.</w:t>
      </w:r>
      <w:r w:rsidR="00F5548C">
        <w:rPr>
          <w:rFonts w:ascii="Times New Roman" w:hAnsi="Times New Roman" w:cs="Times New Roman"/>
          <w:sz w:val="24"/>
          <w:szCs w:val="24"/>
        </w:rPr>
        <w:t>]</w:t>
      </w:r>
      <w:r w:rsidRPr="00E8563E">
        <w:rPr>
          <w:rFonts w:ascii="Times New Roman" w:hAnsi="Times New Roman" w:cs="Times New Roman"/>
          <w:sz w:val="24"/>
          <w:szCs w:val="24"/>
        </w:rPr>
        <w:t xml:space="preserve"> 9[:12]: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E8563E">
        <w:rPr>
          <w:rFonts w:ascii="Times New Roman" w:hAnsi="Times New Roman" w:cs="Times New Roman"/>
          <w:i/>
          <w:sz w:val="24"/>
          <w:szCs w:val="24"/>
        </w:rPr>
        <w:t xml:space="preserve"> homo finem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A1B5069" w14:textId="77777777" w:rsidR="009A76BA" w:rsidRDefault="00F5548C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Quis</w:t>
      </w:r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securus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exitu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uidens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Judam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cecidisse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collegio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, Matt. 10[:22]: </w:t>
      </w:r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perseveraverit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finem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, hic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salvus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proiciendum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01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impeditiuum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ante mortem, sicut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ED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01">
        <w:rPr>
          <w:rFonts w:ascii="Times New Roman" w:hAnsi="Times New Roman" w:cs="Times New Roman"/>
          <w:sz w:val="24"/>
          <w:szCs w:val="24"/>
        </w:rPr>
        <w:t>dolet</w:t>
      </w:r>
      <w:proofErr w:type="spellEnd"/>
      <w:r w:rsidR="00ED7A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7A01">
        <w:rPr>
          <w:rFonts w:ascii="Times New Roman" w:hAnsi="Times New Roman" w:cs="Times New Roman"/>
          <w:sz w:val="24"/>
          <w:szCs w:val="24"/>
        </w:rPr>
        <w:t>venatore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01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ED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01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>.</w:t>
      </w:r>
      <w:r w:rsidR="00ED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L</w:t>
      </w:r>
      <w:r w:rsidR="00ED7A01">
        <w:rPr>
          <w:rFonts w:ascii="Times New Roman" w:hAnsi="Times New Roman" w:cs="Times New Roman"/>
          <w:sz w:val="24"/>
          <w:szCs w:val="24"/>
        </w:rPr>
        <w:t>atro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insecutus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furtum, </w:t>
      </w:r>
      <w:proofErr w:type="spellStart"/>
      <w:r w:rsidR="00CC5F1A" w:rsidRPr="00E8563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. 11[:29]: </w:t>
      </w:r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In fine hominis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denudatio</w:t>
      </w:r>
      <w:proofErr w:type="spellEnd"/>
      <w:r w:rsidR="00CC5F1A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F1A" w:rsidRPr="00E8563E">
        <w:rPr>
          <w:rFonts w:ascii="Times New Roman" w:hAnsi="Times New Roman" w:cs="Times New Roman"/>
          <w:i/>
          <w:sz w:val="24"/>
          <w:szCs w:val="24"/>
        </w:rPr>
        <w:t>operum</w:t>
      </w:r>
      <w:proofErr w:type="spellEnd"/>
      <w:r w:rsidR="00CC5F1A" w:rsidRPr="00E8563E">
        <w:rPr>
          <w:rFonts w:ascii="Times New Roman" w:hAnsi="Times New Roman" w:cs="Times New Roman"/>
          <w:sz w:val="24"/>
          <w:szCs w:val="24"/>
        </w:rPr>
        <w:t xml:space="preserve"> eius. </w:t>
      </w:r>
      <w:r w:rsidR="00CD61DA">
        <w:rPr>
          <w:rFonts w:ascii="Times New Roman" w:hAnsi="Times New Roman" w:cs="Times New Roman"/>
          <w:sz w:val="24"/>
          <w:szCs w:val="24"/>
        </w:rPr>
        <w:t xml:space="preserve">O quanta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confusio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anime in qua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apparebunt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tumores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liuores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rancores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ire</w:t>
      </w:r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ardores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fetores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</w:t>
      </w:r>
      <w:r w:rsidR="00D64816">
        <w:rPr>
          <w:rFonts w:ascii="Times New Roman" w:hAnsi="Times New Roman" w:cs="Times New Roman"/>
          <w:sz w:val="24"/>
          <w:szCs w:val="24"/>
        </w:rPr>
        <w:t>t</w:t>
      </w:r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torpores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accidie</w:t>
      </w:r>
      <w:r w:rsidR="00D64816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squalores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finem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aduertenda</w:t>
      </w:r>
      <w:proofErr w:type="spellEnd"/>
      <w:r w:rsidR="003962C5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horribilis</w:t>
      </w:r>
      <w:r w:rsidR="003962C5">
        <w:rPr>
          <w:rFonts w:ascii="Times New Roman" w:hAnsi="Times New Roman" w:cs="Times New Roman"/>
          <w:sz w:val="24"/>
          <w:szCs w:val="24"/>
        </w:rPr>
        <w:t>,</w:t>
      </w:r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preditorum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DA">
        <w:rPr>
          <w:rFonts w:ascii="Times New Roman" w:hAnsi="Times New Roman" w:cs="Times New Roman"/>
          <w:sz w:val="24"/>
          <w:szCs w:val="24"/>
        </w:rPr>
        <w:t>miserorum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>. Phil</w:t>
      </w:r>
      <w:r w:rsidR="003962C5">
        <w:rPr>
          <w:rFonts w:ascii="Times New Roman" w:hAnsi="Times New Roman" w:cs="Times New Roman"/>
          <w:sz w:val="24"/>
          <w:szCs w:val="24"/>
        </w:rPr>
        <w:t>ip</w:t>
      </w:r>
      <w:r w:rsidR="00CD61DA">
        <w:rPr>
          <w:rFonts w:ascii="Times New Roman" w:hAnsi="Times New Roman" w:cs="Times New Roman"/>
          <w:sz w:val="24"/>
          <w:szCs w:val="24"/>
        </w:rPr>
        <w:t xml:space="preserve">. [3:18]: </w:t>
      </w:r>
      <w:r w:rsidR="00CD61DA" w:rsidRPr="00CD61DA">
        <w:rPr>
          <w:rFonts w:ascii="Times New Roman" w:hAnsi="Times New Roman" w:cs="Times New Roman"/>
          <w:i/>
          <w:iCs/>
          <w:sz w:val="24"/>
          <w:szCs w:val="24"/>
        </w:rPr>
        <w:t>Multi ambulant, quos</w:t>
      </w:r>
      <w:r w:rsidR="009A7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61DA" w:rsidRPr="00CD61DA">
        <w:rPr>
          <w:rFonts w:ascii="Times New Roman" w:hAnsi="Times New Roman" w:cs="Times New Roman"/>
          <w:i/>
          <w:iCs/>
          <w:sz w:val="24"/>
          <w:szCs w:val="24"/>
        </w:rPr>
        <w:t>sepe</w:t>
      </w:r>
      <w:proofErr w:type="spellEnd"/>
      <w:r w:rsidR="00CD61DA" w:rsidRPr="00CD61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61DA" w:rsidRPr="00CD61DA">
        <w:rPr>
          <w:rFonts w:ascii="Times New Roman" w:hAnsi="Times New Roman" w:cs="Times New Roman"/>
          <w:i/>
          <w:iCs/>
          <w:sz w:val="24"/>
          <w:szCs w:val="24"/>
        </w:rPr>
        <w:t>dicebam</w:t>
      </w:r>
      <w:proofErr w:type="spellEnd"/>
      <w:r w:rsidR="00CD61DA">
        <w:rPr>
          <w:rFonts w:ascii="Times New Roman" w:hAnsi="Times New Roman" w:cs="Times New Roman"/>
          <w:sz w:val="24"/>
          <w:szCs w:val="24"/>
        </w:rPr>
        <w:t>, etc.</w:t>
      </w:r>
      <w:r w:rsidR="0065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A58C" w14:textId="0A652572" w:rsidR="00773076" w:rsidRDefault="0065639B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afflicio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intollerabilis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Rom. </w:t>
      </w:r>
      <w:r w:rsidR="00773076">
        <w:rPr>
          <w:rFonts w:ascii="Times New Roman" w:hAnsi="Times New Roman" w:cs="Times New Roman"/>
          <w:sz w:val="24"/>
          <w:szCs w:val="24"/>
        </w:rPr>
        <w:t xml:space="preserve">6[:21]: </w:t>
      </w:r>
      <w:r w:rsidR="00773076" w:rsidRPr="00773076">
        <w:rPr>
          <w:rFonts w:ascii="Times New Roman" w:hAnsi="Times New Roman" w:cs="Times New Roman"/>
          <w:i/>
          <w:iCs/>
          <w:sz w:val="24"/>
          <w:szCs w:val="24"/>
        </w:rPr>
        <w:t xml:space="preserve">Finis </w:t>
      </w:r>
      <w:proofErr w:type="spellStart"/>
      <w:r w:rsidR="00773076" w:rsidRPr="00773076">
        <w:rPr>
          <w:rFonts w:ascii="Times New Roman" w:hAnsi="Times New Roman" w:cs="Times New Roman"/>
          <w:i/>
          <w:iCs/>
          <w:sz w:val="24"/>
          <w:szCs w:val="24"/>
        </w:rPr>
        <w:t>illorum</w:t>
      </w:r>
      <w:proofErr w:type="spellEnd"/>
      <w:r w:rsidR="00773076" w:rsidRPr="007730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3076" w:rsidRPr="00773076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773076" w:rsidRPr="00773076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773076">
        <w:rPr>
          <w:rFonts w:ascii="Times New Roman" w:hAnsi="Times New Roman" w:cs="Times New Roman"/>
          <w:sz w:val="24"/>
          <w:szCs w:val="24"/>
        </w:rPr>
        <w:t>. O quanta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7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76">
        <w:rPr>
          <w:rFonts w:ascii="Times New Roman" w:hAnsi="Times New Roman" w:cs="Times New Roman"/>
          <w:sz w:val="24"/>
          <w:szCs w:val="24"/>
        </w:rPr>
        <w:t>angustia</w:t>
      </w:r>
      <w:proofErr w:type="spellEnd"/>
      <w:r w:rsidR="00207655">
        <w:rPr>
          <w:rFonts w:ascii="Times New Roman" w:hAnsi="Times New Roman" w:cs="Times New Roman"/>
          <w:sz w:val="24"/>
          <w:szCs w:val="24"/>
        </w:rPr>
        <w:t>,</w:t>
      </w:r>
      <w:r w:rsidR="0077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76"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 w:rsidR="0077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76">
        <w:rPr>
          <w:rFonts w:ascii="Times New Roman" w:hAnsi="Times New Roman" w:cs="Times New Roman"/>
          <w:sz w:val="24"/>
          <w:szCs w:val="24"/>
        </w:rPr>
        <w:t>penas</w:t>
      </w:r>
      <w:proofErr w:type="spellEnd"/>
      <w:r w:rsidR="00773076">
        <w:rPr>
          <w:rFonts w:ascii="Times New Roman" w:hAnsi="Times New Roman" w:cs="Times New Roman"/>
          <w:sz w:val="24"/>
          <w:szCs w:val="24"/>
        </w:rPr>
        <w:t xml:space="preserve"> mortis et non</w:t>
      </w:r>
    </w:p>
    <w:p w14:paraId="7071E1D2" w14:textId="6BFB549C" w:rsidR="00773076" w:rsidRDefault="00773076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264va/</w:t>
      </w:r>
    </w:p>
    <w:p w14:paraId="0B10080E" w14:textId="77777777" w:rsidR="009A76BA" w:rsidRDefault="00773076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</w:t>
      </w:r>
      <w:r w:rsidR="00207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et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consumi</w:t>
      </w:r>
      <w:proofErr w:type="spellEnd"/>
      <w:r w:rsidR="00207655">
        <w:rPr>
          <w:rFonts w:ascii="Times New Roman" w:hAnsi="Times New Roman" w:cs="Times New Roman"/>
          <w:sz w:val="24"/>
          <w:szCs w:val="24"/>
        </w:rPr>
        <w:t>,</w:t>
      </w:r>
      <w:r w:rsidR="00E80BBB">
        <w:rPr>
          <w:rFonts w:ascii="Times New Roman" w:hAnsi="Times New Roman" w:cs="Times New Roman"/>
          <w:sz w:val="24"/>
          <w:szCs w:val="24"/>
        </w:rPr>
        <w:t xml:space="preserve"> </w:t>
      </w:r>
      <w:r w:rsidR="00207655">
        <w:rPr>
          <w:rFonts w:ascii="Times New Roman" w:hAnsi="Times New Roman" w:cs="Times New Roman"/>
          <w:sz w:val="24"/>
          <w:szCs w:val="24"/>
        </w:rPr>
        <w:t>s</w:t>
      </w:r>
      <w:r w:rsidR="00E80BBB">
        <w:rPr>
          <w:rFonts w:ascii="Times New Roman" w:hAnsi="Times New Roman" w:cs="Times New Roman"/>
          <w:sz w:val="24"/>
          <w:szCs w:val="24"/>
        </w:rPr>
        <w:t xml:space="preserve">piritus </w:t>
      </w:r>
      <w:proofErr w:type="spellStart"/>
      <w:r w:rsidR="00E80BBB">
        <w:rPr>
          <w:rFonts w:ascii="Times New Roman" w:hAnsi="Times New Roman" w:cs="Times New Roman"/>
          <w:sz w:val="24"/>
          <w:szCs w:val="24"/>
        </w:rPr>
        <w:t>procellarum</w:t>
      </w:r>
      <w:proofErr w:type="spellEnd"/>
      <w:r w:rsidR="00E80BBB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E80BBB">
        <w:rPr>
          <w:rFonts w:ascii="Times New Roman" w:hAnsi="Times New Roman" w:cs="Times New Roman"/>
          <w:sz w:val="24"/>
          <w:szCs w:val="24"/>
        </w:rPr>
        <w:t>abscondi</w:t>
      </w:r>
      <w:proofErr w:type="spellEnd"/>
      <w:r w:rsidR="00E80B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BB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80BBB">
        <w:rPr>
          <w:rFonts w:ascii="Times New Roman" w:hAnsi="Times New Roman" w:cs="Times New Roman"/>
          <w:sz w:val="24"/>
          <w:szCs w:val="24"/>
        </w:rPr>
        <w:t xml:space="preserve">. [10:7]: </w:t>
      </w:r>
      <w:proofErr w:type="spellStart"/>
      <w:r w:rsidR="00E80BBB" w:rsidRPr="00E80BBB">
        <w:rPr>
          <w:rFonts w:ascii="Times New Roman" w:hAnsi="Times New Roman" w:cs="Times New Roman"/>
          <w:i/>
          <w:iCs/>
          <w:sz w:val="24"/>
          <w:szCs w:val="24"/>
        </w:rPr>
        <w:t>Pluet</w:t>
      </w:r>
      <w:proofErr w:type="spellEnd"/>
      <w:r w:rsidR="00E80BBB" w:rsidRPr="00E80BBB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E80BBB" w:rsidRPr="00E80BBB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="00E80BBB" w:rsidRPr="00E80B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0BBB" w:rsidRPr="00E80BBB">
        <w:rPr>
          <w:rFonts w:ascii="Times New Roman" w:hAnsi="Times New Roman" w:cs="Times New Roman"/>
          <w:i/>
          <w:iCs/>
          <w:sz w:val="24"/>
          <w:szCs w:val="24"/>
        </w:rPr>
        <w:t>laqueos</w:t>
      </w:r>
      <w:proofErr w:type="spellEnd"/>
      <w:r w:rsidR="00E80BBB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FF1DC7A" w14:textId="445F6BF3" w:rsidR="00E80BBB" w:rsidRDefault="00E80BBB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dampnificacio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incomparabilis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="00207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bona nature </w:t>
      </w:r>
      <w:r w:rsidR="0020765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gustare</w:t>
      </w:r>
      <w:proofErr w:type="spellEnd"/>
      <w:r>
        <w:rPr>
          <w:rFonts w:ascii="Times New Roman" w:hAnsi="Times New Roman" w:cs="Times New Roman"/>
          <w:sz w:val="24"/>
          <w:szCs w:val="24"/>
        </w:rPr>
        <w:t>, etc., Eccl</w:t>
      </w:r>
      <w:r w:rsidR="008930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30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2[:</w:t>
      </w:r>
      <w:r w:rsidR="0089304F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8930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89304F">
        <w:rPr>
          <w:rFonts w:ascii="Times New Roman" w:hAnsi="Times New Roman" w:cs="Times New Roman"/>
          <w:sz w:val="24"/>
          <w:szCs w:val="24"/>
        </w:rPr>
        <w:t>. 31:4]: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4F">
        <w:rPr>
          <w:rFonts w:ascii="Times New Roman" w:hAnsi="Times New Roman" w:cs="Times New Roman"/>
          <w:i/>
          <w:iCs/>
          <w:sz w:val="24"/>
          <w:szCs w:val="24"/>
        </w:rPr>
        <w:t>Laborabit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4F">
        <w:rPr>
          <w:rFonts w:ascii="Times New Roman" w:hAnsi="Times New Roman" w:cs="Times New Roman"/>
          <w:i/>
          <w:iCs/>
          <w:sz w:val="24"/>
          <w:szCs w:val="24"/>
        </w:rPr>
        <w:t xml:space="preserve">homo in </w:t>
      </w:r>
      <w:proofErr w:type="spellStart"/>
      <w:r w:rsidRPr="0089304F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89304F">
        <w:rPr>
          <w:rFonts w:ascii="Times New Roman" w:hAnsi="Times New Roman" w:cs="Times New Roman"/>
          <w:i/>
          <w:iCs/>
          <w:sz w:val="24"/>
          <w:szCs w:val="24"/>
        </w:rPr>
        <w:t>mum</w:t>
      </w:r>
      <w:proofErr w:type="spellEnd"/>
      <w:r w:rsidR="0089304F">
        <w:rPr>
          <w:rFonts w:ascii="Times New Roman" w:hAnsi="Times New Roman" w:cs="Times New Roman"/>
          <w:i/>
          <w:iCs/>
          <w:sz w:val="24"/>
          <w:szCs w:val="24"/>
        </w:rPr>
        <w:t xml:space="preserve">, et in fine </w:t>
      </w:r>
      <w:proofErr w:type="spellStart"/>
      <w:r w:rsidR="0089304F">
        <w:rPr>
          <w:rFonts w:ascii="Times New Roman" w:hAnsi="Times New Roman" w:cs="Times New Roman"/>
          <w:i/>
          <w:iCs/>
          <w:sz w:val="24"/>
          <w:szCs w:val="24"/>
        </w:rPr>
        <w:t>inops</w:t>
      </w:r>
      <w:proofErr w:type="spellEnd"/>
      <w:r w:rsidR="008930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304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9304F">
        <w:rPr>
          <w:rFonts w:ascii="Times New Roman" w:hAnsi="Times New Roman" w:cs="Times New Roman"/>
          <w:sz w:val="24"/>
          <w:szCs w:val="24"/>
        </w:rPr>
        <w:t>.</w:t>
      </w:r>
    </w:p>
    <w:p w14:paraId="6963665C" w14:textId="6DC6BE7F" w:rsidR="00CA1866" w:rsidRPr="0089304F" w:rsidRDefault="0089304F" w:rsidP="003724A2">
      <w:pPr>
        <w:tabs>
          <w:tab w:val="left" w:pos="399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reuersio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impossibilis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exemplum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foueam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leonis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intransium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CA1866">
        <w:rPr>
          <w:rFonts w:ascii="Times New Roman" w:hAnsi="Times New Roman" w:cs="Times New Roman"/>
          <w:sz w:val="24"/>
          <w:szCs w:val="24"/>
        </w:rPr>
        <w:t>redeuncium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>, Sap.</w:t>
      </w:r>
      <w:r w:rsidR="009A76BA">
        <w:rPr>
          <w:rFonts w:ascii="Times New Roman" w:hAnsi="Times New Roman" w:cs="Times New Roman"/>
          <w:sz w:val="24"/>
          <w:szCs w:val="24"/>
        </w:rPr>
        <w:t xml:space="preserve"> </w:t>
      </w:r>
      <w:r w:rsidR="00CA1866">
        <w:rPr>
          <w:rFonts w:ascii="Times New Roman" w:hAnsi="Times New Roman" w:cs="Times New Roman"/>
          <w:sz w:val="24"/>
          <w:szCs w:val="24"/>
        </w:rPr>
        <w:t xml:space="preserve">2[:1]: </w:t>
      </w:r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>agnitus</w:t>
      </w:r>
      <w:proofErr w:type="spellEnd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>reuersus</w:t>
      </w:r>
      <w:proofErr w:type="spellEnd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CA1866" w:rsidRPr="00CA1866">
        <w:rPr>
          <w:rFonts w:ascii="Times New Roman" w:hAnsi="Times New Roman" w:cs="Times New Roman"/>
          <w:i/>
          <w:iCs/>
          <w:sz w:val="24"/>
          <w:szCs w:val="24"/>
        </w:rPr>
        <w:t>inferis</w:t>
      </w:r>
      <w:proofErr w:type="spellEnd"/>
      <w:r w:rsidR="00CA1866">
        <w:rPr>
          <w:rFonts w:ascii="Times New Roman" w:hAnsi="Times New Roman" w:cs="Times New Roman"/>
          <w:sz w:val="24"/>
          <w:szCs w:val="24"/>
        </w:rPr>
        <w:t>.</w:t>
      </w:r>
    </w:p>
    <w:p w14:paraId="5BEA7215" w14:textId="77777777" w:rsidR="00631402" w:rsidRDefault="00631402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CB9B4E" w14:textId="430E129C" w:rsidR="00631402" w:rsidRDefault="00F53CB0" w:rsidP="00372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1402" w:rsidSect="0054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93C5" w14:textId="77777777" w:rsidR="003238D3" w:rsidRDefault="003238D3" w:rsidP="003238D3">
      <w:pPr>
        <w:spacing w:after="0" w:line="240" w:lineRule="auto"/>
      </w:pPr>
      <w:r>
        <w:separator/>
      </w:r>
    </w:p>
  </w:endnote>
  <w:endnote w:type="continuationSeparator" w:id="0">
    <w:p w14:paraId="1E567E60" w14:textId="77777777" w:rsidR="003238D3" w:rsidRDefault="003238D3" w:rsidP="003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3ABB" w14:textId="77777777" w:rsidR="003238D3" w:rsidRDefault="003238D3" w:rsidP="003238D3">
      <w:pPr>
        <w:spacing w:after="0" w:line="240" w:lineRule="auto"/>
      </w:pPr>
      <w:r>
        <w:separator/>
      </w:r>
    </w:p>
  </w:footnote>
  <w:footnote w:type="continuationSeparator" w:id="0">
    <w:p w14:paraId="7B4DFB65" w14:textId="77777777" w:rsidR="003238D3" w:rsidRDefault="003238D3" w:rsidP="003238D3">
      <w:pPr>
        <w:spacing w:after="0" w:line="240" w:lineRule="auto"/>
      </w:pPr>
      <w:r>
        <w:continuationSeparator/>
      </w:r>
    </w:p>
  </w:footnote>
  <w:footnote w:id="1">
    <w:p w14:paraId="7D3F8770" w14:textId="26E6D930" w:rsidR="003238D3" w:rsidRPr="00841A4F" w:rsidRDefault="003238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A4F">
        <w:rPr>
          <w:rFonts w:ascii="Times New Roman" w:hAnsi="Times New Roman" w:cs="Times New Roman"/>
          <w:sz w:val="24"/>
          <w:szCs w:val="24"/>
        </w:rPr>
        <w:t>Mors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 begins: “Nolo mortem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>” with a capital “N”.</w:t>
      </w:r>
    </w:p>
    <w:p w14:paraId="28D62E07" w14:textId="77777777" w:rsidR="00F53CB0" w:rsidRPr="00841A4F" w:rsidRDefault="00F53CB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B7A3BDC" w14:textId="603C6B21" w:rsidR="00F53CB0" w:rsidRPr="00841A4F" w:rsidRDefault="00F53CB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A4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41A4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80B6C76" w14:textId="77777777" w:rsidR="00F53CB0" w:rsidRPr="00841A4F" w:rsidRDefault="00F53CB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2C0C9F9" w14:textId="16BEFC05" w:rsidR="00F53CB0" w:rsidRPr="00841A4F" w:rsidRDefault="00F53CB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proofErr w:type="gramStart"/>
      <w:r w:rsidRPr="00841A4F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41A4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41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1A4F">
        <w:rPr>
          <w:rFonts w:ascii="Times New Roman" w:hAnsi="Times New Roman" w:cs="Times New Roman"/>
          <w:sz w:val="24"/>
          <w:szCs w:val="24"/>
        </w:rPr>
        <w:t>F 80.</w:t>
      </w:r>
    </w:p>
    <w:p w14:paraId="4E92FBC6" w14:textId="77777777" w:rsidR="00782A59" w:rsidRPr="00841A4F" w:rsidRDefault="00782A5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DE217F3" w14:textId="5C657315" w:rsidR="00782A59" w:rsidRPr="00841A4F" w:rsidRDefault="00782A5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De prima,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. [88:49]: </w:t>
      </w:r>
      <w:r w:rsidRPr="00841A4F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841A4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41A4F">
        <w:rPr>
          <w:rFonts w:ascii="Times New Roman" w:hAnsi="Times New Roman" w:cs="Times New Roman"/>
          <w:i/>
          <w:sz w:val="24"/>
          <w:szCs w:val="24"/>
        </w:rPr>
        <w:t xml:space="preserve"> homo qui </w:t>
      </w:r>
      <w:proofErr w:type="spellStart"/>
      <w:r w:rsidRPr="00841A4F">
        <w:rPr>
          <w:rFonts w:ascii="Times New Roman" w:hAnsi="Times New Roman" w:cs="Times New Roman"/>
          <w:i/>
          <w:sz w:val="24"/>
          <w:szCs w:val="24"/>
        </w:rPr>
        <w:t>vivet</w:t>
      </w:r>
      <w:proofErr w:type="spellEnd"/>
      <w:r w:rsidRPr="00841A4F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Pr="00841A4F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Pr="00841A4F">
        <w:rPr>
          <w:rFonts w:ascii="Times New Roman" w:hAnsi="Times New Roman" w:cs="Times New Roman"/>
          <w:i/>
          <w:sz w:val="24"/>
          <w:szCs w:val="24"/>
        </w:rPr>
        <w:t xml:space="preserve"> mortem</w:t>
      </w:r>
      <w:proofErr w:type="gramStart"/>
      <w:r w:rsidRPr="00841A4F">
        <w:rPr>
          <w:rFonts w:ascii="Times New Roman" w:hAnsi="Times New Roman" w:cs="Times New Roman"/>
          <w:sz w:val="24"/>
          <w:szCs w:val="24"/>
        </w:rPr>
        <w:t>?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41A4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41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1A4F">
        <w:rPr>
          <w:rFonts w:ascii="Times New Roman" w:hAnsi="Times New Roman" w:cs="Times New Roman"/>
          <w:sz w:val="24"/>
          <w:szCs w:val="24"/>
        </w:rPr>
        <w:t>F 80.</w:t>
      </w:r>
    </w:p>
    <w:p w14:paraId="307604FF" w14:textId="77777777" w:rsidR="00782A59" w:rsidRPr="00841A4F" w:rsidRDefault="00782A5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311830E" w14:textId="763453C2" w:rsidR="00782A59" w:rsidRPr="00841A4F" w:rsidRDefault="00782A5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A4F">
        <w:rPr>
          <w:rFonts w:ascii="Times New Roman" w:hAnsi="Times New Roman" w:cs="Times New Roman"/>
          <w:sz w:val="24"/>
          <w:szCs w:val="24"/>
        </w:rPr>
        <w:t>sunt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41A4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41A4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16902AF" w14:textId="77777777" w:rsidR="00BD3752" w:rsidRPr="00841A4F" w:rsidRDefault="00BD375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2FBB65F" w14:textId="6BD116DC" w:rsidR="00BD3752" w:rsidRPr="00841A4F" w:rsidRDefault="00BD375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A4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r w:rsidRPr="00841A4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41A4F">
        <w:rPr>
          <w:rFonts w:ascii="Times New Roman" w:hAnsi="Times New Roman" w:cs="Times New Roman"/>
          <w:sz w:val="24"/>
          <w:szCs w:val="24"/>
        </w:rPr>
        <w:t>. prima F 80.</w:t>
      </w:r>
    </w:p>
    <w:p w14:paraId="0FBDE3B7" w14:textId="77777777" w:rsidR="009D6B48" w:rsidRPr="00841A4F" w:rsidRDefault="009D6B4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75B7E57" w14:textId="5E35E63A" w:rsidR="009D6B48" w:rsidRDefault="009D6B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A4F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841A4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41A4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D7E51A7" w14:textId="77777777" w:rsidR="003724A2" w:rsidRPr="00841A4F" w:rsidRDefault="003724A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546F80C3" w14:textId="4FEB8B80" w:rsidR="00841A4F" w:rsidRPr="00841A4F" w:rsidRDefault="00841A4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Sequre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A4F">
        <w:rPr>
          <w:rFonts w:ascii="Times New Roman" w:hAnsi="Times New Roman" w:cs="Times New Roman"/>
          <w:sz w:val="24"/>
          <w:szCs w:val="24"/>
        </w:rPr>
        <w:t>me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r w:rsidRPr="00841A4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9">
    <w:p w14:paraId="30B25830" w14:textId="3268F20D" w:rsidR="000856CE" w:rsidRDefault="000856C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A4F">
        <w:rPr>
          <w:rFonts w:ascii="Times New Roman" w:hAnsi="Times New Roman" w:cs="Times New Roman"/>
          <w:sz w:val="24"/>
          <w:szCs w:val="24"/>
        </w:rPr>
        <w:t>spiraculum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41A4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inspiraculum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08288E0" w14:textId="77777777" w:rsidR="009A76BA" w:rsidRPr="00841A4F" w:rsidRDefault="009A76B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6521CFEC" w14:textId="07B934D8" w:rsidR="00B9209A" w:rsidRPr="00841A4F" w:rsidRDefault="00B9209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41A4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A4F">
        <w:rPr>
          <w:rFonts w:ascii="Times New Roman" w:hAnsi="Times New Roman" w:cs="Times New Roman"/>
          <w:sz w:val="24"/>
          <w:szCs w:val="24"/>
        </w:rPr>
        <w:t>generalitas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41A4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41A4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1A4F">
        <w:rPr>
          <w:rFonts w:ascii="Times New Roman" w:hAnsi="Times New Roman" w:cs="Times New Roman"/>
          <w:sz w:val="24"/>
          <w:szCs w:val="24"/>
        </w:rPr>
        <w:t>generositas</w:t>
      </w:r>
      <w:proofErr w:type="spellEnd"/>
      <w:r w:rsidRPr="00841A4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5"/>
    <w:rsid w:val="000856CE"/>
    <w:rsid w:val="00096BE7"/>
    <w:rsid w:val="00207655"/>
    <w:rsid w:val="0029338C"/>
    <w:rsid w:val="00295908"/>
    <w:rsid w:val="003238D3"/>
    <w:rsid w:val="003724A2"/>
    <w:rsid w:val="003838D0"/>
    <w:rsid w:val="003962C5"/>
    <w:rsid w:val="00433B90"/>
    <w:rsid w:val="00461E3E"/>
    <w:rsid w:val="00541365"/>
    <w:rsid w:val="0060075B"/>
    <w:rsid w:val="00610992"/>
    <w:rsid w:val="00631402"/>
    <w:rsid w:val="0065639B"/>
    <w:rsid w:val="00773076"/>
    <w:rsid w:val="00776A00"/>
    <w:rsid w:val="00782A59"/>
    <w:rsid w:val="00841A4F"/>
    <w:rsid w:val="00864434"/>
    <w:rsid w:val="0089304F"/>
    <w:rsid w:val="008D61EC"/>
    <w:rsid w:val="008E3C78"/>
    <w:rsid w:val="009504C7"/>
    <w:rsid w:val="00970F05"/>
    <w:rsid w:val="00992572"/>
    <w:rsid w:val="009A1891"/>
    <w:rsid w:val="009A76BA"/>
    <w:rsid w:val="009D6B48"/>
    <w:rsid w:val="00A26236"/>
    <w:rsid w:val="00A272F4"/>
    <w:rsid w:val="00A33AC5"/>
    <w:rsid w:val="00A428ED"/>
    <w:rsid w:val="00B82440"/>
    <w:rsid w:val="00B9209A"/>
    <w:rsid w:val="00BD3752"/>
    <w:rsid w:val="00C2472E"/>
    <w:rsid w:val="00CA0EB8"/>
    <w:rsid w:val="00CA1866"/>
    <w:rsid w:val="00CC5F1A"/>
    <w:rsid w:val="00CD61DA"/>
    <w:rsid w:val="00D64816"/>
    <w:rsid w:val="00E718D8"/>
    <w:rsid w:val="00E80BBB"/>
    <w:rsid w:val="00E8497D"/>
    <w:rsid w:val="00ED7490"/>
    <w:rsid w:val="00ED7A01"/>
    <w:rsid w:val="00EE7E97"/>
    <w:rsid w:val="00F53CB0"/>
    <w:rsid w:val="00F5548C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4B6F"/>
  <w15:chartTrackingRefBased/>
  <w15:docId w15:val="{58B35130-4839-47C0-8AF2-B200870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3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8D3"/>
    <w:rPr>
      <w:vertAlign w:val="superscript"/>
    </w:rPr>
  </w:style>
  <w:style w:type="character" w:customStyle="1" w:styleId="highlight">
    <w:name w:val="highlight"/>
    <w:basedOn w:val="DefaultParagraphFont"/>
    <w:rsid w:val="00631402"/>
  </w:style>
  <w:style w:type="paragraph" w:styleId="EndnoteText">
    <w:name w:val="endnote text"/>
    <w:basedOn w:val="Normal"/>
    <w:link w:val="EndnoteTextChar"/>
    <w:uiPriority w:val="99"/>
    <w:semiHidden/>
    <w:unhideWhenUsed/>
    <w:rsid w:val="00B82440"/>
    <w:pPr>
      <w:spacing w:after="0" w:line="240" w:lineRule="auto"/>
    </w:pPr>
    <w:rPr>
      <w:noProof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440"/>
    <w:rPr>
      <w:noProof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8244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D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9E7E-F74B-40EE-B43F-DA1A9881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2024-03-04T19:22:00Z</dcterms:created>
  <dcterms:modified xsi:type="dcterms:W3CDTF">2024-10-11T16:34:00Z</dcterms:modified>
</cp:coreProperties>
</file>