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D8DB" w14:textId="0D548152" w:rsidR="005D2F6E" w:rsidRPr="00F250AF" w:rsidRDefault="005D2F6E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EAE72F2" w14:textId="04587A7E" w:rsidR="00433B90" w:rsidRPr="00F250AF" w:rsidRDefault="00304498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t>131 Maria Ad laudem virginis</w:t>
      </w:r>
    </w:p>
    <w:p w14:paraId="6B6C3880" w14:textId="77777777" w:rsidR="00E26661" w:rsidRDefault="00731CC1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t>Maria.</w:t>
      </w:r>
      <w:r w:rsidR="005D2F6E" w:rsidRPr="00F250A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250AF">
        <w:rPr>
          <w:rFonts w:ascii="Times New Roman" w:hAnsi="Times New Roman" w:cs="Times New Roman"/>
          <w:sz w:val="24"/>
          <w:szCs w:val="24"/>
        </w:rPr>
        <w:t xml:space="preserve"> Ad laudem virginis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scriptura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balbucientes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laude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deficientes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circumerunt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scripturas ad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explorandum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cui rei posset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comparari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5D2F6E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6E" w:rsidRPr="00F250AF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compara</w:t>
      </w:r>
      <w:r w:rsidR="005D2F6E" w:rsidRPr="00F250AF">
        <w:rPr>
          <w:rFonts w:ascii="Times New Roman" w:hAnsi="Times New Roman" w:cs="Times New Roman"/>
          <w:sz w:val="24"/>
          <w:szCs w:val="24"/>
        </w:rPr>
        <w:t>bant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luci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</w:t>
      </w:r>
      <w:r w:rsidR="005D2F6E" w:rsidRPr="00F250AF">
        <w:rPr>
          <w:rFonts w:ascii="Times New Roman" w:hAnsi="Times New Roman" w:cs="Times New Roman"/>
          <w:sz w:val="24"/>
          <w:szCs w:val="24"/>
        </w:rPr>
        <w:t xml:space="preserve">In </w:t>
      </w:r>
      <w:r w:rsidRPr="00F250AF">
        <w:rPr>
          <w:rFonts w:ascii="Times New Roman" w:hAnsi="Times New Roman" w:cs="Times New Roman"/>
          <w:sz w:val="24"/>
          <w:szCs w:val="24"/>
        </w:rPr>
        <w:t xml:space="preserve">Esth. 8[:16]: </w:t>
      </w:r>
    </w:p>
    <w:p w14:paraId="218ECDF6" w14:textId="4E3033AE" w:rsidR="001B2250" w:rsidRPr="00F250AF" w:rsidRDefault="005D2F6E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731CC1" w:rsidRPr="00F250AF">
        <w:rPr>
          <w:rFonts w:ascii="Times New Roman" w:hAnsi="Times New Roman" w:cs="Times New Roman"/>
          <w:i/>
          <w:sz w:val="24"/>
          <w:szCs w:val="24"/>
        </w:rPr>
        <w:t>Judæis</w:t>
      </w:r>
      <w:proofErr w:type="spellEnd"/>
      <w:r w:rsidR="00731CC1" w:rsidRPr="00F250AF">
        <w:rPr>
          <w:rFonts w:ascii="Times New Roman" w:hAnsi="Times New Roman" w:cs="Times New Roman"/>
          <w:i/>
          <w:sz w:val="24"/>
          <w:szCs w:val="24"/>
        </w:rPr>
        <w:t xml:space="preserve"> nova lux </w:t>
      </w:r>
      <w:proofErr w:type="spellStart"/>
      <w:r w:rsidR="00731CC1" w:rsidRPr="00F250AF">
        <w:rPr>
          <w:rFonts w:ascii="Times New Roman" w:hAnsi="Times New Roman" w:cs="Times New Roman"/>
          <w:i/>
          <w:sz w:val="24"/>
          <w:szCs w:val="24"/>
        </w:rPr>
        <w:t>oriri</w:t>
      </w:r>
      <w:proofErr w:type="spellEnd"/>
      <w:r w:rsidR="00731CC1" w:rsidRPr="00F250AF">
        <w:rPr>
          <w:rFonts w:ascii="Times New Roman" w:hAnsi="Times New Roman" w:cs="Times New Roman"/>
          <w:i/>
          <w:sz w:val="24"/>
          <w:szCs w:val="24"/>
        </w:rPr>
        <w:t xml:space="preserve"> visa est</w:t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, Exod. 13[:21]: </w:t>
      </w:r>
      <w:proofErr w:type="spellStart"/>
      <w:r w:rsidR="00731CC1" w:rsidRPr="00F250AF">
        <w:rPr>
          <w:rFonts w:ascii="Times New Roman" w:hAnsi="Times New Roman" w:cs="Times New Roman"/>
          <w:i/>
          <w:sz w:val="24"/>
          <w:szCs w:val="24"/>
        </w:rPr>
        <w:t>Præcedebat</w:t>
      </w:r>
      <w:proofErr w:type="spellEnd"/>
      <w:r w:rsidR="00731CC1" w:rsidRPr="00F250AF">
        <w:rPr>
          <w:rFonts w:ascii="Times New Roman" w:hAnsi="Times New Roman" w:cs="Times New Roman"/>
          <w:i/>
          <w:sz w:val="24"/>
          <w:szCs w:val="24"/>
        </w:rPr>
        <w:t xml:space="preserve"> Dominus</w:t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Israel </w:t>
      </w:r>
      <w:r w:rsidR="00731CC1" w:rsidRPr="00F250AF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731CC1" w:rsidRPr="00F250AF">
        <w:rPr>
          <w:rFonts w:ascii="Times New Roman" w:hAnsi="Times New Roman" w:cs="Times New Roman"/>
          <w:i/>
          <w:sz w:val="24"/>
          <w:szCs w:val="24"/>
        </w:rPr>
        <w:t>columna</w:t>
      </w:r>
      <w:proofErr w:type="spellEnd"/>
      <w:r w:rsidR="00731CC1" w:rsidRPr="00F2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CC1" w:rsidRPr="00F250AF">
        <w:rPr>
          <w:rFonts w:ascii="Times New Roman" w:hAnsi="Times New Roman" w:cs="Times New Roman"/>
          <w:i/>
          <w:sz w:val="24"/>
          <w:szCs w:val="24"/>
        </w:rPr>
        <w:t>nubis</w:t>
      </w:r>
      <w:proofErr w:type="spellEnd"/>
      <w:r w:rsidRPr="00F250AF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 et </w:t>
      </w:r>
      <w:r w:rsidR="00731CC1" w:rsidRPr="00F250AF">
        <w:rPr>
          <w:rFonts w:ascii="Times New Roman" w:hAnsi="Times New Roman" w:cs="Times New Roman"/>
          <w:i/>
          <w:sz w:val="24"/>
          <w:szCs w:val="24"/>
        </w:rPr>
        <w:t>ignis</w:t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aure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tenui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serenitatem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, </w:t>
      </w:r>
      <w:r w:rsidR="00553484" w:rsidRPr="00F250AF">
        <w:rPr>
          <w:rFonts w:ascii="Times New Roman" w:hAnsi="Times New Roman" w:cs="Times New Roman"/>
          <w:sz w:val="24"/>
          <w:szCs w:val="24"/>
        </w:rPr>
        <w:t>[</w:t>
      </w:r>
      <w:r w:rsidR="00731CC1" w:rsidRPr="00F250AF">
        <w:rPr>
          <w:rFonts w:ascii="Times New Roman" w:hAnsi="Times New Roman" w:cs="Times New Roman"/>
          <w:sz w:val="24"/>
          <w:szCs w:val="24"/>
        </w:rPr>
        <w:t>3</w:t>
      </w:r>
      <w:r w:rsidR="00553484" w:rsidRPr="00F250AF">
        <w:rPr>
          <w:rFonts w:ascii="Times New Roman" w:hAnsi="Times New Roman" w:cs="Times New Roman"/>
          <w:sz w:val="24"/>
          <w:szCs w:val="24"/>
        </w:rPr>
        <w:t>]</w:t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 Reg. 19[:12]: Ecce </w:t>
      </w:r>
      <w:proofErr w:type="spellStart"/>
      <w:r w:rsidR="00731CC1" w:rsidRPr="00F250AF">
        <w:rPr>
          <w:rFonts w:ascii="Times New Roman" w:hAnsi="Times New Roman" w:cs="Times New Roman"/>
          <w:i/>
          <w:sz w:val="24"/>
          <w:szCs w:val="24"/>
        </w:rPr>
        <w:t>Sibilus</w:t>
      </w:r>
      <w:proofErr w:type="spellEnd"/>
      <w:r w:rsidR="00731CC1" w:rsidRPr="00F2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CC1" w:rsidRPr="00F250AF">
        <w:rPr>
          <w:rFonts w:ascii="Times New Roman" w:hAnsi="Times New Roman" w:cs="Times New Roman"/>
          <w:i/>
          <w:sz w:val="24"/>
          <w:szCs w:val="24"/>
        </w:rPr>
        <w:t>auræ</w:t>
      </w:r>
      <w:proofErr w:type="spellEnd"/>
      <w:r w:rsidR="00731CC1" w:rsidRPr="00F250AF">
        <w:rPr>
          <w:rFonts w:ascii="Times New Roman" w:hAnsi="Times New Roman" w:cs="Times New Roman"/>
          <w:i/>
          <w:sz w:val="24"/>
          <w:szCs w:val="24"/>
        </w:rPr>
        <w:t xml:space="preserve"> tenuis</w:t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="00553484" w:rsidRPr="00F250AF">
        <w:rPr>
          <w:rFonts w:ascii="Times New Roman" w:hAnsi="Times New Roman" w:cs="Times New Roman"/>
          <w:sz w:val="24"/>
          <w:szCs w:val="24"/>
        </w:rPr>
        <w:t>D</w:t>
      </w:r>
      <w:r w:rsidR="00731CC1" w:rsidRPr="00F250AF">
        <w:rPr>
          <w:rFonts w:ascii="Times New Roman" w:hAnsi="Times New Roman" w:cs="Times New Roman"/>
          <w:sz w:val="24"/>
          <w:szCs w:val="24"/>
        </w:rPr>
        <w:t>omin</w:t>
      </w:r>
      <w:r w:rsidR="00553484" w:rsidRPr="00F250AF">
        <w:rPr>
          <w:rFonts w:ascii="Times New Roman" w:hAnsi="Times New Roman" w:cs="Times New Roman"/>
          <w:sz w:val="24"/>
          <w:szCs w:val="24"/>
        </w:rPr>
        <w:t>us</w:t>
      </w:r>
      <w:r w:rsidR="00731CC1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 terre, propter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stabilitatem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 ecclesie. </w:t>
      </w:r>
      <w:r w:rsidR="00553484" w:rsidRPr="00F250AF">
        <w:rPr>
          <w:rFonts w:ascii="Times New Roman" w:hAnsi="Times New Roman" w:cs="Times New Roman"/>
          <w:sz w:val="24"/>
          <w:szCs w:val="24"/>
        </w:rPr>
        <w:t xml:space="preserve">Eccle. 1[:4]: </w:t>
      </w:r>
      <w:proofErr w:type="spellStart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>Generatio</w:t>
      </w:r>
      <w:proofErr w:type="spellEnd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 xml:space="preserve"> preterit,</w:t>
      </w:r>
      <w:r w:rsidR="00E266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>generacio</w:t>
      </w:r>
      <w:proofErr w:type="spellEnd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>aduenit</w:t>
      </w:r>
      <w:proofErr w:type="spellEnd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>, terra autem</w:t>
      </w:r>
      <w:r w:rsidR="001B2250" w:rsidRPr="00F250A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553484"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="00553484" w:rsidRPr="00F2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2250" w:rsidRPr="00F250AF">
        <w:rPr>
          <w:rFonts w:ascii="Times New Roman" w:hAnsi="Times New Roman" w:cs="Times New Roman"/>
          <w:i/>
          <w:iCs/>
          <w:sz w:val="24"/>
          <w:szCs w:val="24"/>
        </w:rPr>
        <w:t>stat.</w:t>
      </w:r>
      <w:r w:rsidR="001B2250" w:rsidRPr="00F250A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1B2250" w:rsidRPr="00F2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1CC1" w:rsidRPr="00F250AF">
        <w:rPr>
          <w:rFonts w:ascii="Times New Roman" w:hAnsi="Times New Roman" w:cs="Times New Roman"/>
          <w:sz w:val="24"/>
          <w:szCs w:val="24"/>
        </w:rPr>
        <w:t>Q</w:t>
      </w:r>
      <w:r w:rsidR="00E26661">
        <w:rPr>
          <w:rFonts w:ascii="Times New Roman" w:hAnsi="Times New Roman" w:cs="Times New Roman"/>
          <w:sz w:val="24"/>
          <w:szCs w:val="24"/>
        </w:rPr>
        <w:t>u</w:t>
      </w:r>
      <w:r w:rsidR="00731CC1" w:rsidRPr="00F250AF">
        <w:rPr>
          <w:rFonts w:ascii="Times New Roman" w:hAnsi="Times New Roman" w:cs="Times New Roman"/>
          <w:sz w:val="24"/>
          <w:szCs w:val="24"/>
        </w:rPr>
        <w:t>andoque</w:t>
      </w:r>
      <w:proofErr w:type="spellEnd"/>
      <w:r w:rsidR="00731CC1" w:rsidRPr="00F25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6497" w14:textId="25EDBD93" w:rsidR="001B2250" w:rsidRPr="00F250AF" w:rsidRDefault="001B2250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t>/fol. 259va/</w:t>
      </w:r>
    </w:p>
    <w:p w14:paraId="5CABC777" w14:textId="77777777" w:rsidR="00E26661" w:rsidRDefault="00731CC1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0AF">
        <w:rPr>
          <w:rFonts w:ascii="Times New Roman" w:hAnsi="Times New Roman" w:cs="Times New Roman"/>
          <w:sz w:val="24"/>
          <w:szCs w:val="24"/>
        </w:rPr>
        <w:t>fonti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fecunditatem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Cant. 4[:15]: </w:t>
      </w:r>
      <w:r w:rsidRPr="00F250AF">
        <w:rPr>
          <w:rFonts w:ascii="Times New Roman" w:hAnsi="Times New Roman" w:cs="Times New Roman"/>
          <w:i/>
          <w:sz w:val="24"/>
          <w:szCs w:val="24"/>
        </w:rPr>
        <w:t xml:space="preserve">Fons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hortorum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puteus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aquarum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viventium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824E1" w14:textId="77777777" w:rsidR="00E26661" w:rsidRDefault="001B2250" w:rsidP="00E2666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cedro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imputribilis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eximie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altitudinis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virtuose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odoracionis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Sic Maria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caruit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putrefaccione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putrefacio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inflicta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pro peccato. Sed sicut beata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euasit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2F7E2B">
        <w:rPr>
          <w:rFonts w:ascii="Times New Roman" w:hAnsi="Times New Roman" w:cs="Times New Roman"/>
          <w:sz w:val="24"/>
          <w:szCs w:val="24"/>
        </w:rPr>
        <w:t>,</w:t>
      </w:r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="002F7E2B">
        <w:rPr>
          <w:rFonts w:ascii="Times New Roman" w:hAnsi="Times New Roman" w:cs="Times New Roman"/>
          <w:sz w:val="24"/>
          <w:szCs w:val="24"/>
        </w:rPr>
        <w:t>s</w:t>
      </w:r>
      <w:r w:rsidRPr="00F250AF">
        <w:rPr>
          <w:rFonts w:ascii="Times New Roman" w:hAnsi="Times New Roman" w:cs="Times New Roman"/>
          <w:sz w:val="24"/>
          <w:szCs w:val="24"/>
        </w:rPr>
        <w:t xml:space="preserve">ic et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corrupcio</w:t>
      </w:r>
      <w:proofErr w:type="spellEnd"/>
      <w:r w:rsidR="008B48C9" w:rsidRPr="00F250AF">
        <w:rPr>
          <w:rFonts w:ascii="Times New Roman" w:hAnsi="Times New Roman" w:cs="Times New Roman"/>
          <w:sz w:val="24"/>
          <w:szCs w:val="24"/>
        </w:rPr>
        <w:t>.</w:t>
      </w:r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="008B48C9" w:rsidRPr="00F250AF">
        <w:rPr>
          <w:rFonts w:ascii="Times New Roman" w:hAnsi="Times New Roman" w:cs="Times New Roman"/>
          <w:sz w:val="24"/>
          <w:szCs w:val="24"/>
        </w:rPr>
        <w:t>E</w:t>
      </w:r>
      <w:r w:rsidRPr="00F250AF">
        <w:rPr>
          <w:rFonts w:ascii="Times New Roman" w:hAnsi="Times New Roman" w:cs="Times New Roman"/>
          <w:sz w:val="24"/>
          <w:szCs w:val="24"/>
        </w:rPr>
        <w:t xml:space="preserve">t hoc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argumentum Augustini in </w:t>
      </w:r>
      <w:r w:rsidRPr="00F250AF">
        <w:rPr>
          <w:rFonts w:ascii="Times New Roman" w:hAnsi="Times New Roman" w:cs="Times New Roman"/>
          <w:i/>
          <w:sz w:val="24"/>
          <w:szCs w:val="24"/>
        </w:rPr>
        <w:t>Sermone de assumpcione</w:t>
      </w:r>
      <w:r w:rsidR="008B48C9" w:rsidRPr="00F250AF">
        <w:rPr>
          <w:rFonts w:ascii="Times New Roman" w:hAnsi="Times New Roman" w:cs="Times New Roman"/>
          <w:sz w:val="24"/>
          <w:szCs w:val="24"/>
        </w:rPr>
        <w:t>.</w:t>
      </w:r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="008B48C9" w:rsidRPr="00F250AF">
        <w:rPr>
          <w:rFonts w:ascii="Times New Roman" w:hAnsi="Times New Roman" w:cs="Times New Roman"/>
          <w:sz w:val="24"/>
          <w:szCs w:val="24"/>
        </w:rPr>
        <w:t>S</w:t>
      </w:r>
      <w:r w:rsidRPr="00F250AF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Christus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seruauit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virginitatem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seruauit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corpus</w:t>
      </w:r>
      <w:r w:rsidR="008B48C9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C9" w:rsidRPr="00F250A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corrupcione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60E5460" w14:textId="69B6D8EF" w:rsidR="00F250AF" w:rsidRPr="00F250AF" w:rsidRDefault="008B48C9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lastRenderedPageBreak/>
        <w:t>¶ Item, corpus Christi</w:t>
      </w:r>
      <w:r w:rsidRPr="00F250AF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F250AF">
        <w:rPr>
          <w:rFonts w:ascii="Times New Roman" w:hAnsi="Times New Roman" w:cs="Times New Roman"/>
          <w:sz w:val="24"/>
          <w:szCs w:val="24"/>
        </w:rPr>
        <w:t xml:space="preserve"> et corpus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eiusdem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nature. Sed corpus Christi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imputerbilem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ergo et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>,</w:t>
      </w:r>
      <w:r w:rsidR="00F250AF" w:rsidRPr="00F250AF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F250AF">
        <w:rPr>
          <w:rFonts w:ascii="Times New Roman" w:hAnsi="Times New Roman" w:cs="Times New Roman"/>
          <w:sz w:val="24"/>
          <w:szCs w:val="24"/>
        </w:rPr>
        <w:t xml:space="preserve"> Ezech. 31[:3-5]: </w:t>
      </w:r>
      <w:r w:rsidRPr="00F250AF">
        <w:rPr>
          <w:rFonts w:ascii="Times New Roman" w:hAnsi="Times New Roman" w:cs="Times New Roman"/>
          <w:i/>
          <w:sz w:val="24"/>
          <w:szCs w:val="24"/>
        </w:rPr>
        <w:t xml:space="preserve">Ecce Assur quasi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cedrus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Libano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Pr="00F250AF">
        <w:rPr>
          <w:rFonts w:ascii="Times New Roman" w:hAnsi="Times New Roman" w:cs="Times New Roman"/>
          <w:i/>
          <w:sz w:val="24"/>
          <w:szCs w:val="24"/>
        </w:rPr>
        <w:t xml:space="preserve">super omnia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ligna</w:t>
      </w:r>
      <w:proofErr w:type="spellEnd"/>
      <w:r w:rsidR="00F250AF" w:rsidRPr="00F2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50AF" w:rsidRPr="00F250AF">
        <w:rPr>
          <w:rFonts w:ascii="Times New Roman" w:hAnsi="Times New Roman" w:cs="Times New Roman"/>
          <w:i/>
          <w:sz w:val="24"/>
          <w:szCs w:val="24"/>
        </w:rPr>
        <w:t>regionis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250AF">
        <w:rPr>
          <w:rFonts w:ascii="Times New Roman" w:hAnsi="Times New Roman" w:cs="Times New Roman"/>
          <w:sz w:val="24"/>
          <w:szCs w:val="24"/>
        </w:rPr>
        <w:t>De tercio,</w:t>
      </w:r>
      <w:r w:rsidR="00F250AF" w:rsidRPr="00F250A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F250AF">
        <w:rPr>
          <w:rFonts w:ascii="Times New Roman" w:hAnsi="Times New Roman" w:cs="Times New Roman"/>
          <w:sz w:val="24"/>
          <w:szCs w:val="24"/>
        </w:rPr>
        <w:t xml:space="preserve"> Gen. 3[:15]: </w:t>
      </w:r>
      <w:r w:rsidRPr="00F250AF">
        <w:rPr>
          <w:rFonts w:ascii="Times New Roman" w:hAnsi="Times New Roman" w:cs="Times New Roman"/>
          <w:i/>
          <w:sz w:val="24"/>
          <w:szCs w:val="24"/>
        </w:rPr>
        <w:t xml:space="preserve">Ipsa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conteret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 caput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Ille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qui primam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mulierem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decipit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deuicit</w:t>
      </w:r>
      <w:proofErr w:type="spellEnd"/>
      <w:r w:rsidR="003C0E9E">
        <w:rPr>
          <w:rFonts w:ascii="Times New Roman" w:hAnsi="Times New Roman" w:cs="Times New Roman"/>
          <w:sz w:val="24"/>
          <w:szCs w:val="24"/>
        </w:rPr>
        <w:t>,</w:t>
      </w:r>
      <w:r w:rsidRPr="00F250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contritus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est. Ideo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 Nahum. 1[:15]: </w:t>
      </w:r>
      <w:r w:rsidRPr="00F250AF">
        <w:rPr>
          <w:rFonts w:ascii="Times New Roman" w:hAnsi="Times New Roman" w:cs="Times New Roman"/>
          <w:i/>
          <w:sz w:val="24"/>
          <w:szCs w:val="24"/>
        </w:rPr>
        <w:t>In</w:t>
      </w:r>
      <w:r w:rsidR="00F250AF" w:rsidRPr="00F2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50AF" w:rsidRPr="00F250AF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 Belial: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universus</w:t>
      </w:r>
      <w:proofErr w:type="spellEnd"/>
      <w:r w:rsidRPr="00F2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50AF">
        <w:rPr>
          <w:rFonts w:ascii="Times New Roman" w:hAnsi="Times New Roman" w:cs="Times New Roman"/>
          <w:i/>
          <w:sz w:val="24"/>
          <w:szCs w:val="24"/>
        </w:rPr>
        <w:t>interiit</w:t>
      </w:r>
      <w:proofErr w:type="spellEnd"/>
      <w:r w:rsidRPr="00F250AF">
        <w:rPr>
          <w:rFonts w:ascii="Times New Roman" w:hAnsi="Times New Roman" w:cs="Times New Roman"/>
          <w:sz w:val="24"/>
          <w:szCs w:val="24"/>
        </w:rPr>
        <w:t xml:space="preserve">. </w:t>
      </w:r>
      <w:r w:rsidR="00F250AF" w:rsidRPr="00F250AF">
        <w:rPr>
          <w:rFonts w:ascii="Times New Roman" w:hAnsi="Times New Roman" w:cs="Times New Roman"/>
          <w:sz w:val="24"/>
          <w:szCs w:val="24"/>
        </w:rPr>
        <w:t xml:space="preserve">Item, Maria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mirabilis et quantum ad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EA30E8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F250AF" w:rsidRPr="00F250AF">
        <w:rPr>
          <w:rFonts w:ascii="Times New Roman" w:hAnsi="Times New Roman" w:cs="Times New Roman"/>
          <w:sz w:val="24"/>
          <w:szCs w:val="24"/>
        </w:rPr>
        <w:t xml:space="preserve"> et quantum ad rem</w:t>
      </w:r>
      <w:r w:rsidR="00EA30E8">
        <w:rPr>
          <w:rFonts w:ascii="Times New Roman" w:hAnsi="Times New Roman" w:cs="Times New Roman"/>
          <w:sz w:val="24"/>
          <w:szCs w:val="24"/>
        </w:rPr>
        <w:t>.</w:t>
      </w:r>
      <w:r w:rsidR="00F250AF" w:rsidRPr="00F250AF">
        <w:rPr>
          <w:rFonts w:ascii="Times New Roman" w:hAnsi="Times New Roman" w:cs="Times New Roman"/>
          <w:sz w:val="24"/>
          <w:szCs w:val="24"/>
        </w:rPr>
        <w:t xml:space="preserve"> </w:t>
      </w:r>
      <w:r w:rsidR="00EA30E8">
        <w:rPr>
          <w:rFonts w:ascii="Times New Roman" w:hAnsi="Times New Roman" w:cs="Times New Roman"/>
          <w:sz w:val="24"/>
          <w:szCs w:val="24"/>
        </w:rPr>
        <w:t>Q</w:t>
      </w:r>
      <w:r w:rsidR="00F250AF" w:rsidRPr="00F250AF">
        <w:rPr>
          <w:rFonts w:ascii="Times New Roman" w:hAnsi="Times New Roman" w:cs="Times New Roman"/>
          <w:sz w:val="24"/>
          <w:szCs w:val="24"/>
        </w:rPr>
        <w:t xml:space="preserve">uantum ad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Dei.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EA30E8"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0E8" w:rsidRPr="00F250AF">
        <w:rPr>
          <w:rFonts w:ascii="Times New Roman" w:hAnsi="Times New Roman" w:cs="Times New Roman"/>
          <w:sz w:val="24"/>
          <w:szCs w:val="24"/>
        </w:rPr>
        <w:t>nominari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Maria nisi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nominetur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Deus. Secundo, quantum ad rem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licet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contineat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continet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0AF" w:rsidRPr="00F250A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250AF" w:rsidRPr="00F250AF">
        <w:rPr>
          <w:rFonts w:ascii="Times New Roman" w:hAnsi="Times New Roman" w:cs="Times New Roman"/>
          <w:sz w:val="24"/>
          <w:szCs w:val="24"/>
        </w:rPr>
        <w:t xml:space="preserve"> in gremio ipsum Domini. </w:t>
      </w:r>
    </w:p>
    <w:p w14:paraId="574ADBBF" w14:textId="0EC7AA8A" w:rsidR="008B48C9" w:rsidRPr="00F250AF" w:rsidRDefault="008B48C9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F27918" w14:textId="6DDD0F6B" w:rsidR="001B2250" w:rsidRPr="00F250AF" w:rsidRDefault="001B2250" w:rsidP="00E2666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215918F" w14:textId="661C76E1" w:rsidR="00731CC1" w:rsidRPr="00F250AF" w:rsidRDefault="00731CC1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EFA83B" w14:textId="77777777" w:rsidR="00731CC1" w:rsidRPr="00F250AF" w:rsidRDefault="00731CC1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A8E11F" w14:textId="77777777" w:rsidR="00304498" w:rsidRPr="00F250AF" w:rsidRDefault="00304498" w:rsidP="00E266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04498" w:rsidRPr="00F250AF" w:rsidSect="0030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E458" w14:textId="77777777" w:rsidR="005D2F6E" w:rsidRDefault="005D2F6E" w:rsidP="005D2F6E">
      <w:pPr>
        <w:spacing w:after="0" w:line="240" w:lineRule="auto"/>
      </w:pPr>
      <w:r>
        <w:separator/>
      </w:r>
    </w:p>
  </w:endnote>
  <w:endnote w:type="continuationSeparator" w:id="0">
    <w:p w14:paraId="36853A15" w14:textId="77777777" w:rsidR="005D2F6E" w:rsidRDefault="005D2F6E" w:rsidP="005D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C683" w14:textId="77777777" w:rsidR="005D2F6E" w:rsidRDefault="005D2F6E" w:rsidP="005D2F6E">
      <w:pPr>
        <w:spacing w:after="0" w:line="240" w:lineRule="auto"/>
      </w:pPr>
      <w:r>
        <w:separator/>
      </w:r>
    </w:p>
  </w:footnote>
  <w:footnote w:type="continuationSeparator" w:id="0">
    <w:p w14:paraId="41FBF406" w14:textId="77777777" w:rsidR="005D2F6E" w:rsidRDefault="005D2F6E" w:rsidP="005D2F6E">
      <w:pPr>
        <w:spacing w:after="0" w:line="240" w:lineRule="auto"/>
      </w:pPr>
      <w:r>
        <w:continuationSeparator/>
      </w:r>
    </w:p>
  </w:footnote>
  <w:footnote w:id="1">
    <w:p w14:paraId="5B448E23" w14:textId="74897995" w:rsidR="005D2F6E" w:rsidRPr="00EA30E8" w:rsidRDefault="005D2F6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0E8">
        <w:rPr>
          <w:rFonts w:ascii="Times New Roman" w:hAnsi="Times New Roman" w:cs="Times New Roman"/>
          <w:sz w:val="24"/>
          <w:szCs w:val="24"/>
        </w:rPr>
        <w:t>Maria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Lambeth begins the chapter: Ad laudem virginis…. with the “A” capitalized.</w:t>
      </w:r>
    </w:p>
    <w:p w14:paraId="1DD1088B" w14:textId="77777777" w:rsidR="005D2F6E" w:rsidRPr="00EA30E8" w:rsidRDefault="005D2F6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9E1FDF5" w14:textId="011100CD" w:rsidR="005D2F6E" w:rsidRPr="00EA30E8" w:rsidRDefault="005D2F6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0E8">
        <w:rPr>
          <w:rFonts w:ascii="Times New Roman" w:hAnsi="Times New Roman" w:cs="Times New Roman"/>
          <w:sz w:val="24"/>
          <w:szCs w:val="24"/>
        </w:rPr>
        <w:t>columpna</w:t>
      </w:r>
      <w:proofErr w:type="spellEnd"/>
      <w:r w:rsidRPr="00EA30E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r w:rsidRPr="00EA30E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A30E8">
        <w:rPr>
          <w:rFonts w:ascii="Times New Roman" w:hAnsi="Times New Roman" w:cs="Times New Roman"/>
          <w:sz w:val="24"/>
          <w:szCs w:val="24"/>
        </w:rPr>
        <w:t xml:space="preserve">. </w:t>
      </w:r>
      <w:r w:rsidRPr="00EA30E8">
        <w:rPr>
          <w:rFonts w:ascii="Times New Roman" w:hAnsi="Times New Roman" w:cs="Times New Roman"/>
          <w:strike/>
          <w:sz w:val="24"/>
          <w:szCs w:val="24"/>
        </w:rPr>
        <w:t>nobis</w:t>
      </w:r>
      <w:r w:rsidRPr="00EA30E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A58B7E9" w14:textId="77777777" w:rsidR="001B2250" w:rsidRPr="00EA30E8" w:rsidRDefault="001B225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15464B4" w14:textId="1CB7636F" w:rsidR="001B2250" w:rsidRPr="00EA30E8" w:rsidRDefault="001B225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0E8">
        <w:rPr>
          <w:rFonts w:ascii="Times New Roman" w:hAnsi="Times New Roman" w:cs="Times New Roman"/>
          <w:sz w:val="24"/>
          <w:szCs w:val="24"/>
        </w:rPr>
        <w:t>autem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EA30E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0E8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EA30E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F06294F" w14:textId="77777777" w:rsidR="001B2250" w:rsidRPr="00EA30E8" w:rsidRDefault="001B225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4D75F12" w14:textId="23481B57" w:rsidR="001B2250" w:rsidRPr="00EA30E8" w:rsidRDefault="001B225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0E8">
        <w:rPr>
          <w:rFonts w:ascii="Times New Roman" w:hAnsi="Times New Roman" w:cs="Times New Roman"/>
          <w:sz w:val="24"/>
          <w:szCs w:val="24"/>
        </w:rPr>
        <w:t>stat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A30E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A30E8">
        <w:rPr>
          <w:rFonts w:ascii="Times New Roman" w:hAnsi="Times New Roman" w:cs="Times New Roman"/>
          <w:sz w:val="24"/>
          <w:szCs w:val="24"/>
        </w:rPr>
        <w:t>. sit F 80].,</w:t>
      </w:r>
    </w:p>
  </w:footnote>
  <w:footnote w:id="5">
    <w:p w14:paraId="2D34F341" w14:textId="75913D3F" w:rsidR="008B48C9" w:rsidRPr="00EA30E8" w:rsidRDefault="008B48C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0E8">
        <w:rPr>
          <w:rFonts w:ascii="Times New Roman" w:hAnsi="Times New Roman" w:cs="Times New Roman"/>
          <w:sz w:val="24"/>
          <w:szCs w:val="24"/>
        </w:rPr>
        <w:t>Christi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EA30E8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EA30E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A30E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43814D6" w14:textId="77777777" w:rsidR="00F250AF" w:rsidRPr="00EA30E8" w:rsidRDefault="00F250A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5EBE6B6D" w14:textId="0C6F8859" w:rsidR="00F250AF" w:rsidRPr="00EA30E8" w:rsidRDefault="00F250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EA30E8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EA30E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F 128 </w:t>
      </w:r>
      <w:r w:rsidRPr="00EA30E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A30E8">
        <w:rPr>
          <w:rFonts w:ascii="Times New Roman" w:hAnsi="Times New Roman" w:cs="Times New Roman"/>
          <w:sz w:val="24"/>
          <w:szCs w:val="24"/>
        </w:rPr>
        <w:t xml:space="preserve"> Leu. 2 F 80, Lambeth.</w:t>
      </w:r>
    </w:p>
    <w:p w14:paraId="3E37131B" w14:textId="77777777" w:rsidR="00F250AF" w:rsidRPr="00EA30E8" w:rsidRDefault="00F250A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411078B1" w14:textId="244B21E3" w:rsidR="00F250AF" w:rsidRDefault="00F250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EA30E8">
        <w:rPr>
          <w:rFonts w:ascii="Times New Roman" w:hAnsi="Times New Roman" w:cs="Times New Roman"/>
          <w:sz w:val="24"/>
          <w:szCs w:val="24"/>
        </w:rPr>
        <w:t>tercio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F 128 </w:t>
      </w:r>
      <w:r w:rsidRPr="00EA30E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A30E8">
        <w:rPr>
          <w:rFonts w:ascii="Times New Roman" w:hAnsi="Times New Roman" w:cs="Times New Roman"/>
          <w:sz w:val="24"/>
          <w:szCs w:val="24"/>
        </w:rPr>
        <w:t>. Leu. 3 F 80, Lambeth.</w:t>
      </w:r>
    </w:p>
    <w:p w14:paraId="41B80F2E" w14:textId="77777777" w:rsidR="00C879F4" w:rsidRPr="00EA30E8" w:rsidRDefault="00C879F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5145F94D" w14:textId="13F48203" w:rsidR="00EA30E8" w:rsidRPr="00EA30E8" w:rsidRDefault="00EA30E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A30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A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0E8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EA30E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A30E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A30E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A3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0E8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EA30E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98"/>
    <w:rsid w:val="000C46C2"/>
    <w:rsid w:val="001B2250"/>
    <w:rsid w:val="002F7E2B"/>
    <w:rsid w:val="00304498"/>
    <w:rsid w:val="003C0E9E"/>
    <w:rsid w:val="00433B90"/>
    <w:rsid w:val="00553484"/>
    <w:rsid w:val="005D2F6E"/>
    <w:rsid w:val="0060075B"/>
    <w:rsid w:val="00731CC1"/>
    <w:rsid w:val="007565AD"/>
    <w:rsid w:val="008B48C9"/>
    <w:rsid w:val="008E3C78"/>
    <w:rsid w:val="00C879F4"/>
    <w:rsid w:val="00E26661"/>
    <w:rsid w:val="00EA30E8"/>
    <w:rsid w:val="00F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C0EC"/>
  <w15:chartTrackingRefBased/>
  <w15:docId w15:val="{16A7B52B-DA86-41CE-BDD9-5525E8F6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2F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F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2F6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53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A694-2A38-4DC2-ACB4-3524F23D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2024-03-01T20:57:00Z</cp:lastPrinted>
  <dcterms:created xsi:type="dcterms:W3CDTF">2024-03-01T20:37:00Z</dcterms:created>
  <dcterms:modified xsi:type="dcterms:W3CDTF">2024-03-01T20:58:00Z</dcterms:modified>
</cp:coreProperties>
</file>