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4B8B" w14:textId="385837DE" w:rsidR="00786F09" w:rsidRPr="00334FE1" w:rsidRDefault="00786F09" w:rsidP="00B16C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4FE1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0BC360E3" w14:textId="21DABB90" w:rsidR="00433B90" w:rsidRPr="00334FE1" w:rsidRDefault="00786F09" w:rsidP="00B16C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4FE1">
        <w:rPr>
          <w:rFonts w:ascii="Times New Roman" w:hAnsi="Times New Roman" w:cs="Times New Roman"/>
          <w:sz w:val="24"/>
          <w:szCs w:val="24"/>
        </w:rPr>
        <w:t xml:space="preserve">127 </w:t>
      </w:r>
      <w:proofErr w:type="spellStart"/>
      <w:r w:rsidRPr="00334FE1">
        <w:rPr>
          <w:rFonts w:ascii="Times New Roman" w:hAnsi="Times New Roman" w:cs="Times New Roman"/>
          <w:sz w:val="24"/>
          <w:szCs w:val="24"/>
        </w:rPr>
        <w:t>Manducacio</w:t>
      </w:r>
      <w:proofErr w:type="spellEnd"/>
      <w:r w:rsidRPr="0033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E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34FE1">
        <w:rPr>
          <w:rFonts w:ascii="Times New Roman" w:hAnsi="Times New Roman" w:cs="Times New Roman"/>
          <w:sz w:val="24"/>
          <w:szCs w:val="24"/>
        </w:rPr>
        <w:t xml:space="preserve"> triplex</w:t>
      </w:r>
    </w:p>
    <w:p w14:paraId="7141B3F9" w14:textId="77777777" w:rsidR="00B16C9B" w:rsidRDefault="00334FE1" w:rsidP="00B16C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FE1">
        <w:rPr>
          <w:rFonts w:ascii="Times New Roman" w:hAnsi="Times New Roman" w:cs="Times New Roman"/>
          <w:sz w:val="24"/>
          <w:szCs w:val="24"/>
        </w:rPr>
        <w:t>Manducacio</w:t>
      </w:r>
      <w:proofErr w:type="spellEnd"/>
      <w:r w:rsidRPr="0033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E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34FE1">
        <w:rPr>
          <w:rFonts w:ascii="Times New Roman" w:hAnsi="Times New Roman" w:cs="Times New Roman"/>
          <w:sz w:val="24"/>
          <w:szCs w:val="24"/>
        </w:rPr>
        <w:t xml:space="preserve"> triplex: </w:t>
      </w:r>
      <w:proofErr w:type="spellStart"/>
      <w:r w:rsidRPr="00334FE1">
        <w:rPr>
          <w:rFonts w:ascii="Times New Roman" w:hAnsi="Times New Roman" w:cs="Times New Roman"/>
          <w:sz w:val="24"/>
          <w:szCs w:val="24"/>
        </w:rPr>
        <w:t>corporalis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3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E1">
        <w:rPr>
          <w:rFonts w:ascii="Times New Roman" w:hAnsi="Times New Roman" w:cs="Times New Roman"/>
          <w:sz w:val="24"/>
          <w:szCs w:val="24"/>
        </w:rPr>
        <w:t>sacramentalis</w:t>
      </w:r>
      <w:proofErr w:type="spellEnd"/>
      <w:r w:rsidRPr="00334F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</w:t>
      </w:r>
      <w:r w:rsidRPr="0033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E1">
        <w:rPr>
          <w:rFonts w:ascii="Times New Roman" w:hAnsi="Times New Roman" w:cs="Times New Roman"/>
          <w:sz w:val="24"/>
          <w:szCs w:val="24"/>
        </w:rPr>
        <w:t>celestis</w:t>
      </w:r>
      <w:proofErr w:type="spellEnd"/>
      <w:r w:rsidRPr="00334F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F251E" w14:textId="77777777" w:rsidR="00B16C9B" w:rsidRDefault="00334FE1" w:rsidP="00B16C9B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334FE1">
        <w:rPr>
          <w:rFonts w:ascii="Times New Roman" w:hAnsi="Times New Roman" w:cs="Times New Roman"/>
          <w:sz w:val="24"/>
          <w:szCs w:val="24"/>
        </w:rPr>
        <w:t xml:space="preserve">Circa </w:t>
      </w:r>
      <w:proofErr w:type="spellStart"/>
      <w:r w:rsidRPr="00334FE1">
        <w:rPr>
          <w:rFonts w:ascii="Times New Roman" w:hAnsi="Times New Roman" w:cs="Times New Roman"/>
          <w:sz w:val="24"/>
          <w:szCs w:val="24"/>
        </w:rPr>
        <w:t>corporalem</w:t>
      </w:r>
      <w:proofErr w:type="spellEnd"/>
      <w:r w:rsidRPr="0033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E1">
        <w:rPr>
          <w:rFonts w:ascii="Times New Roman" w:hAnsi="Times New Roman" w:cs="Times New Roman"/>
          <w:sz w:val="24"/>
          <w:szCs w:val="24"/>
        </w:rPr>
        <w:t>attendendum</w:t>
      </w:r>
      <w:proofErr w:type="spellEnd"/>
      <w:r w:rsidRPr="0033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E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34FE1">
        <w:rPr>
          <w:rFonts w:ascii="Times New Roman" w:hAnsi="Times New Roman" w:cs="Times New Roman"/>
          <w:sz w:val="24"/>
          <w:szCs w:val="24"/>
        </w:rPr>
        <w:t xml:space="preserve"> primo ne sit </w:t>
      </w:r>
      <w:proofErr w:type="spellStart"/>
      <w:r w:rsidRPr="00334FE1">
        <w:rPr>
          <w:rFonts w:ascii="Times New Roman" w:hAnsi="Times New Roman" w:cs="Times New Roman"/>
          <w:sz w:val="24"/>
          <w:szCs w:val="24"/>
        </w:rPr>
        <w:t>animositas</w:t>
      </w:r>
      <w:proofErr w:type="spellEnd"/>
      <w:r w:rsidRPr="0033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E1">
        <w:rPr>
          <w:rFonts w:ascii="Times New Roman" w:hAnsi="Times New Roman" w:cs="Times New Roman"/>
          <w:sz w:val="24"/>
          <w:szCs w:val="24"/>
        </w:rPr>
        <w:t>repaci</w:t>
      </w:r>
      <w:r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334FE1">
        <w:rPr>
          <w:rFonts w:ascii="Times New Roman" w:hAnsi="Times New Roman" w:cs="Times New Roman"/>
          <w:sz w:val="24"/>
          <w:szCs w:val="24"/>
        </w:rPr>
        <w:t xml:space="preserve">, Psal. [127:2]: </w:t>
      </w:r>
      <w:proofErr w:type="spellStart"/>
      <w:r w:rsidRPr="00334FE1">
        <w:rPr>
          <w:rFonts w:ascii="Times New Roman" w:hAnsi="Times New Roman" w:cs="Times New Roman"/>
          <w:i/>
          <w:sz w:val="24"/>
          <w:szCs w:val="24"/>
        </w:rPr>
        <w:t>Labores</w:t>
      </w:r>
      <w:proofErr w:type="spellEnd"/>
      <w:r w:rsidRPr="00334F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FE1">
        <w:rPr>
          <w:rFonts w:ascii="Times New Roman" w:hAnsi="Times New Roman" w:cs="Times New Roman"/>
          <w:i/>
          <w:sz w:val="24"/>
          <w:szCs w:val="24"/>
        </w:rPr>
        <w:t>manuum</w:t>
      </w:r>
      <w:proofErr w:type="spellEnd"/>
      <w:r w:rsidRPr="00334F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FE1">
        <w:rPr>
          <w:rFonts w:ascii="Times New Roman" w:hAnsi="Times New Roman" w:cs="Times New Roman"/>
          <w:i/>
          <w:sz w:val="24"/>
          <w:szCs w:val="24"/>
        </w:rPr>
        <w:t>tuarum</w:t>
      </w:r>
      <w:proofErr w:type="spellEnd"/>
      <w:r w:rsidRPr="00334F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FE1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334F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FE1">
        <w:rPr>
          <w:rFonts w:ascii="Times New Roman" w:hAnsi="Times New Roman" w:cs="Times New Roman"/>
          <w:i/>
          <w:sz w:val="24"/>
          <w:szCs w:val="24"/>
        </w:rPr>
        <w:t>manducabis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  <w:r w:rsidRPr="00334FE1">
        <w:rPr>
          <w:rFonts w:ascii="Times New Roman" w:hAnsi="Times New Roman" w:cs="Times New Roman"/>
          <w:sz w:val="24"/>
          <w:szCs w:val="24"/>
        </w:rPr>
        <w:t xml:space="preserve"> Tob. 2[:21]: </w:t>
      </w:r>
      <w:r w:rsidRPr="00334FE1">
        <w:rPr>
          <w:rFonts w:ascii="Times New Roman" w:hAnsi="Times New Roman" w:cs="Times New Roman"/>
          <w:i/>
          <w:iCs/>
          <w:sz w:val="24"/>
          <w:szCs w:val="24"/>
        </w:rPr>
        <w:t xml:space="preserve">Videte, </w:t>
      </w:r>
      <w:r w:rsidRPr="00334FE1">
        <w:rPr>
          <w:rFonts w:ascii="Times New Roman" w:hAnsi="Times New Roman" w:cs="Times New Roman"/>
          <w:i/>
          <w:sz w:val="24"/>
          <w:szCs w:val="24"/>
        </w:rPr>
        <w:t xml:space="preserve">ne </w:t>
      </w:r>
      <w:proofErr w:type="spellStart"/>
      <w:r w:rsidRPr="00334FE1">
        <w:rPr>
          <w:rFonts w:ascii="Times New Roman" w:hAnsi="Times New Roman" w:cs="Times New Roman"/>
          <w:i/>
          <w:sz w:val="24"/>
          <w:szCs w:val="24"/>
        </w:rPr>
        <w:t>furtivus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etc.</w:t>
      </w:r>
      <w:r w:rsidRPr="00334FE1">
        <w:rPr>
          <w:rFonts w:ascii="Times New Roman" w:hAnsi="Times New Roman" w:cs="Times New Roman"/>
          <w:sz w:val="24"/>
          <w:szCs w:val="24"/>
        </w:rPr>
        <w:t> </w:t>
      </w:r>
      <w:r w:rsidRPr="00A35CB2">
        <w:rPr>
          <w:rFonts w:ascii="Times New Roman" w:hAnsi="Times New Roman" w:cs="Times New Roman"/>
          <w:sz w:val="24"/>
          <w:szCs w:val="24"/>
        </w:rPr>
        <w:t xml:space="preserve">Secundo, ne sit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superfluitas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saturitatis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, ne sit homo sicut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sanguisuga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tantum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bibens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crepat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, Psal. [77:29]: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Manducaverunt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saturati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 sunt</w:t>
      </w:r>
      <w:r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"/>
      </w:r>
      <w:r w:rsidRPr="00A3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nimis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, etc. Ideo Eccli. 31[:19]: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Utere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 quasi homo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frugi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 his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quæ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apponuntur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: ne, cum multum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manducas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>,</w:t>
      </w:r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odio</w:t>
      </w:r>
      <w:proofErr w:type="spellEnd"/>
      <w:r w:rsidR="00951D0C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"/>
      </w:r>
      <w:r w:rsidRPr="00A3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habearis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. Tercio, </w:t>
      </w:r>
      <w:r w:rsidR="00951D0C">
        <w:rPr>
          <w:rFonts w:ascii="Times New Roman" w:hAnsi="Times New Roman" w:cs="Times New Roman"/>
          <w:sz w:val="24"/>
          <w:szCs w:val="24"/>
        </w:rPr>
        <w:t xml:space="preserve">ne </w:t>
      </w:r>
      <w:r w:rsidRPr="00A35CB2">
        <w:rPr>
          <w:rFonts w:ascii="Times New Roman" w:hAnsi="Times New Roman" w:cs="Times New Roman"/>
          <w:sz w:val="24"/>
          <w:szCs w:val="24"/>
        </w:rPr>
        <w:t xml:space="preserve">sit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let</w:t>
      </w:r>
      <w:r w:rsidR="00951D0C">
        <w:rPr>
          <w:rFonts w:ascii="Times New Roman" w:hAnsi="Times New Roman" w:cs="Times New Roman"/>
          <w:sz w:val="24"/>
          <w:szCs w:val="24"/>
        </w:rPr>
        <w:t>i</w:t>
      </w:r>
      <w:r w:rsidRPr="00A35CB2">
        <w:rPr>
          <w:rFonts w:ascii="Times New Roman" w:hAnsi="Times New Roman" w:cs="Times New Roman"/>
          <w:sz w:val="24"/>
          <w:szCs w:val="24"/>
        </w:rPr>
        <w:t>citas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preparacione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, Matt. 6[:25]: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Nolite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solliciti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dicentes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r w:rsidRPr="00A35CB2">
        <w:rPr>
          <w:rFonts w:ascii="Times New Roman" w:hAnsi="Times New Roman" w:cs="Times New Roman"/>
          <w:i/>
          <w:sz w:val="24"/>
          <w:szCs w:val="24"/>
        </w:rPr>
        <w:t>quid</w:t>
      </w:r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manducaberis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. </w:t>
      </w:r>
      <w:r w:rsidR="00951D0C" w:rsidRPr="00A35CB2">
        <w:rPr>
          <w:rFonts w:ascii="Times New Roman" w:hAnsi="Times New Roman" w:cs="Times New Roman"/>
          <w:sz w:val="24"/>
          <w:szCs w:val="24"/>
        </w:rPr>
        <w:t xml:space="preserve">Exemplum in </w:t>
      </w:r>
      <w:proofErr w:type="spellStart"/>
      <w:r w:rsidR="00951D0C" w:rsidRPr="00A35CB2">
        <w:rPr>
          <w:rFonts w:ascii="Times New Roman" w:hAnsi="Times New Roman" w:cs="Times New Roman"/>
          <w:sz w:val="24"/>
          <w:szCs w:val="24"/>
        </w:rPr>
        <w:t>filiis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 Hely </w:t>
      </w:r>
      <w:proofErr w:type="spellStart"/>
      <w:r w:rsidR="00951D0C" w:rsidRPr="00A35CB2">
        <w:rPr>
          <w:rFonts w:ascii="Times New Roman" w:hAnsi="Times New Roman" w:cs="Times New Roman"/>
          <w:sz w:val="24"/>
          <w:szCs w:val="24"/>
        </w:rPr>
        <w:t>dicentibus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D0C" w:rsidRPr="00A35CB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, </w:t>
      </w:r>
      <w:r w:rsidR="00951D0C">
        <w:rPr>
          <w:rFonts w:ascii="Times New Roman" w:hAnsi="Times New Roman" w:cs="Times New Roman"/>
          <w:sz w:val="24"/>
          <w:szCs w:val="24"/>
        </w:rPr>
        <w:t>[</w:t>
      </w:r>
      <w:r w:rsidR="00951D0C" w:rsidRPr="00A35CB2">
        <w:rPr>
          <w:rFonts w:ascii="Times New Roman" w:hAnsi="Times New Roman" w:cs="Times New Roman"/>
          <w:sz w:val="24"/>
          <w:szCs w:val="24"/>
        </w:rPr>
        <w:t>1</w:t>
      </w:r>
      <w:r w:rsidR="00951D0C">
        <w:rPr>
          <w:rFonts w:ascii="Times New Roman" w:hAnsi="Times New Roman" w:cs="Times New Roman"/>
          <w:sz w:val="24"/>
          <w:szCs w:val="24"/>
        </w:rPr>
        <w:t>]</w:t>
      </w:r>
      <w:r w:rsidR="00951D0C" w:rsidRPr="00A35CB2">
        <w:rPr>
          <w:rFonts w:ascii="Times New Roman" w:hAnsi="Times New Roman" w:cs="Times New Roman"/>
          <w:sz w:val="24"/>
          <w:szCs w:val="24"/>
        </w:rPr>
        <w:t xml:space="preserve"> Reg. 2[:15]: </w:t>
      </w:r>
      <w:r w:rsidR="00951D0C" w:rsidRPr="00A35CB2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951D0C" w:rsidRPr="00A35CB2">
        <w:rPr>
          <w:rFonts w:ascii="Times New Roman" w:hAnsi="Times New Roman" w:cs="Times New Roman"/>
          <w:i/>
          <w:sz w:val="24"/>
          <w:szCs w:val="24"/>
        </w:rPr>
        <w:t>accipiam</w:t>
      </w:r>
      <w:proofErr w:type="spellEnd"/>
      <w:r w:rsidR="00951D0C" w:rsidRPr="00A35CB2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951D0C" w:rsidRPr="00A35CB2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951D0C" w:rsidRPr="00A3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1D0C" w:rsidRPr="00A35CB2">
        <w:rPr>
          <w:rFonts w:ascii="Times New Roman" w:hAnsi="Times New Roman" w:cs="Times New Roman"/>
          <w:i/>
          <w:sz w:val="24"/>
          <w:szCs w:val="24"/>
        </w:rPr>
        <w:t>carnem</w:t>
      </w:r>
      <w:proofErr w:type="spellEnd"/>
      <w:r w:rsidR="00951D0C" w:rsidRPr="00A3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1D0C" w:rsidRPr="00A35CB2">
        <w:rPr>
          <w:rFonts w:ascii="Times New Roman" w:hAnsi="Times New Roman" w:cs="Times New Roman"/>
          <w:i/>
          <w:sz w:val="24"/>
          <w:szCs w:val="24"/>
        </w:rPr>
        <w:t>coctam</w:t>
      </w:r>
      <w:proofErr w:type="spellEnd"/>
      <w:r w:rsidR="00951D0C" w:rsidRPr="00A35CB2">
        <w:rPr>
          <w:rFonts w:ascii="Times New Roman" w:hAnsi="Times New Roman" w:cs="Times New Roman"/>
          <w:i/>
          <w:sz w:val="24"/>
          <w:szCs w:val="24"/>
        </w:rPr>
        <w:t>, sed</w:t>
      </w:r>
      <w:r w:rsidR="00951D0C"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D0C" w:rsidRPr="00A35CB2">
        <w:rPr>
          <w:rFonts w:ascii="Times New Roman" w:hAnsi="Times New Roman" w:cs="Times New Roman"/>
          <w:i/>
          <w:sz w:val="24"/>
          <w:szCs w:val="24"/>
        </w:rPr>
        <w:t>crudam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. Quarto, ne sit </w:t>
      </w:r>
      <w:proofErr w:type="spellStart"/>
      <w:r w:rsidR="00951D0C" w:rsidRPr="00A35CB2">
        <w:rPr>
          <w:rFonts w:ascii="Times New Roman" w:hAnsi="Times New Roman" w:cs="Times New Roman"/>
          <w:sz w:val="24"/>
          <w:szCs w:val="24"/>
        </w:rPr>
        <w:t>inhonestas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D0C" w:rsidRPr="00A35CB2">
        <w:rPr>
          <w:rFonts w:ascii="Times New Roman" w:hAnsi="Times New Roman" w:cs="Times New Roman"/>
          <w:sz w:val="24"/>
          <w:szCs w:val="24"/>
        </w:rPr>
        <w:t>societatis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D0C" w:rsidRPr="00A35CB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951D0C" w:rsidRPr="00A35CB2">
        <w:rPr>
          <w:rFonts w:ascii="Times New Roman" w:hAnsi="Times New Roman" w:cs="Times New Roman"/>
          <w:sz w:val="24"/>
          <w:szCs w:val="24"/>
        </w:rPr>
        <w:t>coniunctu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D0C" w:rsidRPr="00A35CB2">
        <w:rPr>
          <w:rFonts w:ascii="Times New Roman" w:hAnsi="Times New Roman" w:cs="Times New Roman"/>
          <w:sz w:val="24"/>
          <w:szCs w:val="24"/>
        </w:rPr>
        <w:t>fornatur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 mores. Ne sit homo sicut </w:t>
      </w:r>
      <w:proofErr w:type="spellStart"/>
      <w:r w:rsidR="00951D0C" w:rsidRPr="00A35CB2">
        <w:rPr>
          <w:rFonts w:ascii="Times New Roman" w:hAnsi="Times New Roman" w:cs="Times New Roman"/>
          <w:sz w:val="24"/>
          <w:szCs w:val="24"/>
        </w:rPr>
        <w:t>camaleon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951D0C" w:rsidRPr="00A35CB2">
        <w:rPr>
          <w:rFonts w:ascii="Times New Roman" w:hAnsi="Times New Roman" w:cs="Times New Roman"/>
          <w:sz w:val="24"/>
          <w:szCs w:val="24"/>
        </w:rPr>
        <w:t>mutat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D0C" w:rsidRPr="00A35CB2">
        <w:rPr>
          <w:rFonts w:ascii="Times New Roman" w:hAnsi="Times New Roman" w:cs="Times New Roman"/>
          <w:sz w:val="24"/>
          <w:szCs w:val="24"/>
        </w:rPr>
        <w:t>colorem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 secundum</w:t>
      </w:r>
      <w:r w:rsidR="00951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D0C">
        <w:rPr>
          <w:rFonts w:ascii="Times New Roman" w:hAnsi="Times New Roman" w:cs="Times New Roman"/>
          <w:sz w:val="24"/>
          <w:szCs w:val="24"/>
        </w:rPr>
        <w:t>mutacionem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D0C" w:rsidRPr="00A35CB2">
        <w:rPr>
          <w:rFonts w:ascii="Times New Roman" w:hAnsi="Times New Roman" w:cs="Times New Roman"/>
          <w:sz w:val="24"/>
          <w:szCs w:val="24"/>
        </w:rPr>
        <w:t>colorem</w:t>
      </w:r>
      <w:proofErr w:type="spellEnd"/>
      <w:r w:rsidR="00951D0C">
        <w:rPr>
          <w:rFonts w:ascii="Times New Roman" w:hAnsi="Times New Roman" w:cs="Times New Roman"/>
          <w:sz w:val="24"/>
          <w:szCs w:val="24"/>
        </w:rPr>
        <w:t>,</w:t>
      </w:r>
      <w:r w:rsidR="00951D0C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951D0C" w:rsidRPr="00A35CB2">
        <w:rPr>
          <w:rFonts w:ascii="Times New Roman" w:hAnsi="Times New Roman" w:cs="Times New Roman"/>
          <w:sz w:val="24"/>
          <w:szCs w:val="24"/>
        </w:rPr>
        <w:t xml:space="preserve"> Tob. 4[:18]: </w:t>
      </w:r>
      <w:r w:rsidR="00951D0C" w:rsidRPr="00A35CB2">
        <w:rPr>
          <w:rFonts w:ascii="Times New Roman" w:hAnsi="Times New Roman" w:cs="Times New Roman"/>
          <w:i/>
          <w:sz w:val="24"/>
          <w:szCs w:val="24"/>
        </w:rPr>
        <w:t xml:space="preserve">Noli </w:t>
      </w:r>
      <w:proofErr w:type="spellStart"/>
      <w:r w:rsidR="00951D0C" w:rsidRPr="00A35CB2">
        <w:rPr>
          <w:rFonts w:ascii="Times New Roman" w:hAnsi="Times New Roman" w:cs="Times New Roman"/>
          <w:i/>
          <w:sz w:val="24"/>
          <w:szCs w:val="24"/>
        </w:rPr>
        <w:t>manducare</w:t>
      </w:r>
      <w:proofErr w:type="spellEnd"/>
      <w:r w:rsidR="00951D0C" w:rsidRPr="00A35CB2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951D0C" w:rsidRPr="00A35CB2">
        <w:rPr>
          <w:rFonts w:ascii="Times New Roman" w:hAnsi="Times New Roman" w:cs="Times New Roman"/>
          <w:i/>
          <w:sz w:val="24"/>
          <w:szCs w:val="24"/>
        </w:rPr>
        <w:t>bibere</w:t>
      </w:r>
      <w:proofErr w:type="spellEnd"/>
      <w:r w:rsidR="00951D0C" w:rsidRPr="00A35CB2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="00951D0C" w:rsidRPr="00A35CB2">
        <w:rPr>
          <w:rFonts w:ascii="Times New Roman" w:hAnsi="Times New Roman" w:cs="Times New Roman"/>
          <w:i/>
          <w:sz w:val="24"/>
          <w:szCs w:val="24"/>
        </w:rPr>
        <w:t>peccatoribus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1D0C" w:rsidRPr="00A35CB2">
        <w:rPr>
          <w:rFonts w:ascii="Times New Roman" w:hAnsi="Times New Roman" w:cs="Times New Roman"/>
          <w:sz w:val="24"/>
          <w:szCs w:val="24"/>
        </w:rPr>
        <w:t>Verumptamen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 Christus Luc. 15[:2]:</w:t>
      </w:r>
      <w:r w:rsidR="007C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0CB">
        <w:rPr>
          <w:rFonts w:ascii="Times New Roman" w:hAnsi="Times New Roman" w:cs="Times New Roman"/>
          <w:sz w:val="24"/>
          <w:szCs w:val="24"/>
        </w:rPr>
        <w:t>peccatores</w:t>
      </w:r>
      <w:proofErr w:type="spellEnd"/>
      <w:r w:rsidR="007C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0CB">
        <w:rPr>
          <w:rFonts w:ascii="Times New Roman" w:hAnsi="Times New Roman" w:cs="Times New Roman"/>
          <w:sz w:val="24"/>
          <w:szCs w:val="24"/>
        </w:rPr>
        <w:t>recepit</w:t>
      </w:r>
      <w:proofErr w:type="spellEnd"/>
      <w:r w:rsidR="007C10CB">
        <w:rPr>
          <w:rFonts w:ascii="Times New Roman" w:hAnsi="Times New Roman" w:cs="Times New Roman"/>
          <w:sz w:val="24"/>
          <w:szCs w:val="24"/>
        </w:rPr>
        <w:t xml:space="preserve"> et</w:t>
      </w:r>
      <w:r w:rsidR="00951D0C"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D0C" w:rsidRPr="00A35CB2">
        <w:rPr>
          <w:rFonts w:ascii="Times New Roman" w:hAnsi="Times New Roman" w:cs="Times New Roman"/>
          <w:sz w:val="24"/>
          <w:szCs w:val="24"/>
        </w:rPr>
        <w:t>manducauit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7C10CB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D0C" w:rsidRPr="00A35CB2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951D0C" w:rsidRPr="00A35CB2">
        <w:rPr>
          <w:rFonts w:ascii="Times New Roman" w:hAnsi="Times New Roman" w:cs="Times New Roman"/>
          <w:sz w:val="24"/>
          <w:szCs w:val="24"/>
        </w:rPr>
        <w:t>inuitaret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D0C" w:rsidRPr="00A35CB2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 ad bonum</w:t>
      </w:r>
      <w:r w:rsidR="008C0C62">
        <w:rPr>
          <w:rFonts w:ascii="Times New Roman" w:hAnsi="Times New Roman" w:cs="Times New Roman"/>
          <w:sz w:val="24"/>
          <w:szCs w:val="24"/>
        </w:rPr>
        <w:t>,</w:t>
      </w:r>
      <w:r w:rsidR="00951D0C"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62">
        <w:rPr>
          <w:rFonts w:ascii="Times New Roman" w:hAnsi="Times New Roman" w:cs="Times New Roman"/>
          <w:sz w:val="24"/>
          <w:szCs w:val="24"/>
        </w:rPr>
        <w:t>n</w:t>
      </w:r>
      <w:r w:rsidR="007C10CB"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D0C" w:rsidRPr="00A35CB2">
        <w:rPr>
          <w:rFonts w:ascii="Times New Roman" w:hAnsi="Times New Roman" w:cs="Times New Roman"/>
          <w:sz w:val="24"/>
          <w:szCs w:val="24"/>
        </w:rPr>
        <w:t>econtro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1D0C" w:rsidRPr="00A35CB2">
        <w:rPr>
          <w:rFonts w:ascii="Times New Roman" w:hAnsi="Times New Roman" w:cs="Times New Roman"/>
          <w:sz w:val="24"/>
          <w:szCs w:val="24"/>
        </w:rPr>
        <w:t>Ips</w:t>
      </w:r>
      <w:r w:rsidR="007C10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0CB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951D0C" w:rsidRPr="00A35CB2">
        <w:rPr>
          <w:rFonts w:ascii="Times New Roman" w:hAnsi="Times New Roman" w:cs="Times New Roman"/>
          <w:sz w:val="24"/>
          <w:szCs w:val="24"/>
        </w:rPr>
        <w:t xml:space="preserve"> ad malum. </w:t>
      </w:r>
      <w:r w:rsidR="007C10CB" w:rsidRPr="00A35CB2">
        <w:rPr>
          <w:rFonts w:ascii="Times New Roman" w:hAnsi="Times New Roman" w:cs="Times New Roman"/>
          <w:sz w:val="24"/>
          <w:szCs w:val="24"/>
        </w:rPr>
        <w:t xml:space="preserve">Quinto, ne sit </w:t>
      </w:r>
      <w:proofErr w:type="spellStart"/>
      <w:r w:rsidR="007C10CB" w:rsidRPr="00A35CB2">
        <w:rPr>
          <w:rFonts w:ascii="Times New Roman" w:hAnsi="Times New Roman" w:cs="Times New Roman"/>
          <w:sz w:val="24"/>
          <w:szCs w:val="24"/>
        </w:rPr>
        <w:t>preuencio</w:t>
      </w:r>
      <w:proofErr w:type="spellEnd"/>
      <w:r w:rsidR="007C10CB" w:rsidRPr="00A35CB2">
        <w:rPr>
          <w:rFonts w:ascii="Times New Roman" w:hAnsi="Times New Roman" w:cs="Times New Roman"/>
          <w:sz w:val="24"/>
          <w:szCs w:val="24"/>
        </w:rPr>
        <w:t xml:space="preserve"> temporis ne sit homo sicut</w:t>
      </w:r>
      <w:r w:rsidR="007C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0CB">
        <w:rPr>
          <w:rFonts w:ascii="Times New Roman" w:hAnsi="Times New Roman" w:cs="Times New Roman"/>
          <w:sz w:val="24"/>
          <w:szCs w:val="24"/>
        </w:rPr>
        <w:t>prouerbium</w:t>
      </w:r>
      <w:proofErr w:type="spellEnd"/>
      <w:r w:rsidR="007C10CB">
        <w:rPr>
          <w:rFonts w:ascii="Times New Roman" w:hAnsi="Times New Roman" w:cs="Times New Roman"/>
          <w:sz w:val="24"/>
          <w:szCs w:val="24"/>
        </w:rPr>
        <w:t>,</w:t>
      </w:r>
      <w:r w:rsidR="007C10CB" w:rsidRPr="00A35CB2">
        <w:rPr>
          <w:rFonts w:ascii="Times New Roman" w:hAnsi="Times New Roman" w:cs="Times New Roman"/>
          <w:sz w:val="24"/>
          <w:szCs w:val="24"/>
        </w:rPr>
        <w:t xml:space="preserve"> Eccli. 10[:16]: </w:t>
      </w:r>
      <w:proofErr w:type="spellStart"/>
      <w:r w:rsidR="007C10CB" w:rsidRPr="00A35CB2">
        <w:rPr>
          <w:rFonts w:ascii="Times New Roman" w:hAnsi="Times New Roman" w:cs="Times New Roman"/>
          <w:i/>
          <w:sz w:val="24"/>
          <w:szCs w:val="24"/>
        </w:rPr>
        <w:t>Væ</w:t>
      </w:r>
      <w:proofErr w:type="spellEnd"/>
      <w:r w:rsidR="007C10CB" w:rsidRPr="00A35CB2">
        <w:rPr>
          <w:rFonts w:ascii="Times New Roman" w:hAnsi="Times New Roman" w:cs="Times New Roman"/>
          <w:i/>
          <w:sz w:val="24"/>
          <w:szCs w:val="24"/>
        </w:rPr>
        <w:t xml:space="preserve">, terra, </w:t>
      </w:r>
      <w:proofErr w:type="spellStart"/>
      <w:r w:rsidR="007C10CB" w:rsidRPr="00A35CB2">
        <w:rPr>
          <w:rFonts w:ascii="Times New Roman" w:hAnsi="Times New Roman" w:cs="Times New Roman"/>
          <w:i/>
          <w:sz w:val="24"/>
          <w:szCs w:val="24"/>
        </w:rPr>
        <w:t>cujus</w:t>
      </w:r>
      <w:proofErr w:type="spellEnd"/>
      <w:r w:rsidR="007C10CB" w:rsidRPr="00A35CB2">
        <w:rPr>
          <w:rFonts w:ascii="Times New Roman" w:hAnsi="Times New Roman" w:cs="Times New Roman"/>
          <w:i/>
          <w:sz w:val="24"/>
          <w:szCs w:val="24"/>
        </w:rPr>
        <w:t xml:space="preserve"> rex </w:t>
      </w:r>
      <w:proofErr w:type="spellStart"/>
      <w:r w:rsidR="007C10CB" w:rsidRPr="00A35CB2">
        <w:rPr>
          <w:rFonts w:ascii="Times New Roman" w:hAnsi="Times New Roman" w:cs="Times New Roman"/>
          <w:i/>
          <w:sz w:val="24"/>
          <w:szCs w:val="24"/>
        </w:rPr>
        <w:t>puer</w:t>
      </w:r>
      <w:proofErr w:type="spellEnd"/>
      <w:r w:rsidR="007C10CB" w:rsidRPr="00A3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10CB" w:rsidRPr="00A35CB2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7C10CB" w:rsidRPr="00A35C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C10CB">
        <w:rPr>
          <w:rFonts w:ascii="Times New Roman" w:hAnsi="Times New Roman" w:cs="Times New Roman"/>
          <w:iCs/>
          <w:sz w:val="24"/>
          <w:szCs w:val="24"/>
        </w:rPr>
        <w:t xml:space="preserve">etc. </w:t>
      </w:r>
    </w:p>
    <w:p w14:paraId="04E12798" w14:textId="77777777" w:rsidR="00B16C9B" w:rsidRDefault="007C10CB" w:rsidP="00B16C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5CB2">
        <w:rPr>
          <w:rFonts w:ascii="Times New Roman" w:hAnsi="Times New Roman" w:cs="Times New Roman"/>
          <w:sz w:val="24"/>
          <w:szCs w:val="24"/>
        </w:rPr>
        <w:t xml:space="preserve">¶ Circa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manducacionem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sacramentalem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exiguntur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. Primum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antecedens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dilectio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gemme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35CB2">
        <w:rPr>
          <w:rFonts w:ascii="Times New Roman" w:hAnsi="Times New Roman" w:cs="Times New Roman"/>
          <w:sz w:val="24"/>
          <w:szCs w:val="24"/>
        </w:rPr>
        <w:t xml:space="preserve">am cum eukaristia sit sacramentum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vnionis</w:t>
      </w:r>
      <w:proofErr w:type="spellEnd"/>
      <w:r w:rsidR="008C0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cibata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vnitur</w:t>
      </w:r>
      <w:proofErr w:type="spellEnd"/>
      <w:r w:rsidR="00B16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eukaristia nisi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unitorum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, Matt. 26[:26]: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Accipite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>, et</w:t>
      </w:r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manducate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> ex hoc</w:t>
      </w:r>
      <w:r>
        <w:rPr>
          <w:rFonts w:ascii="Times New Roman" w:hAnsi="Times New Roman" w:cs="Times New Roman"/>
          <w:sz w:val="24"/>
          <w:szCs w:val="24"/>
        </w:rPr>
        <w:t xml:space="preserve"> omnes</w:t>
      </w:r>
      <w:r w:rsidRPr="00A35C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etc.</w:t>
      </w:r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4E3C2" w14:textId="77777777" w:rsidR="00B16C9B" w:rsidRDefault="0053663B" w:rsidP="00B16C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communicans, scilicet,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commemoracio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deuota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Dominice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passionis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, 1 Cor. 11[:26]: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Quotiescumque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manducabitis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panem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hunc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etc</w:t>
      </w:r>
      <w:r w:rsidRPr="00A35C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16DB3D" w14:textId="77777777" w:rsidR="00B16C9B" w:rsidRDefault="0053663B" w:rsidP="00B16C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5CB2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velu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consequens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35CB2">
        <w:rPr>
          <w:rFonts w:ascii="Times New Roman" w:hAnsi="Times New Roman" w:cs="Times New Roman"/>
          <w:sz w:val="24"/>
          <w:szCs w:val="24"/>
        </w:rPr>
        <w:t>pcio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uite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eterne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cibus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corporalis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ordinatur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transitoriam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cibus</w:t>
      </w:r>
      <w:proofErr w:type="spellEnd"/>
      <w:r w:rsidR="00B16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eternam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, Joan. 6[:55]: </w:t>
      </w:r>
      <w:r w:rsidRPr="00A35CB2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manducat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carnem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bibit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meum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sanguinem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digne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habet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vitam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æternam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35CB2">
        <w:rPr>
          <w:rFonts w:ascii="Times New Roman" w:hAnsi="Times New Roman" w:cs="Times New Roman"/>
          <w:sz w:val="24"/>
          <w:szCs w:val="24"/>
        </w:rPr>
        <w:t xml:space="preserve">scilicet, in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spe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81886C" w14:textId="5BBC7AD8" w:rsidR="0053663B" w:rsidRDefault="0053663B" w:rsidP="00B16C9B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A35CB2">
        <w:rPr>
          <w:rFonts w:ascii="Times New Roman" w:hAnsi="Times New Roman" w:cs="Times New Roman"/>
          <w:sz w:val="24"/>
          <w:szCs w:val="24"/>
        </w:rPr>
        <w:t xml:space="preserve">Circa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manducacionem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celeste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, nota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appetenda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delectet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periculo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>,</w:t>
      </w:r>
      <w:r w:rsidR="008C0C62">
        <w:rPr>
          <w:rFonts w:ascii="Times New Roman" w:hAnsi="Times New Roman" w:cs="Times New Roman"/>
          <w:sz w:val="24"/>
          <w:szCs w:val="24"/>
        </w:rPr>
        <w:t xml:space="preserve"> [2]</w:t>
      </w:r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Esdr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35C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5CB2">
        <w:rPr>
          <w:rFonts w:ascii="Times New Roman" w:hAnsi="Times New Roman" w:cs="Times New Roman"/>
          <w:sz w:val="24"/>
          <w:szCs w:val="24"/>
        </w:rPr>
        <w:t xml:space="preserve"> 8[:10]: Dies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Domine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manducare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pinguia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. Secundo,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saciat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fastidio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, Psal. [77:25]: </w:t>
      </w:r>
      <w:r w:rsidRPr="00A35CB2">
        <w:rPr>
          <w:rFonts w:ascii="Times New Roman" w:hAnsi="Times New Roman" w:cs="Times New Roman"/>
          <w:i/>
          <w:sz w:val="24"/>
          <w:szCs w:val="24"/>
        </w:rPr>
        <w:t>Panem an</w:t>
      </w:r>
      <w:r>
        <w:rPr>
          <w:rFonts w:ascii="Times New Roman" w:hAnsi="Times New Roman" w:cs="Times New Roman"/>
          <w:i/>
          <w:sz w:val="24"/>
          <w:szCs w:val="24"/>
        </w:rPr>
        <w:t>-</w:t>
      </w:r>
    </w:p>
    <w:p w14:paraId="13198E14" w14:textId="446A94BA" w:rsidR="0053663B" w:rsidRPr="0053663B" w:rsidRDefault="0053663B" w:rsidP="00B16C9B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258ra/</w:t>
      </w:r>
    </w:p>
    <w:p w14:paraId="17E79483" w14:textId="7B9EB33A" w:rsidR="0053663B" w:rsidRPr="00A35CB2" w:rsidRDefault="0053663B" w:rsidP="00B16C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gelorum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manducavit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etc</w:t>
      </w:r>
      <w:r w:rsidRPr="00A35C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CB2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abundat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termino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 xml:space="preserve">, Joan. 6[:41, 52]: </w:t>
      </w:r>
      <w:r w:rsidRPr="00A35CB2">
        <w:rPr>
          <w:rFonts w:ascii="Times New Roman" w:hAnsi="Times New Roman" w:cs="Times New Roman"/>
          <w:i/>
          <w:sz w:val="24"/>
          <w:szCs w:val="24"/>
        </w:rPr>
        <w:t xml:space="preserve">Ego sum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panis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vivus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, qui de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cælo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descendi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35CB2">
        <w:rPr>
          <w:rFonts w:ascii="Times New Roman" w:hAnsi="Times New Roman" w:cs="Times New Roman"/>
          <w:i/>
        </w:rPr>
        <w:t xml:space="preserve"> </w:t>
      </w:r>
      <w:r w:rsidRPr="00A35CB2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quis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manducaverit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etc</w:t>
      </w:r>
      <w:r w:rsidRPr="00A35CB2">
        <w:rPr>
          <w:rFonts w:ascii="Times New Roman" w:hAnsi="Times New Roman" w:cs="Times New Roman"/>
          <w:sz w:val="24"/>
          <w:szCs w:val="24"/>
        </w:rPr>
        <w:t xml:space="preserve">. Luc. 14[:15]: </w:t>
      </w:r>
      <w:r w:rsidRPr="00A35CB2">
        <w:rPr>
          <w:rFonts w:ascii="Times New Roman" w:hAnsi="Times New Roman" w:cs="Times New Roman"/>
          <w:i/>
          <w:sz w:val="24"/>
          <w:szCs w:val="24"/>
        </w:rPr>
        <w:t xml:space="preserve">Beatus qui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manducabit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i/>
          <w:sz w:val="24"/>
          <w:szCs w:val="24"/>
        </w:rPr>
        <w:t>panem</w:t>
      </w:r>
      <w:proofErr w:type="spellEnd"/>
      <w:r w:rsidRPr="00A35CB2">
        <w:rPr>
          <w:rFonts w:ascii="Times New Roman" w:hAnsi="Times New Roman" w:cs="Times New Roman"/>
          <w:i/>
          <w:sz w:val="24"/>
          <w:szCs w:val="24"/>
        </w:rPr>
        <w:t xml:space="preserve"> in regno</w:t>
      </w:r>
      <w:r w:rsidRPr="00A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B2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Pr="00A35CB2">
        <w:rPr>
          <w:rFonts w:ascii="Times New Roman" w:hAnsi="Times New Roman" w:cs="Times New Roman"/>
          <w:sz w:val="24"/>
          <w:szCs w:val="24"/>
        </w:rPr>
        <w:t>.</w:t>
      </w:r>
      <w:r w:rsidR="00217D0E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14:paraId="7BEBBEFF" w14:textId="6F7470F4" w:rsidR="007C10CB" w:rsidRPr="00A35CB2" w:rsidRDefault="007C10CB" w:rsidP="00B16C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0B4D2B" w14:textId="1E0B29F6" w:rsidR="00951D0C" w:rsidRPr="00A35CB2" w:rsidRDefault="00951D0C" w:rsidP="00B16C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CE832D" w14:textId="77777777" w:rsidR="00334FE1" w:rsidRPr="00334FE1" w:rsidRDefault="00334FE1" w:rsidP="00B16C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334FE1" w:rsidRPr="00334FE1" w:rsidSect="0078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5E24" w14:textId="77777777" w:rsidR="00334FE1" w:rsidRDefault="00334FE1" w:rsidP="00334FE1">
      <w:pPr>
        <w:spacing w:after="0" w:line="240" w:lineRule="auto"/>
      </w:pPr>
      <w:r>
        <w:separator/>
      </w:r>
    </w:p>
  </w:endnote>
  <w:endnote w:type="continuationSeparator" w:id="0">
    <w:p w14:paraId="3C5762DD" w14:textId="77777777" w:rsidR="00334FE1" w:rsidRDefault="00334FE1" w:rsidP="0033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F3B2" w14:textId="77777777" w:rsidR="00334FE1" w:rsidRDefault="00334FE1" w:rsidP="00334FE1">
      <w:pPr>
        <w:spacing w:after="0" w:line="240" w:lineRule="auto"/>
      </w:pPr>
      <w:r>
        <w:separator/>
      </w:r>
    </w:p>
  </w:footnote>
  <w:footnote w:type="continuationSeparator" w:id="0">
    <w:p w14:paraId="28B91C2C" w14:textId="77777777" w:rsidR="00334FE1" w:rsidRDefault="00334FE1" w:rsidP="00334FE1">
      <w:pPr>
        <w:spacing w:after="0" w:line="240" w:lineRule="auto"/>
      </w:pPr>
      <w:r>
        <w:continuationSeparator/>
      </w:r>
    </w:p>
  </w:footnote>
  <w:footnote w:id="1">
    <w:p w14:paraId="34E64C17" w14:textId="7BA9A499" w:rsidR="00334FE1" w:rsidRPr="00217D0E" w:rsidRDefault="00334FE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17D0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17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D0E">
        <w:rPr>
          <w:rFonts w:ascii="Times New Roman" w:hAnsi="Times New Roman" w:cs="Times New Roman"/>
          <w:sz w:val="24"/>
          <w:szCs w:val="24"/>
        </w:rPr>
        <w:t>sunt ]</w:t>
      </w:r>
      <w:proofErr w:type="gramEnd"/>
      <w:r w:rsidRPr="00217D0E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217D0E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217D0E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7D5AD38D" w14:textId="77777777" w:rsidR="00951D0C" w:rsidRPr="00217D0E" w:rsidRDefault="00951D0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596DDFC" w14:textId="792E01A7" w:rsidR="00951D0C" w:rsidRDefault="00951D0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17D0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1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7D0E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217D0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17D0E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217D0E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217D0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217D0E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9596DBB" w14:textId="77777777" w:rsidR="00B16C9B" w:rsidRPr="00217D0E" w:rsidRDefault="00B16C9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6FF6ABB0" w14:textId="7F0EDE5B" w:rsidR="00951D0C" w:rsidRPr="00217D0E" w:rsidRDefault="00951D0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17D0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1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7D0E">
        <w:rPr>
          <w:rFonts w:ascii="Times New Roman" w:hAnsi="Times New Roman" w:cs="Times New Roman"/>
          <w:sz w:val="24"/>
          <w:szCs w:val="24"/>
        </w:rPr>
        <w:t>colorem</w:t>
      </w:r>
      <w:proofErr w:type="spellEnd"/>
      <w:r w:rsidRPr="00217D0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17D0E">
        <w:rPr>
          <w:rFonts w:ascii="Times New Roman" w:hAnsi="Times New Roman" w:cs="Times New Roman"/>
          <w:sz w:val="24"/>
          <w:szCs w:val="24"/>
        </w:rPr>
        <w:t xml:space="preserve"> F 128 </w:t>
      </w:r>
      <w:r w:rsidRPr="00217D0E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21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D0E">
        <w:rPr>
          <w:rFonts w:ascii="Times New Roman" w:hAnsi="Times New Roman" w:cs="Times New Roman"/>
          <w:sz w:val="24"/>
          <w:szCs w:val="24"/>
        </w:rPr>
        <w:t>oculorum</w:t>
      </w:r>
      <w:proofErr w:type="spellEnd"/>
      <w:r w:rsidRPr="00217D0E">
        <w:rPr>
          <w:rFonts w:ascii="Times New Roman" w:hAnsi="Times New Roman" w:cs="Times New Roman"/>
          <w:sz w:val="24"/>
          <w:szCs w:val="24"/>
        </w:rPr>
        <w:t xml:space="preserve"> F80, Lambeth</w:t>
      </w:r>
    </w:p>
  </w:footnote>
  <w:footnote w:id="4">
    <w:p w14:paraId="312AD6A5" w14:textId="12D5F2EF" w:rsidR="00217D0E" w:rsidRPr="00217D0E" w:rsidRDefault="00217D0E" w:rsidP="00217D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7D0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1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7D0E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Pr="00217D0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17D0E">
        <w:rPr>
          <w:rFonts w:ascii="Times New Roman" w:hAnsi="Times New Roman" w:cs="Times New Roman"/>
          <w:sz w:val="24"/>
          <w:szCs w:val="24"/>
        </w:rPr>
        <w:t xml:space="preserve"> </w:t>
      </w:r>
      <w:r w:rsidRPr="00217D0E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217D0E">
        <w:rPr>
          <w:rFonts w:ascii="Times New Roman" w:hAnsi="Times New Roman" w:cs="Times New Roman"/>
          <w:sz w:val="24"/>
          <w:szCs w:val="24"/>
        </w:rPr>
        <w:t xml:space="preserve"> F 128: </w:t>
      </w:r>
      <w:proofErr w:type="gramStart"/>
      <w:r w:rsidRPr="00217D0E">
        <w:rPr>
          <w:rFonts w:ascii="Times New Roman" w:hAnsi="Times New Roman" w:cs="Times New Roman"/>
          <w:sz w:val="24"/>
          <w:szCs w:val="24"/>
        </w:rPr>
        <w:t>Plus</w:t>
      </w:r>
      <w:proofErr w:type="gramEnd"/>
      <w:r w:rsidRPr="00217D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7D0E">
        <w:rPr>
          <w:rFonts w:ascii="Times New Roman" w:hAnsi="Times New Roman" w:cs="Times New Roman"/>
          <w:sz w:val="24"/>
          <w:szCs w:val="24"/>
        </w:rPr>
        <w:t>manducare</w:t>
      </w:r>
      <w:proofErr w:type="spellEnd"/>
      <w:r w:rsidRPr="0021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D0E">
        <w:rPr>
          <w:rFonts w:ascii="Times New Roman" w:hAnsi="Times New Roman" w:cs="Times New Roman"/>
          <w:sz w:val="24"/>
          <w:szCs w:val="24"/>
        </w:rPr>
        <w:t>uide</w:t>
      </w:r>
      <w:proofErr w:type="spellEnd"/>
      <w:r w:rsidRPr="00217D0E">
        <w:rPr>
          <w:rFonts w:ascii="Times New Roman" w:hAnsi="Times New Roman" w:cs="Times New Roman"/>
          <w:sz w:val="24"/>
          <w:szCs w:val="24"/>
        </w:rPr>
        <w:t xml:space="preserve"> supra c. [67] </w:t>
      </w:r>
      <w:proofErr w:type="spellStart"/>
      <w:r w:rsidRPr="00217D0E">
        <w:rPr>
          <w:rFonts w:ascii="Times New Roman" w:hAnsi="Times New Roman" w:cs="Times New Roman"/>
          <w:sz w:val="24"/>
          <w:szCs w:val="24"/>
        </w:rPr>
        <w:t>Comedere</w:t>
      </w:r>
      <w:proofErr w:type="spellEnd"/>
      <w:r w:rsidRPr="00217D0E">
        <w:rPr>
          <w:rFonts w:ascii="Times New Roman" w:hAnsi="Times New Roman" w:cs="Times New Roman"/>
          <w:sz w:val="24"/>
          <w:szCs w:val="24"/>
        </w:rPr>
        <w:t>.</w:t>
      </w:r>
    </w:p>
    <w:p w14:paraId="1CB581FD" w14:textId="53795873" w:rsidR="00217D0E" w:rsidRPr="00217D0E" w:rsidRDefault="00217D0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09"/>
    <w:rsid w:val="00217D0E"/>
    <w:rsid w:val="00334FE1"/>
    <w:rsid w:val="00433B90"/>
    <w:rsid w:val="00467027"/>
    <w:rsid w:val="0053663B"/>
    <w:rsid w:val="005C6006"/>
    <w:rsid w:val="0060075B"/>
    <w:rsid w:val="00786F09"/>
    <w:rsid w:val="007C10CB"/>
    <w:rsid w:val="008C0C62"/>
    <w:rsid w:val="008E3C78"/>
    <w:rsid w:val="00951D0C"/>
    <w:rsid w:val="00A40F83"/>
    <w:rsid w:val="00B16C9B"/>
    <w:rsid w:val="00B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CF93B"/>
  <w15:chartTrackingRefBased/>
  <w15:docId w15:val="{FE6D3581-AA14-4401-A45E-3269D6D3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4F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F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4F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CD6E-B553-425E-AA18-431280E8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2024-03-01T17:05:00Z</dcterms:created>
  <dcterms:modified xsi:type="dcterms:W3CDTF">2024-03-01T17:13:00Z</dcterms:modified>
</cp:coreProperties>
</file>