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08EA" w14:textId="22D526E7" w:rsidR="00433B90" w:rsidRPr="004A401B" w:rsidRDefault="007B5253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401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4A401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6DCDC44" w14:textId="7DAFEF47" w:rsidR="007B5253" w:rsidRPr="004A401B" w:rsidRDefault="007B5253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401B">
        <w:rPr>
          <w:rFonts w:ascii="Times New Roman" w:hAnsi="Times New Roman" w:cs="Times New Roman"/>
          <w:sz w:val="24"/>
          <w:szCs w:val="24"/>
        </w:rPr>
        <w:t xml:space="preserve">111 Leticia triplex </w:t>
      </w:r>
      <w:proofErr w:type="spellStart"/>
      <w:r w:rsidRPr="004A401B">
        <w:rPr>
          <w:rFonts w:ascii="Times New Roman" w:hAnsi="Times New Roman" w:cs="Times New Roman"/>
          <w:sz w:val="24"/>
          <w:szCs w:val="24"/>
        </w:rPr>
        <w:t>inuenitur</w:t>
      </w:r>
      <w:proofErr w:type="spellEnd"/>
    </w:p>
    <w:p w14:paraId="6E52C712" w14:textId="77777777" w:rsidR="00B62DCC" w:rsidRDefault="00191D79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A401B">
        <w:rPr>
          <w:rFonts w:ascii="Times New Roman" w:hAnsi="Times New Roman" w:cs="Times New Roman"/>
          <w:sz w:val="24"/>
          <w:szCs w:val="24"/>
        </w:rPr>
        <w:t xml:space="preserve">Leticia triplex </w:t>
      </w:r>
      <w:proofErr w:type="spellStart"/>
      <w:r w:rsidRPr="004A401B">
        <w:rPr>
          <w:rFonts w:ascii="Times New Roman" w:hAnsi="Times New Roman" w:cs="Times New Roman"/>
          <w:sz w:val="24"/>
          <w:szCs w:val="24"/>
        </w:rPr>
        <w:t>inuenitur</w:t>
      </w:r>
      <w:proofErr w:type="spellEnd"/>
      <w:r w:rsidRPr="004A401B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4A401B">
        <w:rPr>
          <w:rFonts w:ascii="Times New Roman" w:hAnsi="Times New Roman" w:cs="Times New Roman"/>
          <w:sz w:val="24"/>
          <w:szCs w:val="24"/>
        </w:rPr>
        <w:t>quedam</w:t>
      </w:r>
      <w:proofErr w:type="spellEnd"/>
      <w:r w:rsidRPr="004A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01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4A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401B">
        <w:rPr>
          <w:rFonts w:ascii="Times New Roman" w:hAnsi="Times New Roman" w:cs="Times New Roman"/>
          <w:sz w:val="24"/>
          <w:szCs w:val="24"/>
        </w:rPr>
        <w:t>peri</w:t>
      </w:r>
      <w:r w:rsidR="004A401B" w:rsidRPr="00164F18">
        <w:rPr>
          <w:rFonts w:ascii="Times New Roman" w:hAnsi="Times New Roman" w:cs="Times New Roman"/>
          <w:sz w:val="24"/>
          <w:szCs w:val="24"/>
        </w:rPr>
        <w:t>culosa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ut</w:t>
      </w:r>
      <w:r w:rsidR="004A401B">
        <w:rPr>
          <w:rFonts w:ascii="Times New Roman" w:hAnsi="Times New Roman" w:cs="Times New Roman"/>
          <w:sz w:val="24"/>
          <w:szCs w:val="24"/>
        </w:rPr>
        <w:t>pote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mundanorum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letantur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nichilo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. Alia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fructuosa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letantur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lucro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>. Terci</w:t>
      </w:r>
      <w:r w:rsidR="004A401B">
        <w:rPr>
          <w:rFonts w:ascii="Times New Roman" w:hAnsi="Times New Roman" w:cs="Times New Roman"/>
          <w:sz w:val="24"/>
          <w:szCs w:val="24"/>
        </w:rPr>
        <w:t>a</w:t>
      </w:r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>
        <w:rPr>
          <w:rFonts w:ascii="Times New Roman" w:hAnsi="Times New Roman" w:cs="Times New Roman"/>
          <w:sz w:val="24"/>
          <w:szCs w:val="24"/>
        </w:rPr>
        <w:t>lab</w:t>
      </w:r>
      <w:r w:rsidR="004A401B" w:rsidRPr="00164F18">
        <w:rPr>
          <w:rFonts w:ascii="Times New Roman" w:hAnsi="Times New Roman" w:cs="Times New Roman"/>
          <w:sz w:val="24"/>
          <w:szCs w:val="24"/>
        </w:rPr>
        <w:t>oriosa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beatorum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letantur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sicut commune de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cibo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1CEC45" w14:textId="77777777" w:rsidR="00B62DCC" w:rsidRDefault="002E4F35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4A401B" w:rsidRPr="00164F18">
        <w:rPr>
          <w:rFonts w:ascii="Times New Roman" w:hAnsi="Times New Roman" w:cs="Times New Roman"/>
          <w:sz w:val="24"/>
          <w:szCs w:val="24"/>
        </w:rPr>
        <w:t xml:space="preserve">Prima,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adhuc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consistit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diuiciis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honoribus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quo ad bona fortune. Item, in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fortitudine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pulchritudine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quo ad bona nature, Job 31[:25]: </w:t>
      </w:r>
      <w:r w:rsidR="004A401B" w:rsidRPr="00164F18">
        <w:rPr>
          <w:rFonts w:ascii="Times New Roman" w:hAnsi="Times New Roman" w:cs="Times New Roman"/>
          <w:i/>
          <w:sz w:val="24"/>
          <w:szCs w:val="24"/>
        </w:rPr>
        <w:t xml:space="preserve">Si </w:t>
      </w:r>
      <w:proofErr w:type="spellStart"/>
      <w:r w:rsidR="004A401B" w:rsidRPr="00164F18">
        <w:rPr>
          <w:rFonts w:ascii="Times New Roman" w:hAnsi="Times New Roman" w:cs="Times New Roman"/>
          <w:i/>
          <w:sz w:val="24"/>
          <w:szCs w:val="24"/>
        </w:rPr>
        <w:t>lætatus</w:t>
      </w:r>
      <w:proofErr w:type="spellEnd"/>
      <w:r w:rsidR="004A401B" w:rsidRPr="00164F18">
        <w:rPr>
          <w:rFonts w:ascii="Times New Roman" w:hAnsi="Times New Roman" w:cs="Times New Roman"/>
          <w:i/>
          <w:sz w:val="24"/>
          <w:szCs w:val="24"/>
        </w:rPr>
        <w:t xml:space="preserve"> sum super</w:t>
      </w:r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i/>
          <w:sz w:val="24"/>
          <w:szCs w:val="24"/>
        </w:rPr>
        <w:t>meis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. Hanc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leticiam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fore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vanam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ostendunt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01B" w:rsidRPr="00164F18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4A401B" w:rsidRPr="00164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sz w:val="24"/>
          <w:szCs w:val="24"/>
        </w:rPr>
        <w:t xml:space="preserve">Primum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ignorancia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status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Eccle. 9[:1-2]: Nemo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scit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an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odio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164F18">
        <w:rPr>
          <w:rFonts w:ascii="Times New Roman" w:hAnsi="Times New Roman" w:cs="Times New Roman"/>
          <w:i/>
          <w:sz w:val="24"/>
          <w:szCs w:val="24"/>
        </w:rPr>
        <w:t>amore</w:t>
      </w:r>
      <w:r>
        <w:rPr>
          <w:rFonts w:ascii="Times New Roman" w:hAnsi="Times New Roman" w:cs="Times New Roman"/>
          <w:iCs/>
          <w:sz w:val="24"/>
          <w:szCs w:val="24"/>
        </w:rPr>
        <w:t xml:space="preserve"> finale</w:t>
      </w:r>
      <w:r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dignus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sit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164F18">
        <w:rPr>
          <w:rFonts w:ascii="Times New Roman" w:hAnsi="Times New Roman" w:cs="Times New Roman"/>
          <w:i/>
          <w:sz w:val="24"/>
          <w:szCs w:val="24"/>
        </w:rPr>
        <w:t>ed omnia in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F35">
        <w:rPr>
          <w:rFonts w:ascii="Times New Roman" w:hAnsi="Times New Roman" w:cs="Times New Roman"/>
          <w:i/>
          <w:iCs/>
          <w:sz w:val="24"/>
          <w:szCs w:val="24"/>
        </w:rPr>
        <w:t>futurum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servantur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incerta</w:t>
      </w:r>
      <w:r w:rsidRPr="00164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Incarceratus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0A0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educitur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timet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sentenciam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de anima in corpore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incarcerata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, Tob. 5[:12]: </w:t>
      </w:r>
      <w:r w:rsidRPr="00164F18">
        <w:rPr>
          <w:rFonts w:ascii="Times New Roman" w:hAnsi="Times New Roman" w:cs="Times New Roman"/>
          <w:i/>
          <w:sz w:val="24"/>
          <w:szCs w:val="24"/>
        </w:rPr>
        <w:t xml:space="preserve">Quale mihi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, qui in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tenebris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sedeo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. Eccle. 9[:12]: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Nescit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homo finem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suum</w:t>
      </w:r>
      <w:proofErr w:type="spellEnd"/>
      <w:r w:rsidR="001D30A0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05A31D18" w14:textId="77777777" w:rsidR="00B62DCC" w:rsidRDefault="001D30A0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2E4F35" w:rsidRPr="00164F18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facilitas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casus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cogitacio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prona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u</w:t>
      </w:r>
      <w:r w:rsidR="002E4F35" w:rsidRPr="00164F18">
        <w:rPr>
          <w:rFonts w:ascii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hAnsi="Times New Roman" w:cs="Times New Roman"/>
          <w:sz w:val="24"/>
          <w:szCs w:val="24"/>
        </w:rPr>
        <w:t>ad</w:t>
      </w:r>
      <w:r w:rsidR="002E4F35" w:rsidRPr="00164F18">
        <w:rPr>
          <w:rFonts w:ascii="Times New Roman" w:hAnsi="Times New Roman" w:cs="Times New Roman"/>
          <w:sz w:val="24"/>
          <w:szCs w:val="24"/>
        </w:rPr>
        <w:t xml:space="preserve"> mal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4F35" w:rsidRPr="00164F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07A06" w14:textId="2EA5D89D" w:rsidR="001D30A0" w:rsidRDefault="001D30A0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Qua</w:t>
      </w:r>
      <w:r>
        <w:rPr>
          <w:rFonts w:ascii="Times New Roman" w:hAnsi="Times New Roman" w:cs="Times New Roman"/>
          <w:sz w:val="24"/>
          <w:szCs w:val="24"/>
        </w:rPr>
        <w:t>t</w:t>
      </w:r>
      <w:r w:rsidR="002E4F35" w:rsidRPr="00164F18">
        <w:rPr>
          <w:rFonts w:ascii="Times New Roman" w:hAnsi="Times New Roman" w:cs="Times New Roman"/>
          <w:sz w:val="24"/>
          <w:szCs w:val="24"/>
        </w:rPr>
        <w:t>tuor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complexiones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hominis ex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elementis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compositi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. Inter que terra et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</w:t>
      </w:r>
      <w:r w:rsidR="002E4F35" w:rsidRPr="00164F18">
        <w:rPr>
          <w:rFonts w:ascii="Times New Roman" w:hAnsi="Times New Roman" w:cs="Times New Roman"/>
          <w:sz w:val="24"/>
          <w:szCs w:val="24"/>
        </w:rPr>
        <w:t>lancolia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trahunt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amorem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. Aqua et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flen</w:t>
      </w:r>
      <w:r>
        <w:rPr>
          <w:rFonts w:ascii="Times New Roman" w:hAnsi="Times New Roman" w:cs="Times New Roman"/>
          <w:sz w:val="24"/>
          <w:szCs w:val="24"/>
        </w:rPr>
        <w:t>m</w:t>
      </w:r>
      <w:r w:rsidR="002E4F35" w:rsidRPr="00164F1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deliciarum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fl</w:t>
      </w:r>
      <w:r>
        <w:rPr>
          <w:rFonts w:ascii="Times New Roman" w:hAnsi="Times New Roman" w:cs="Times New Roman"/>
          <w:sz w:val="24"/>
          <w:szCs w:val="24"/>
        </w:rPr>
        <w:t>u</w:t>
      </w:r>
      <w:r w:rsidR="002E4F35" w:rsidRPr="00164F18">
        <w:rPr>
          <w:rFonts w:ascii="Times New Roman" w:hAnsi="Times New Roman" w:cs="Times New Roman"/>
          <w:sz w:val="24"/>
          <w:szCs w:val="24"/>
        </w:rPr>
        <w:t>xibilitatem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. Aer et sanguinis ad mundi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vanitatem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. Ignis et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colera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iracundiam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curiositatem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B24E9" w14:textId="20C94BE1" w:rsidR="001D30A0" w:rsidRDefault="001D30A0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252rb/</w:t>
      </w:r>
    </w:p>
    <w:p w14:paraId="4910A569" w14:textId="77777777" w:rsidR="00B62DCC" w:rsidRDefault="002E4F35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 xml:space="preserve">Nauta in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tempestate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letatur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exonerat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nauem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vota</w:t>
      </w:r>
      <w:proofErr w:type="spellEnd"/>
      <w:r w:rsidR="008C7DA9" w:rsidRPr="008C7D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DA9" w:rsidRPr="00164F18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talis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transitus per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hunc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mundum. Quo contra </w:t>
      </w:r>
      <w:proofErr w:type="spellStart"/>
      <w:r w:rsidRPr="00CF52B1">
        <w:rPr>
          <w:rFonts w:ascii="Times New Roman" w:hAnsi="Times New Roman" w:cs="Times New Roman"/>
          <w:i/>
          <w:iCs/>
          <w:sz w:val="24"/>
          <w:szCs w:val="24"/>
        </w:rPr>
        <w:t>letatus</w:t>
      </w:r>
      <w:proofErr w:type="spellEnd"/>
      <w:r w:rsidRPr="00CF52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F52B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CF52B1">
        <w:rPr>
          <w:rFonts w:ascii="Times New Roman" w:hAnsi="Times New Roman" w:cs="Times New Roman"/>
          <w:i/>
          <w:iCs/>
          <w:sz w:val="24"/>
          <w:szCs w:val="24"/>
        </w:rPr>
        <w:t xml:space="preserve"> Ezechiel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Pr="00CF52B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Pr="00CF52B1">
        <w:rPr>
          <w:rFonts w:ascii="Times New Roman" w:hAnsi="Times New Roman" w:cs="Times New Roman"/>
          <w:i/>
          <w:iCs/>
          <w:sz w:val="24"/>
          <w:szCs w:val="24"/>
        </w:rPr>
        <w:t>ostendit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nunciis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Babilonis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thesauros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, </w:t>
      </w:r>
      <w:r w:rsidR="00CF52B1">
        <w:rPr>
          <w:rFonts w:ascii="Times New Roman" w:hAnsi="Times New Roman" w:cs="Times New Roman"/>
          <w:sz w:val="24"/>
          <w:szCs w:val="24"/>
        </w:rPr>
        <w:t>Isai 39[:2]</w:t>
      </w:r>
      <w:r w:rsidRPr="00164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amisit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illa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. Esther 5[:9]: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Egressus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Aman</w:t>
      </w:r>
      <w:r w:rsidRPr="00164F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illo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die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lætus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sed cito post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suspensus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est. </w:t>
      </w:r>
      <w:r w:rsidR="00A00139"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 w:rsidR="00A00139">
        <w:rPr>
          <w:rFonts w:ascii="Times New Roman" w:hAnsi="Times New Roman" w:cs="Times New Roman"/>
          <w:sz w:val="24"/>
          <w:szCs w:val="24"/>
        </w:rPr>
        <w:t>casu</w:t>
      </w:r>
      <w:proofErr w:type="spellEnd"/>
      <w:r w:rsidR="00B62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139">
        <w:rPr>
          <w:rFonts w:ascii="Times New Roman" w:hAnsi="Times New Roman" w:cs="Times New Roman"/>
          <w:sz w:val="24"/>
          <w:szCs w:val="24"/>
        </w:rPr>
        <w:t>Luceferi</w:t>
      </w:r>
      <w:proofErr w:type="spellEnd"/>
      <w:r w:rsidR="00A00139">
        <w:rPr>
          <w:rFonts w:ascii="Times New Roman" w:hAnsi="Times New Roman" w:cs="Times New Roman"/>
          <w:sz w:val="24"/>
          <w:szCs w:val="24"/>
        </w:rPr>
        <w:t xml:space="preserve">. </w:t>
      </w:r>
      <w:r w:rsidRPr="00164F18">
        <w:rPr>
          <w:rFonts w:ascii="Times New Roman" w:hAnsi="Times New Roman" w:cs="Times New Roman"/>
          <w:sz w:val="24"/>
          <w:szCs w:val="24"/>
        </w:rPr>
        <w:t xml:space="preserve">Quomodo ergo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infirmi</w:t>
      </w:r>
      <w:proofErr w:type="spellEnd"/>
      <w:r w:rsidR="00A00139" w:rsidRPr="00A00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139" w:rsidRPr="00164F18">
        <w:rPr>
          <w:rFonts w:ascii="Times New Roman" w:hAnsi="Times New Roman" w:cs="Times New Roman"/>
          <w:sz w:val="24"/>
          <w:szCs w:val="24"/>
        </w:rPr>
        <w:t>poterimus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letari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sub </w:t>
      </w:r>
      <w:r w:rsidRPr="00164F18">
        <w:rPr>
          <w:rFonts w:ascii="Times New Roman" w:hAnsi="Times New Roman" w:cs="Times New Roman"/>
          <w:sz w:val="24"/>
          <w:szCs w:val="24"/>
        </w:rPr>
        <w:lastRenderedPageBreak/>
        <w:t xml:space="preserve">tantis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constituti</w:t>
      </w:r>
      <w:proofErr w:type="spellEnd"/>
      <w:r w:rsidR="00A00139" w:rsidRPr="00A00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139" w:rsidRPr="00164F18">
        <w:rPr>
          <w:rFonts w:ascii="Times New Roman" w:hAnsi="Times New Roman" w:cs="Times New Roman"/>
          <w:sz w:val="24"/>
          <w:szCs w:val="24"/>
        </w:rPr>
        <w:t>periculis</w:t>
      </w:r>
      <w:proofErr w:type="spellEnd"/>
      <w:r w:rsidR="00A00139">
        <w:rPr>
          <w:rFonts w:ascii="Times New Roman" w:hAnsi="Times New Roman" w:cs="Times New Roman"/>
          <w:sz w:val="24"/>
          <w:szCs w:val="24"/>
        </w:rPr>
        <w:t>.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A00139">
        <w:rPr>
          <w:rFonts w:ascii="Times New Roman" w:hAnsi="Times New Roman" w:cs="Times New Roman"/>
          <w:sz w:val="24"/>
          <w:szCs w:val="24"/>
        </w:rPr>
        <w:t>S</w:t>
      </w:r>
      <w:r w:rsidRPr="00164F18">
        <w:rPr>
          <w:rFonts w:ascii="Times New Roman" w:hAnsi="Times New Roman" w:cs="Times New Roman"/>
          <w:sz w:val="24"/>
          <w:szCs w:val="24"/>
        </w:rPr>
        <w:t xml:space="preserve">ed multi sunt sicut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pueri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letantes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panno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0139">
        <w:rPr>
          <w:rFonts w:ascii="Times New Roman" w:hAnsi="Times New Roman" w:cs="Times New Roman"/>
          <w:sz w:val="24"/>
          <w:szCs w:val="24"/>
        </w:rPr>
        <w:t>c</w:t>
      </w:r>
      <w:r w:rsidRPr="00164F18">
        <w:rPr>
          <w:rFonts w:ascii="Times New Roman" w:hAnsi="Times New Roman" w:cs="Times New Roman"/>
          <w:sz w:val="24"/>
          <w:szCs w:val="24"/>
        </w:rPr>
        <w:t>erico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A00139">
        <w:rPr>
          <w:rFonts w:ascii="Times New Roman" w:hAnsi="Times New Roman" w:cs="Times New Roman"/>
          <w:sz w:val="24"/>
          <w:szCs w:val="24"/>
        </w:rPr>
        <w:t xml:space="preserve">quo </w:t>
      </w:r>
      <w:proofErr w:type="spellStart"/>
      <w:r w:rsidR="00A00139">
        <w:rPr>
          <w:rFonts w:ascii="Times New Roman" w:hAnsi="Times New Roman" w:cs="Times New Roman"/>
          <w:sz w:val="24"/>
          <w:szCs w:val="24"/>
        </w:rPr>
        <w:t>tegitur</w:t>
      </w:r>
      <w:proofErr w:type="spellEnd"/>
      <w:r w:rsidR="00A00139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="00A00139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="00A001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1CBC20" w14:textId="050588E0" w:rsidR="00B62DCC" w:rsidRDefault="00A00139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breuitas</w:t>
      </w:r>
      <w:proofErr w:type="spellEnd"/>
      <w:r w:rsidRPr="00A00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gaudii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. Non multum </w:t>
      </w:r>
      <w:proofErr w:type="spellStart"/>
      <w:r w:rsidR="002E4F35" w:rsidRPr="00164F18">
        <w:rPr>
          <w:rFonts w:ascii="Times New Roman" w:hAnsi="Times New Roman" w:cs="Times New Roman"/>
          <w:sz w:val="24"/>
          <w:szCs w:val="24"/>
        </w:rPr>
        <w:t>letaretur</w:t>
      </w:r>
      <w:proofErr w:type="spellEnd"/>
      <w:r w:rsidR="002E4F35" w:rsidRPr="00164F18">
        <w:rPr>
          <w:rFonts w:ascii="Times New Roman" w:hAnsi="Times New Roman" w:cs="Times New Roman"/>
          <w:sz w:val="24"/>
          <w:szCs w:val="24"/>
        </w:rPr>
        <w:t xml:space="preserve"> rex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crastino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moriturum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de S</w:t>
      </w:r>
      <w:r w:rsidR="002E1E28">
        <w:rPr>
          <w:rFonts w:ascii="Times New Roman" w:hAnsi="Times New Roman" w:cs="Times New Roman"/>
          <w:sz w:val="24"/>
          <w:szCs w:val="24"/>
        </w:rPr>
        <w:t>y</w:t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rena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tempore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pluuioso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cantat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, </w:t>
      </w:r>
      <w:r w:rsidR="002E1E28">
        <w:rPr>
          <w:rFonts w:ascii="Times New Roman" w:hAnsi="Times New Roman" w:cs="Times New Roman"/>
          <w:sz w:val="24"/>
          <w:szCs w:val="24"/>
        </w:rPr>
        <w:t>et</w:t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sereno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plorat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attendens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temporis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mutabilitatem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. 3[:31]: </w:t>
      </w:r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Cor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sapientis</w:t>
      </w:r>
      <w:proofErr w:type="spellEnd"/>
      <w:r w:rsidR="002E1E28">
        <w:rPr>
          <w:rFonts w:ascii="Times New Roman" w:hAnsi="Times New Roman" w:cs="Times New Roman"/>
          <w:i/>
          <w:sz w:val="24"/>
          <w:szCs w:val="24"/>
        </w:rPr>
        <w:t>,</w:t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tristicia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stultorum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letatus</w:t>
      </w:r>
      <w:proofErr w:type="spellEnd"/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 Jonas super hedera</w:t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crastino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exaruit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, Jon. 4[:6-7]. Et Baruc. 3[:16]: </w:t>
      </w:r>
      <w:r w:rsidR="00395747">
        <w:rPr>
          <w:rFonts w:ascii="Times New Roman" w:hAnsi="Times New Roman" w:cs="Times New Roman"/>
          <w:i/>
          <w:sz w:val="24"/>
          <w:szCs w:val="24"/>
        </w:rPr>
        <w:t>Ubi s</w:t>
      </w:r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unt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principes</w:t>
      </w:r>
      <w:proofErr w:type="spellEnd"/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 gentium, et qui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dominantur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. Nota hic de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cantu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747">
        <w:rPr>
          <w:rFonts w:ascii="Times New Roman" w:hAnsi="Times New Roman" w:cs="Times New Roman"/>
          <w:sz w:val="24"/>
          <w:szCs w:val="24"/>
        </w:rPr>
        <w:t>s</w:t>
      </w:r>
      <w:r w:rsidR="002E1E28" w:rsidRPr="00164F18">
        <w:rPr>
          <w:rFonts w:ascii="Times New Roman" w:hAnsi="Times New Roman" w:cs="Times New Roman"/>
          <w:sz w:val="24"/>
          <w:szCs w:val="24"/>
        </w:rPr>
        <w:t>igni</w:t>
      </w:r>
      <w:proofErr w:type="spellEnd"/>
      <w:r w:rsidR="00827E8A">
        <w:rPr>
          <w:rFonts w:ascii="Times New Roman" w:hAnsi="Times New Roman" w:cs="Times New Roman"/>
          <w:sz w:val="24"/>
          <w:szCs w:val="24"/>
        </w:rPr>
        <w:t>.</w:t>
      </w:r>
      <w:r w:rsidR="0039574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27E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3CC25" w14:textId="77777777" w:rsidR="0081379A" w:rsidRDefault="00827E8A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="0039574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</w:t>
      </w:r>
      <w:r w:rsidR="002E1E28" w:rsidRPr="00164F18">
        <w:rPr>
          <w:rFonts w:ascii="Times New Roman" w:hAnsi="Times New Roman" w:cs="Times New Roman"/>
          <w:sz w:val="24"/>
          <w:szCs w:val="24"/>
        </w:rPr>
        <w:t>erositas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reatus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n multis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ff</w:t>
      </w:r>
      <w:r w:rsidR="002E1E28" w:rsidRPr="00164F18">
        <w:rPr>
          <w:rFonts w:ascii="Times New Roman" w:hAnsi="Times New Roman" w:cs="Times New Roman"/>
          <w:sz w:val="24"/>
          <w:szCs w:val="24"/>
        </w:rPr>
        <w:t>endimus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E1E28" w:rsidRPr="00164F18">
        <w:rPr>
          <w:rFonts w:ascii="Times New Roman" w:hAnsi="Times New Roman" w:cs="Times New Roman"/>
          <w:sz w:val="24"/>
          <w:szCs w:val="24"/>
        </w:rPr>
        <w:t>mn</w:t>
      </w:r>
      <w:r>
        <w:rPr>
          <w:rFonts w:ascii="Times New Roman" w:hAnsi="Times New Roman" w:cs="Times New Roman"/>
          <w:sz w:val="24"/>
          <w:szCs w:val="24"/>
        </w:rPr>
        <w:t>e</w:t>
      </w:r>
      <w:r w:rsidR="002E1E28" w:rsidRPr="00164F1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atuus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foret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pauper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letaretur</w:t>
      </w:r>
      <w:proofErr w:type="spellEnd"/>
      <w:r w:rsidR="00F67442">
        <w:rPr>
          <w:rFonts w:ascii="Times New Roman" w:hAnsi="Times New Roman" w:cs="Times New Roman"/>
          <w:sz w:val="24"/>
          <w:szCs w:val="24"/>
        </w:rPr>
        <w:t xml:space="preserve"> multis</w:t>
      </w:r>
      <w:r w:rsidR="00F6744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67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debitis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obligatus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>. N</w:t>
      </w:r>
      <w:r w:rsidR="00F67442">
        <w:rPr>
          <w:rFonts w:ascii="Times New Roman" w:hAnsi="Times New Roman" w:cs="Times New Roman"/>
          <w:sz w:val="24"/>
          <w:szCs w:val="24"/>
        </w:rPr>
        <w:t>ostra autem</w:t>
      </w:r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debita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soluuntur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tristiciam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penitencie,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augentur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leticiam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lasciuie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. 22[:12-13]: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Vocabit</w:t>
      </w:r>
      <w:proofErr w:type="spellEnd"/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 Dominus in die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illa</w:t>
      </w:r>
      <w:proofErr w:type="spellEnd"/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 ad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fletum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contricionis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, </w:t>
      </w:r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et ad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planctum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confessionis, et </w:t>
      </w:r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calvitium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E28" w:rsidRPr="00164F18">
        <w:rPr>
          <w:rFonts w:ascii="Times New Roman" w:hAnsi="Times New Roman" w:cs="Times New Roman"/>
          <w:sz w:val="24"/>
          <w:szCs w:val="24"/>
        </w:rPr>
        <w:t>satisfaccionis</w:t>
      </w:r>
      <w:proofErr w:type="spellEnd"/>
      <w:r w:rsidR="002E1E28" w:rsidRPr="00164F18">
        <w:rPr>
          <w:rFonts w:ascii="Times New Roman" w:hAnsi="Times New Roman" w:cs="Times New Roman"/>
          <w:sz w:val="24"/>
          <w:szCs w:val="24"/>
        </w:rPr>
        <w:t xml:space="preserve">. </w:t>
      </w:r>
      <w:r w:rsidR="002E1E28" w:rsidRPr="00164F18">
        <w:rPr>
          <w:rFonts w:ascii="Times New Roman" w:hAnsi="Times New Roman" w:cs="Times New Roman"/>
          <w:i/>
          <w:sz w:val="24"/>
          <w:szCs w:val="24"/>
        </w:rPr>
        <w:t>E</w:t>
      </w:r>
      <w:r w:rsidR="00F67442">
        <w:rPr>
          <w:rFonts w:ascii="Times New Roman" w:hAnsi="Times New Roman" w:cs="Times New Roman"/>
          <w:i/>
          <w:sz w:val="24"/>
          <w:szCs w:val="24"/>
        </w:rPr>
        <w:t>t e</w:t>
      </w:r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cce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gaudium</w:t>
      </w:r>
      <w:proofErr w:type="spellEnd"/>
      <w:r w:rsidR="002E1E28" w:rsidRPr="00164F18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2E1E28" w:rsidRPr="00164F18">
        <w:rPr>
          <w:rFonts w:ascii="Times New Roman" w:hAnsi="Times New Roman" w:cs="Times New Roman"/>
          <w:i/>
          <w:sz w:val="24"/>
          <w:szCs w:val="24"/>
        </w:rPr>
        <w:t>lætiti</w:t>
      </w:r>
      <w:r w:rsidR="00F67442"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="00F674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67442">
        <w:rPr>
          <w:rFonts w:ascii="Times New Roman" w:hAnsi="Times New Roman" w:cs="Times New Roman"/>
          <w:i/>
          <w:sz w:val="24"/>
          <w:szCs w:val="24"/>
        </w:rPr>
        <w:t>occidere</w:t>
      </w:r>
      <w:proofErr w:type="spellEnd"/>
      <w:r w:rsidR="00F674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7442">
        <w:rPr>
          <w:rFonts w:ascii="Times New Roman" w:hAnsi="Times New Roman" w:cs="Times New Roman"/>
          <w:i/>
          <w:sz w:val="24"/>
          <w:szCs w:val="24"/>
        </w:rPr>
        <w:t>vitulos</w:t>
      </w:r>
      <w:proofErr w:type="spellEnd"/>
      <w:r w:rsidR="00F67442">
        <w:rPr>
          <w:rFonts w:ascii="Times New Roman" w:hAnsi="Times New Roman" w:cs="Times New Roman"/>
          <w:iCs/>
          <w:sz w:val="24"/>
          <w:szCs w:val="24"/>
        </w:rPr>
        <w:t xml:space="preserve">, etc. 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labora</w:t>
      </w:r>
      <w:r w:rsidR="00F67442">
        <w:rPr>
          <w:rFonts w:ascii="Times New Roman" w:hAnsi="Times New Roman" w:cs="Times New Roman"/>
          <w:sz w:val="24"/>
          <w:szCs w:val="24"/>
        </w:rPr>
        <w:t>n</w:t>
      </w:r>
      <w:r w:rsidR="00F67442" w:rsidRPr="00164F1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febr</w:t>
      </w:r>
      <w:r w:rsidR="009306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acuta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cantare</w:t>
      </w:r>
      <w:r w:rsidR="00930687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D4B5D">
        <w:rPr>
          <w:rFonts w:ascii="Times New Roman" w:hAnsi="Times New Roman" w:cs="Times New Roman"/>
          <w:sz w:val="24"/>
          <w:szCs w:val="24"/>
        </w:rPr>
        <w:t>,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frenesis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mortis</w:t>
      </w:r>
      <w:r w:rsidR="00930687">
        <w:rPr>
          <w:rFonts w:ascii="Times New Roman" w:hAnsi="Times New Roman" w:cs="Times New Roman"/>
          <w:sz w:val="24"/>
          <w:szCs w:val="24"/>
        </w:rPr>
        <w:t>.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930687">
        <w:rPr>
          <w:rFonts w:ascii="Times New Roman" w:hAnsi="Times New Roman" w:cs="Times New Roman"/>
          <w:sz w:val="24"/>
          <w:szCs w:val="24"/>
        </w:rPr>
        <w:t>S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ic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peccatore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. 2[:14]: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Lætantur</w:t>
      </w:r>
      <w:proofErr w:type="spellEnd"/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malefecerint</w:t>
      </w:r>
      <w:proofErr w:type="spellEnd"/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exsultan</w:t>
      </w:r>
      <w:r w:rsidR="00930687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930687">
        <w:rPr>
          <w:rFonts w:ascii="Times New Roman" w:hAnsi="Times New Roman" w:cs="Times New Roman"/>
          <w:i/>
          <w:sz w:val="24"/>
          <w:szCs w:val="24"/>
        </w:rPr>
        <w:t xml:space="preserve"> in rebus </w:t>
      </w:r>
      <w:proofErr w:type="spellStart"/>
      <w:r w:rsidR="00930687">
        <w:rPr>
          <w:rFonts w:ascii="Times New Roman" w:hAnsi="Times New Roman" w:cs="Times New Roman"/>
          <w:i/>
          <w:sz w:val="24"/>
          <w:szCs w:val="24"/>
        </w:rPr>
        <w:t>pessimis</w:t>
      </w:r>
      <w:proofErr w:type="spellEnd"/>
      <w:r w:rsidR="0093068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Malum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consensus in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7442" w:rsidRPr="00164F18">
        <w:rPr>
          <w:rFonts w:ascii="Times New Roman" w:hAnsi="Times New Roman" w:cs="Times New Roman"/>
          <w:sz w:val="24"/>
          <w:szCs w:val="24"/>
        </w:rPr>
        <w:t>operatio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pessima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consuetudo</w:t>
      </w:r>
      <w:proofErr w:type="gram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EF9C2" w14:textId="144FA9B2" w:rsidR="00C76596" w:rsidRDefault="00930687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Secunda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>
        <w:rPr>
          <w:rFonts w:ascii="Times New Roman" w:hAnsi="Times New Roman" w:cs="Times New Roman"/>
          <w:sz w:val="24"/>
          <w:szCs w:val="24"/>
        </w:rPr>
        <w:t>, scilicet,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iustorum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de qua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>. [99:2]: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Jubilate Deo,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terra,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67442" w:rsidRPr="00164F18">
        <w:rPr>
          <w:rFonts w:ascii="Times New Roman" w:hAnsi="Times New Roman" w:cs="Times New Roman"/>
          <w:i/>
          <w:sz w:val="24"/>
          <w:szCs w:val="24"/>
        </w:rPr>
        <w:t>ervite</w:t>
      </w:r>
      <w:proofErr w:type="spellEnd"/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 Domino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etc.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F67442" w:rsidRPr="00164F18">
        <w:rPr>
          <w:rFonts w:ascii="Times New Roman" w:hAnsi="Times New Roman" w:cs="Times New Roman"/>
          <w:sz w:val="24"/>
          <w:szCs w:val="24"/>
        </w:rPr>
        <w:t>ebet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esse de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. Primo de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Dei, sicut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plante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florent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beneficio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. [63:11]: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Lætabitur</w:t>
      </w:r>
      <w:proofErr w:type="spellEnd"/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justus</w:t>
      </w:r>
      <w:proofErr w:type="spellEnd"/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 in Domino, et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sperabit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. Secundo de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conceptu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mundi, sicut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mercibus</w:t>
      </w:r>
      <w:proofErr w:type="spellEnd"/>
      <w:r w:rsidRPr="009306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lucrosis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nauta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euasione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periculi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. [89:15]: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Lætati</w:t>
      </w:r>
      <w:proofErr w:type="spellEnd"/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 pro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diebus</w:t>
      </w:r>
      <w:proofErr w:type="spellEnd"/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 quibus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F67442"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i/>
          <w:sz w:val="24"/>
          <w:szCs w:val="24"/>
        </w:rPr>
        <w:t>humiliasti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letantur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, Matt. 5[:3]. Et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Satiricus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dicit: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cantabit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lastRenderedPageBreak/>
        <w:t>vacuus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latrone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viator. Tercio de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proximi</w:t>
      </w:r>
      <w:proofErr w:type="spellEnd"/>
      <w:r w:rsidR="00F96756">
        <w:rPr>
          <w:rFonts w:ascii="Times New Roman" w:hAnsi="Times New Roman" w:cs="Times New Roman"/>
          <w:sz w:val="24"/>
          <w:szCs w:val="24"/>
        </w:rPr>
        <w:t>,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membrum de </w:t>
      </w:r>
      <w:r w:rsidR="00C76596">
        <w:rPr>
          <w:rFonts w:ascii="Times New Roman" w:hAnsi="Times New Roman" w:cs="Times New Roman"/>
          <w:sz w:val="24"/>
          <w:szCs w:val="24"/>
        </w:rPr>
        <w:t>salute</w:t>
      </w:r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alterius</w:t>
      </w:r>
      <w:proofErr w:type="spellEnd"/>
      <w:r w:rsidR="00C76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qu</w:t>
      </w:r>
      <w:r w:rsidR="00C7659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membrum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442" w:rsidRPr="00164F18">
        <w:rPr>
          <w:rFonts w:ascii="Times New Roman" w:hAnsi="Times New Roman" w:cs="Times New Roman"/>
          <w:sz w:val="24"/>
          <w:szCs w:val="24"/>
        </w:rPr>
        <w:t>influenciam</w:t>
      </w:r>
      <w:proofErr w:type="spellEnd"/>
      <w:r w:rsidR="00F67442" w:rsidRPr="00164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827C0" w14:textId="38550CD9" w:rsidR="00C76596" w:rsidRDefault="00C76596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252va/</w:t>
      </w:r>
    </w:p>
    <w:p w14:paraId="39AC03E2" w14:textId="77777777" w:rsidR="0081379A" w:rsidRDefault="00F67442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 xml:space="preserve">ab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C765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596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C76596">
        <w:rPr>
          <w:rFonts w:ascii="Times New Roman" w:hAnsi="Times New Roman" w:cs="Times New Roman"/>
          <w:sz w:val="24"/>
          <w:szCs w:val="24"/>
        </w:rPr>
        <w:t xml:space="preserve">. 22[:28]: </w:t>
      </w:r>
      <w:r w:rsidR="00C76596" w:rsidRPr="00C76596">
        <w:rPr>
          <w:rFonts w:ascii="Times New Roman" w:hAnsi="Times New Roman" w:cs="Times New Roman"/>
          <w:i/>
          <w:iCs/>
          <w:sz w:val="24"/>
          <w:szCs w:val="24"/>
        </w:rPr>
        <w:t xml:space="preserve">Fidem </w:t>
      </w:r>
      <w:proofErr w:type="spellStart"/>
      <w:r w:rsidR="00C76596" w:rsidRPr="00C76596">
        <w:rPr>
          <w:rFonts w:ascii="Times New Roman" w:hAnsi="Times New Roman" w:cs="Times New Roman"/>
          <w:i/>
          <w:iCs/>
          <w:sz w:val="24"/>
          <w:szCs w:val="24"/>
        </w:rPr>
        <w:t>posside</w:t>
      </w:r>
      <w:proofErr w:type="spellEnd"/>
      <w:r w:rsidR="00C76596" w:rsidRPr="00C76596">
        <w:rPr>
          <w:rFonts w:ascii="Times New Roman" w:hAnsi="Times New Roman" w:cs="Times New Roman"/>
          <w:i/>
          <w:iCs/>
          <w:sz w:val="24"/>
          <w:szCs w:val="24"/>
        </w:rPr>
        <w:t xml:space="preserve"> cum </w:t>
      </w:r>
      <w:proofErr w:type="spellStart"/>
      <w:r w:rsidR="00C76596" w:rsidRPr="00C76596">
        <w:rPr>
          <w:rFonts w:ascii="Times New Roman" w:hAnsi="Times New Roman" w:cs="Times New Roman"/>
          <w:i/>
          <w:iCs/>
          <w:sz w:val="24"/>
          <w:szCs w:val="24"/>
        </w:rPr>
        <w:t>amico</w:t>
      </w:r>
      <w:proofErr w:type="spellEnd"/>
      <w:r w:rsidR="00C76596" w:rsidRPr="00C76596">
        <w:rPr>
          <w:rFonts w:ascii="Times New Roman" w:hAnsi="Times New Roman" w:cs="Times New Roman"/>
          <w:i/>
          <w:iCs/>
          <w:sz w:val="24"/>
          <w:szCs w:val="24"/>
        </w:rPr>
        <w:t xml:space="preserve"> in</w:t>
      </w:r>
      <w:r w:rsidR="00813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596" w:rsidRPr="00C76596">
        <w:rPr>
          <w:rFonts w:ascii="Times New Roman" w:hAnsi="Times New Roman" w:cs="Times New Roman"/>
          <w:i/>
          <w:iCs/>
          <w:sz w:val="24"/>
          <w:szCs w:val="24"/>
        </w:rPr>
        <w:t>paupertate</w:t>
      </w:r>
      <w:proofErr w:type="spellEnd"/>
      <w:r w:rsidR="00C76596" w:rsidRPr="00C765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76596" w:rsidRPr="00C76596">
        <w:rPr>
          <w:rFonts w:ascii="Times New Roman" w:hAnsi="Times New Roman" w:cs="Times New Roman"/>
          <w:i/>
          <w:iCs/>
          <w:sz w:val="24"/>
          <w:szCs w:val="24"/>
        </w:rPr>
        <w:t>illius</w:t>
      </w:r>
      <w:proofErr w:type="spellEnd"/>
      <w:r w:rsidR="00C765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93D86" w14:textId="68A27312" w:rsidR="004A401B" w:rsidRPr="004A401B" w:rsidRDefault="00C76596" w:rsidP="00B62DC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64F18">
        <w:rPr>
          <w:rFonts w:ascii="Times New Roman" w:hAnsi="Times New Roman" w:cs="Times New Roman"/>
          <w:sz w:val="24"/>
          <w:szCs w:val="24"/>
        </w:rPr>
        <w:t xml:space="preserve">¶ Tercia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leticia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scilicet,</w:t>
      </w:r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qua</w:t>
      </w:r>
      <w:r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. [149:5]: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Exsultabunt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sancti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in gloria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64F18">
        <w:rPr>
          <w:rFonts w:ascii="Times New Roman" w:hAnsi="Times New Roman" w:cs="Times New Roman"/>
          <w:sz w:val="24"/>
          <w:szCs w:val="24"/>
        </w:rPr>
        <w:t xml:space="preserve"> Hec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glo</w:t>
      </w:r>
      <w:r>
        <w:rPr>
          <w:rFonts w:ascii="Times New Roman" w:hAnsi="Times New Roman" w:cs="Times New Roman"/>
          <w:sz w:val="24"/>
          <w:szCs w:val="24"/>
        </w:rPr>
        <w:t>rio</w:t>
      </w:r>
      <w:r w:rsidRPr="00164F18">
        <w:rPr>
          <w:rFonts w:ascii="Times New Roman" w:hAnsi="Times New Roman" w:cs="Times New Roman"/>
          <w:sz w:val="24"/>
          <w:szCs w:val="24"/>
        </w:rPr>
        <w:t xml:space="preserve">sa propter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. Primo propter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aspectum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pulchritudinis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. [20:7]: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Lætificabis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gaudio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vultu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. Secundo propter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amplexum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dulcedinis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, 1 Pet. 1[:8]: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Exsultabitis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lætitia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inenarrabili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. Tercio propter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repulsum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omnis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iniqui</w:t>
      </w:r>
      <w:r w:rsidR="005E6B75">
        <w:rPr>
          <w:rFonts w:ascii="Times New Roman" w:hAnsi="Times New Roman" w:cs="Times New Roman"/>
          <w:sz w:val="24"/>
          <w:szCs w:val="24"/>
        </w:rPr>
        <w:t>e</w:t>
      </w:r>
      <w:r w:rsidRPr="00164F18">
        <w:rPr>
          <w:rFonts w:ascii="Times New Roman" w:hAnsi="Times New Roman" w:cs="Times New Roman"/>
          <w:sz w:val="24"/>
          <w:szCs w:val="24"/>
        </w:rPr>
        <w:t>tudinis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F18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. 35[:10]: </w:t>
      </w:r>
      <w:r w:rsidRPr="00164F18">
        <w:rPr>
          <w:rFonts w:ascii="Times New Roman" w:hAnsi="Times New Roman" w:cs="Times New Roman"/>
          <w:i/>
          <w:sz w:val="24"/>
          <w:szCs w:val="24"/>
        </w:rPr>
        <w:t xml:space="preserve">Gaudium et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lætitiam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o</w:t>
      </w:r>
      <w:r w:rsidR="005E6B75">
        <w:rPr>
          <w:rFonts w:ascii="Times New Roman" w:hAnsi="Times New Roman" w:cs="Times New Roman"/>
          <w:i/>
          <w:sz w:val="24"/>
          <w:szCs w:val="24"/>
        </w:rPr>
        <w:t>p</w:t>
      </w:r>
      <w:r w:rsidRPr="00164F18">
        <w:rPr>
          <w:rFonts w:ascii="Times New Roman" w:hAnsi="Times New Roman" w:cs="Times New Roman"/>
          <w:i/>
          <w:sz w:val="24"/>
          <w:szCs w:val="24"/>
        </w:rPr>
        <w:t>tinebunt</w:t>
      </w:r>
      <w:proofErr w:type="spellEnd"/>
      <w:r w:rsidRPr="00164F18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164F18">
        <w:rPr>
          <w:rFonts w:ascii="Times New Roman" w:hAnsi="Times New Roman" w:cs="Times New Roman"/>
          <w:i/>
          <w:sz w:val="24"/>
          <w:szCs w:val="24"/>
        </w:rPr>
        <w:t>fugiet</w:t>
      </w:r>
      <w:proofErr w:type="spellEnd"/>
      <w:r w:rsidRPr="00164F18">
        <w:rPr>
          <w:rFonts w:ascii="Times New Roman" w:hAnsi="Times New Roman" w:cs="Times New Roman"/>
          <w:sz w:val="24"/>
          <w:szCs w:val="24"/>
        </w:rPr>
        <w:t xml:space="preserve"> </w:t>
      </w:r>
      <w:r w:rsidR="005E6B75">
        <w:rPr>
          <w:rFonts w:ascii="Times New Roman" w:hAnsi="Times New Roman" w:cs="Times New Roman"/>
          <w:i/>
          <w:iCs/>
          <w:sz w:val="24"/>
          <w:szCs w:val="24"/>
        </w:rPr>
        <w:t xml:space="preserve">dolor et </w:t>
      </w:r>
      <w:proofErr w:type="spellStart"/>
      <w:r w:rsidR="005E6B75">
        <w:rPr>
          <w:rFonts w:ascii="Times New Roman" w:hAnsi="Times New Roman" w:cs="Times New Roman"/>
          <w:i/>
          <w:iCs/>
          <w:sz w:val="24"/>
          <w:szCs w:val="24"/>
        </w:rPr>
        <w:t>gemitus</w:t>
      </w:r>
      <w:proofErr w:type="spellEnd"/>
      <w:r w:rsidR="005E6B7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4A401B" w:rsidRPr="004A401B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F85C" w14:textId="77777777" w:rsidR="00395747" w:rsidRDefault="00395747" w:rsidP="00395747">
      <w:pPr>
        <w:spacing w:after="0" w:line="240" w:lineRule="auto"/>
      </w:pPr>
      <w:r>
        <w:separator/>
      </w:r>
    </w:p>
  </w:endnote>
  <w:endnote w:type="continuationSeparator" w:id="0">
    <w:p w14:paraId="72585C6C" w14:textId="77777777" w:rsidR="00395747" w:rsidRDefault="00395747" w:rsidP="00395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A737" w14:textId="77777777" w:rsidR="00395747" w:rsidRDefault="00395747" w:rsidP="00395747">
      <w:pPr>
        <w:spacing w:after="0" w:line="240" w:lineRule="auto"/>
      </w:pPr>
      <w:r>
        <w:separator/>
      </w:r>
    </w:p>
  </w:footnote>
  <w:footnote w:type="continuationSeparator" w:id="0">
    <w:p w14:paraId="439D2118" w14:textId="77777777" w:rsidR="00395747" w:rsidRDefault="00395747" w:rsidP="00395747">
      <w:pPr>
        <w:spacing w:after="0" w:line="240" w:lineRule="auto"/>
      </w:pPr>
      <w:r>
        <w:continuationSeparator/>
      </w:r>
    </w:p>
  </w:footnote>
  <w:footnote w:id="1">
    <w:p w14:paraId="28E3378B" w14:textId="3C2E3E7E" w:rsidR="00827E8A" w:rsidRPr="00F67442" w:rsidRDefault="00395747" w:rsidP="00813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4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67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7442">
        <w:rPr>
          <w:rFonts w:ascii="Times New Roman" w:hAnsi="Times New Roman" w:cs="Times New Roman"/>
          <w:sz w:val="24"/>
          <w:szCs w:val="24"/>
        </w:rPr>
        <w:t>signi</w:t>
      </w:r>
      <w:proofErr w:type="spellEnd"/>
      <w:r w:rsidRPr="00F6744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67442">
        <w:rPr>
          <w:rFonts w:ascii="Times New Roman" w:hAnsi="Times New Roman" w:cs="Times New Roman"/>
          <w:sz w:val="24"/>
          <w:szCs w:val="24"/>
        </w:rPr>
        <w:t xml:space="preserve"> </w:t>
      </w:r>
      <w:r w:rsidR="00827E8A" w:rsidRPr="00F67442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="00827E8A" w:rsidRPr="00F67442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827E8A" w:rsidRPr="00F67442">
        <w:rPr>
          <w:rFonts w:ascii="Times New Roman" w:hAnsi="Times New Roman" w:cs="Times New Roman"/>
          <w:sz w:val="24"/>
          <w:szCs w:val="24"/>
        </w:rPr>
        <w:t>cantat</w:t>
      </w:r>
      <w:proofErr w:type="spellEnd"/>
      <w:r w:rsidR="00827E8A" w:rsidRPr="00F67442">
        <w:rPr>
          <w:rFonts w:ascii="Times New Roman" w:hAnsi="Times New Roman" w:cs="Times New Roman"/>
          <w:sz w:val="24"/>
          <w:szCs w:val="24"/>
        </w:rPr>
        <w:t xml:space="preserve"> contra mortem F 128.</w:t>
      </w:r>
    </w:p>
  </w:footnote>
  <w:footnote w:id="2">
    <w:p w14:paraId="7C84A123" w14:textId="77777777" w:rsidR="0081379A" w:rsidRDefault="0081379A" w:rsidP="0081379A">
      <w:pPr>
        <w:pStyle w:val="FootnoteText"/>
        <w:rPr>
          <w:rFonts w:ascii="Times New Roman" w:hAnsi="Times New Roman" w:cs="Times New Roman"/>
          <w:sz w:val="24"/>
          <w:szCs w:val="24"/>
        </w:rPr>
      </w:pPr>
    </w:p>
    <w:p w14:paraId="1AA50108" w14:textId="23292531" w:rsidR="00395747" w:rsidRDefault="00395747" w:rsidP="0081379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6744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674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67442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Pr="00F67442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67442">
        <w:rPr>
          <w:rFonts w:ascii="Times New Roman" w:hAnsi="Times New Roman" w:cs="Times New Roman"/>
          <w:sz w:val="24"/>
          <w:szCs w:val="24"/>
        </w:rPr>
        <w:t xml:space="preserve"> F 80, F 128, </w:t>
      </w:r>
      <w:proofErr w:type="spellStart"/>
      <w:r w:rsidRPr="00F67442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F67442">
        <w:rPr>
          <w:rFonts w:ascii="Times New Roman" w:hAnsi="Times New Roman" w:cs="Times New Roman"/>
          <w:sz w:val="24"/>
          <w:szCs w:val="24"/>
        </w:rPr>
        <w:t xml:space="preserve"> Lambeth.</w:t>
      </w:r>
    </w:p>
    <w:p w14:paraId="51CF9237" w14:textId="77777777" w:rsidR="0081379A" w:rsidRPr="00F67442" w:rsidRDefault="0081379A" w:rsidP="0081379A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3254432" w14:textId="61C674DF" w:rsidR="00F67442" w:rsidRPr="00F67442" w:rsidRDefault="00F67442" w:rsidP="0081379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6744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67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442">
        <w:rPr>
          <w:rFonts w:ascii="Times New Roman" w:hAnsi="Times New Roman" w:cs="Times New Roman"/>
          <w:sz w:val="24"/>
          <w:szCs w:val="24"/>
        </w:rPr>
        <w:t>multis ]</w:t>
      </w:r>
      <w:proofErr w:type="gramEnd"/>
      <w:r w:rsidRPr="00F67442">
        <w:rPr>
          <w:rFonts w:ascii="Times New Roman" w:hAnsi="Times New Roman" w:cs="Times New Roman"/>
          <w:sz w:val="24"/>
          <w:szCs w:val="24"/>
        </w:rPr>
        <w:t xml:space="preserve"> </w:t>
      </w:r>
      <w:r w:rsidRPr="00F67442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r w:rsidRPr="00F67442">
        <w:rPr>
          <w:rFonts w:ascii="Times New Roman" w:hAnsi="Times New Roman" w:cs="Times New Roman"/>
          <w:sz w:val="24"/>
          <w:szCs w:val="24"/>
        </w:rPr>
        <w:t>multis.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53"/>
    <w:rsid w:val="00191D79"/>
    <w:rsid w:val="001D30A0"/>
    <w:rsid w:val="002E1E28"/>
    <w:rsid w:val="002E4F35"/>
    <w:rsid w:val="00395747"/>
    <w:rsid w:val="00433B90"/>
    <w:rsid w:val="004A401B"/>
    <w:rsid w:val="005E6B75"/>
    <w:rsid w:val="0060075B"/>
    <w:rsid w:val="007B5253"/>
    <w:rsid w:val="0081379A"/>
    <w:rsid w:val="0081524F"/>
    <w:rsid w:val="00827E8A"/>
    <w:rsid w:val="008C7DA9"/>
    <w:rsid w:val="008D5362"/>
    <w:rsid w:val="008E3C78"/>
    <w:rsid w:val="00930687"/>
    <w:rsid w:val="009D4B5D"/>
    <w:rsid w:val="00A00139"/>
    <w:rsid w:val="00A140A3"/>
    <w:rsid w:val="00B62DCC"/>
    <w:rsid w:val="00C76596"/>
    <w:rsid w:val="00CF52B1"/>
    <w:rsid w:val="00DC7B42"/>
    <w:rsid w:val="00ED2A90"/>
    <w:rsid w:val="00F67442"/>
    <w:rsid w:val="00F9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1BCB"/>
  <w15:chartTrackingRefBased/>
  <w15:docId w15:val="{EB8D6163-D52D-46B5-AC6B-95C2972F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4F35"/>
    <w:rPr>
      <w:color w:val="0000FF"/>
      <w:u w:val="single"/>
    </w:rPr>
  </w:style>
  <w:style w:type="character" w:customStyle="1" w:styleId="highlight">
    <w:name w:val="highlight"/>
    <w:basedOn w:val="DefaultParagraphFont"/>
    <w:rsid w:val="00CF52B1"/>
  </w:style>
  <w:style w:type="paragraph" w:styleId="FootnoteText">
    <w:name w:val="footnote text"/>
    <w:basedOn w:val="Normal"/>
    <w:link w:val="FootnoteTextChar"/>
    <w:uiPriority w:val="99"/>
    <w:semiHidden/>
    <w:unhideWhenUsed/>
    <w:rsid w:val="003957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57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5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BE124-8F22-4F0E-91DC-E5BBD8FC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2023-11-10T15:49:00Z</dcterms:created>
  <dcterms:modified xsi:type="dcterms:W3CDTF">2023-11-10T16:03:00Z</dcterms:modified>
</cp:coreProperties>
</file>