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03C9" w14:textId="77777777" w:rsidR="00143E28" w:rsidRPr="003A574C" w:rsidRDefault="009E765F" w:rsidP="009E765F">
      <w:pPr>
        <w:spacing w:line="480" w:lineRule="auto"/>
        <w:rPr>
          <w:rFonts w:ascii="Times New Roman" w:hAnsi="Times New Roman" w:cs="Times New Roman"/>
          <w:sz w:val="24"/>
          <w:szCs w:val="24"/>
        </w:rPr>
      </w:pPr>
      <w:r w:rsidRPr="003A574C">
        <w:rPr>
          <w:rFonts w:ascii="Times New Roman" w:hAnsi="Times New Roman" w:cs="Times New Roman"/>
          <w:sz w:val="24"/>
          <w:szCs w:val="24"/>
        </w:rPr>
        <w:t>93 Debt (</w:t>
      </w:r>
      <w:r w:rsidRPr="003A574C">
        <w:rPr>
          <w:rFonts w:ascii="Times New Roman" w:hAnsi="Times New Roman" w:cs="Times New Roman"/>
          <w:i/>
          <w:sz w:val="24"/>
          <w:szCs w:val="24"/>
        </w:rPr>
        <w:t>Debitum</w:t>
      </w:r>
      <w:r w:rsidRPr="003A574C">
        <w:rPr>
          <w:rFonts w:ascii="Times New Roman" w:hAnsi="Times New Roman" w:cs="Times New Roman"/>
          <w:sz w:val="24"/>
          <w:szCs w:val="24"/>
        </w:rPr>
        <w:t>)</w:t>
      </w:r>
    </w:p>
    <w:p w14:paraId="119B1D6C" w14:textId="77777777" w:rsidR="009E765F" w:rsidRPr="003A574C" w:rsidRDefault="009E765F" w:rsidP="009E765F">
      <w:pPr>
        <w:spacing w:line="480" w:lineRule="auto"/>
        <w:rPr>
          <w:rFonts w:ascii="Times New Roman" w:hAnsi="Times New Roman" w:cs="Times New Roman"/>
          <w:sz w:val="24"/>
          <w:szCs w:val="24"/>
        </w:rPr>
      </w:pPr>
      <w:r w:rsidRPr="003A574C">
        <w:rPr>
          <w:rFonts w:ascii="Times New Roman" w:hAnsi="Times New Roman" w:cs="Times New Roman"/>
          <w:sz w:val="24"/>
          <w:szCs w:val="24"/>
        </w:rPr>
        <w:t>Debt is found to be double, legal and mora</w:t>
      </w:r>
      <w:r w:rsidR="00651C7B" w:rsidRPr="003A574C">
        <w:rPr>
          <w:rFonts w:ascii="Times New Roman" w:hAnsi="Times New Roman" w:cs="Times New Roman"/>
          <w:sz w:val="24"/>
          <w:szCs w:val="24"/>
        </w:rPr>
        <w:t>l. In the first place, one owes</w:t>
      </w:r>
      <w:r w:rsidRPr="003A574C">
        <w:rPr>
          <w:rFonts w:ascii="Times New Roman" w:hAnsi="Times New Roman" w:cs="Times New Roman"/>
          <w:sz w:val="24"/>
          <w:szCs w:val="24"/>
        </w:rPr>
        <w:t xml:space="preserve"> as in Rom. 13[:8]: “Owe no man anything, but to love one another.”</w:t>
      </w:r>
      <w:r w:rsidR="00651C7B" w:rsidRPr="003A574C">
        <w:rPr>
          <w:rFonts w:ascii="Times New Roman" w:hAnsi="Times New Roman" w:cs="Times New Roman"/>
          <w:sz w:val="24"/>
          <w:szCs w:val="24"/>
        </w:rPr>
        <w:t xml:space="preserve"> The first debt ceases when once it has been discharged. The second debt always remains. Therefore, man owes many things, because some things to God, some to himself, and some to his neighbor. To God certainly he owes many things both on account of creation and on account redemption and on account of generosity of the benefactors.</w:t>
      </w:r>
    </w:p>
    <w:p w14:paraId="06C48531" w14:textId="77777777" w:rsidR="00651C7B" w:rsidRPr="003A574C" w:rsidRDefault="00651C7B" w:rsidP="009E765F">
      <w:pPr>
        <w:spacing w:line="480" w:lineRule="auto"/>
        <w:rPr>
          <w:rFonts w:ascii="Times New Roman" w:hAnsi="Times New Roman" w:cs="Times New Roman"/>
          <w:sz w:val="24"/>
          <w:szCs w:val="24"/>
        </w:rPr>
      </w:pPr>
      <w:r w:rsidRPr="003A574C">
        <w:rPr>
          <w:rFonts w:ascii="Times New Roman" w:hAnsi="Times New Roman" w:cs="Times New Roman"/>
          <w:sz w:val="24"/>
          <w:szCs w:val="24"/>
        </w:rPr>
        <w:t xml:space="preserve">¶ However, to God he owes spiritually three things. Because a certain correction for </w:t>
      </w:r>
      <w:r w:rsidR="007714A3" w:rsidRPr="003A574C">
        <w:rPr>
          <w:rFonts w:ascii="Times New Roman" w:hAnsi="Times New Roman" w:cs="Times New Roman"/>
          <w:sz w:val="24"/>
          <w:szCs w:val="24"/>
        </w:rPr>
        <w:t xml:space="preserve">an offence, 1 Cor. 7[:3], what you owe repay for the offence. But this happens through the works of penance. Second one owes indulgence for a benefice, Joshua 24[:15]: “Choose this day that which pleases you, whom you would rather serve.” Third, one owes a reckoning for things accepted and spent, Luke 16[:5]: </w:t>
      </w:r>
      <w:r w:rsidR="0098111A" w:rsidRPr="003A574C">
        <w:rPr>
          <w:rFonts w:ascii="Times New Roman" w:hAnsi="Times New Roman" w:cs="Times New Roman"/>
          <w:sz w:val="24"/>
          <w:szCs w:val="24"/>
        </w:rPr>
        <w:t>“How much do you owe my lord?” But, alas, because Matt. 12[:58-59] it is said, “Cast him into prison, till he paid the whole debt.”</w:t>
      </w:r>
    </w:p>
    <w:p w14:paraId="3C364AD2" w14:textId="77777777" w:rsidR="0098111A" w:rsidRPr="003A574C" w:rsidRDefault="0098111A" w:rsidP="009E765F">
      <w:pPr>
        <w:spacing w:line="480" w:lineRule="auto"/>
        <w:rPr>
          <w:rFonts w:ascii="Times New Roman" w:hAnsi="Times New Roman" w:cs="Times New Roman"/>
          <w:sz w:val="24"/>
          <w:szCs w:val="24"/>
        </w:rPr>
      </w:pPr>
      <w:r w:rsidRPr="003A574C">
        <w:rPr>
          <w:rFonts w:ascii="Times New Roman" w:hAnsi="Times New Roman" w:cs="Times New Roman"/>
          <w:sz w:val="24"/>
          <w:szCs w:val="24"/>
        </w:rPr>
        <w:t>¶ Again, man owes three things to himself. They are according to those three which he has in himself: flesh, soul, and his composite self. Therefore, he owes to the flesh mortification just as to live purged, Rom. 8[:12]: “Therefore, brethren, we are debtors, not to the flesh, to live according to the flesh.” Second, to the soul purity just as cleanness to a temple, 4 Kings 5[:13]: “I</w:t>
      </w:r>
      <w:r w:rsidR="00565558" w:rsidRPr="003A574C">
        <w:rPr>
          <w:rFonts w:ascii="Times New Roman" w:hAnsi="Times New Roman" w:cs="Times New Roman"/>
          <w:sz w:val="24"/>
          <w:szCs w:val="24"/>
        </w:rPr>
        <w:t>f the prophet had bid you do some great thing, surely you should</w:t>
      </w:r>
      <w:r w:rsidRPr="003A574C">
        <w:rPr>
          <w:rFonts w:ascii="Times New Roman" w:hAnsi="Times New Roman" w:cs="Times New Roman"/>
          <w:sz w:val="24"/>
          <w:szCs w:val="24"/>
        </w:rPr>
        <w:t xml:space="preserve"> have done it: </w:t>
      </w:r>
      <w:r w:rsidR="00D76B2E" w:rsidRPr="003A574C">
        <w:rPr>
          <w:rFonts w:ascii="Times New Roman" w:hAnsi="Times New Roman" w:cs="Times New Roman"/>
          <w:sz w:val="24"/>
          <w:szCs w:val="24"/>
        </w:rPr>
        <w:t>how much rather what he now has said to you</w:t>
      </w:r>
      <w:r w:rsidR="00565558" w:rsidRPr="003A574C">
        <w:rPr>
          <w:rFonts w:ascii="Times New Roman" w:hAnsi="Times New Roman" w:cs="Times New Roman"/>
          <w:sz w:val="24"/>
          <w:szCs w:val="24"/>
        </w:rPr>
        <w:t>: Wash.” Third, he owes humility to the composite just as the sick man humiliates himself before the doctor, Rom. 15[:1]: “We that are stronger, ought to bear the infirmities of the weak.”</w:t>
      </w:r>
    </w:p>
    <w:p w14:paraId="09E11F9A" w14:textId="1CE129B3" w:rsidR="00565558" w:rsidRPr="003A574C" w:rsidRDefault="00565558" w:rsidP="009E765F">
      <w:pPr>
        <w:spacing w:line="480" w:lineRule="auto"/>
        <w:rPr>
          <w:rFonts w:ascii="Times New Roman" w:hAnsi="Times New Roman" w:cs="Times New Roman"/>
          <w:sz w:val="24"/>
          <w:szCs w:val="24"/>
        </w:rPr>
      </w:pPr>
      <w:r w:rsidRPr="003A574C">
        <w:rPr>
          <w:rFonts w:ascii="Times New Roman" w:hAnsi="Times New Roman" w:cs="Times New Roman"/>
          <w:sz w:val="24"/>
          <w:szCs w:val="24"/>
        </w:rPr>
        <w:lastRenderedPageBreak/>
        <w:t>¶ Again, third, man owes love of heart to his neighbor, just as member to member, Rom. 13[:8]: “Owe no man anything, but to love one another.” Second, he owes instruction of the mouth just as the sun spreads its rays over the good and the evil, Rom. 1[:14]: “To the wise and to the unwise, I am a debtor.”</w:t>
      </w:r>
      <w:r w:rsidR="009C3C28" w:rsidRPr="003A574C">
        <w:rPr>
          <w:rFonts w:ascii="Times New Roman" w:hAnsi="Times New Roman" w:cs="Times New Roman"/>
          <w:sz w:val="24"/>
          <w:szCs w:val="24"/>
        </w:rPr>
        <w:t xml:space="preserve"> Third, we owe assistance of work just as the noble birds help in the more powerful of their kind, John 13[:14]: </w:t>
      </w:r>
      <w:r w:rsidR="007E752B" w:rsidRPr="003A574C">
        <w:rPr>
          <w:rFonts w:ascii="Times New Roman" w:hAnsi="Times New Roman" w:cs="Times New Roman"/>
          <w:sz w:val="24"/>
          <w:szCs w:val="24"/>
        </w:rPr>
        <w:t xml:space="preserve">“If then I being your Lord and Master, have washed your feet; you also ought to wash one another’s.” It is a marvel that that one who </w:t>
      </w:r>
      <w:r w:rsidR="00F52B2A" w:rsidRPr="003A574C">
        <w:rPr>
          <w:rFonts w:ascii="Times New Roman" w:hAnsi="Times New Roman" w:cs="Times New Roman"/>
          <w:sz w:val="24"/>
          <w:szCs w:val="24"/>
        </w:rPr>
        <w:t>owes so many things can rest</w:t>
      </w:r>
      <w:r w:rsidR="007E752B" w:rsidRPr="003A574C">
        <w:rPr>
          <w:rFonts w:ascii="Times New Roman" w:hAnsi="Times New Roman" w:cs="Times New Roman"/>
          <w:sz w:val="24"/>
          <w:szCs w:val="24"/>
        </w:rPr>
        <w:t xml:space="preserve">. Wherefore, Macrobius narrates in the </w:t>
      </w:r>
      <w:r w:rsidR="007E752B" w:rsidRPr="003A574C">
        <w:rPr>
          <w:rFonts w:ascii="Times New Roman" w:hAnsi="Times New Roman" w:cs="Times New Roman"/>
          <w:i/>
          <w:sz w:val="24"/>
          <w:szCs w:val="24"/>
        </w:rPr>
        <w:t>Saturnalia</w:t>
      </w:r>
      <w:r w:rsidR="001D197E" w:rsidRPr="003A574C">
        <w:rPr>
          <w:rFonts w:ascii="Times New Roman" w:hAnsi="Times New Roman" w:cs="Times New Roman"/>
          <w:iCs/>
          <w:sz w:val="24"/>
          <w:szCs w:val="24"/>
        </w:rPr>
        <w:t>,</w:t>
      </w:r>
      <w:r w:rsidR="001D197E" w:rsidRPr="003A574C">
        <w:rPr>
          <w:rStyle w:val="EndnoteReference"/>
          <w:rFonts w:ascii="Times New Roman" w:hAnsi="Times New Roman" w:cs="Times New Roman"/>
          <w:iCs/>
          <w:sz w:val="24"/>
          <w:szCs w:val="24"/>
        </w:rPr>
        <w:endnoteReference w:id="1"/>
      </w:r>
      <w:r w:rsidR="007E752B" w:rsidRPr="003A574C">
        <w:rPr>
          <w:rFonts w:ascii="Times New Roman" w:hAnsi="Times New Roman" w:cs="Times New Roman"/>
          <w:sz w:val="24"/>
          <w:szCs w:val="24"/>
        </w:rPr>
        <w:t xml:space="preserve"> that a certain emperor to whom it was narrated the multitude of debts in which a certain Roman soldier recently died was held accountable. He commanded to that one</w:t>
      </w:r>
      <w:r w:rsidR="00F52B2A" w:rsidRPr="003A574C">
        <w:rPr>
          <w:rFonts w:ascii="Times New Roman" w:hAnsi="Times New Roman" w:cs="Times New Roman"/>
          <w:sz w:val="24"/>
          <w:szCs w:val="24"/>
        </w:rPr>
        <w:t>,</w:t>
      </w:r>
      <w:r w:rsidR="007E752B" w:rsidRPr="003A574C">
        <w:rPr>
          <w:rFonts w:ascii="Times New Roman" w:hAnsi="Times New Roman" w:cs="Times New Roman"/>
          <w:sz w:val="24"/>
          <w:szCs w:val="24"/>
        </w:rPr>
        <w:t xml:space="preserve"> </w:t>
      </w:r>
      <w:r w:rsidR="00F52B2A" w:rsidRPr="003A574C">
        <w:rPr>
          <w:rFonts w:ascii="Times New Roman" w:hAnsi="Times New Roman" w:cs="Times New Roman"/>
          <w:sz w:val="24"/>
          <w:szCs w:val="24"/>
        </w:rPr>
        <w:t>B</w:t>
      </w:r>
      <w:r w:rsidR="00EF1263" w:rsidRPr="003A574C">
        <w:rPr>
          <w:rFonts w:ascii="Times New Roman" w:hAnsi="Times New Roman" w:cs="Times New Roman"/>
          <w:sz w:val="24"/>
          <w:szCs w:val="24"/>
        </w:rPr>
        <w:t xml:space="preserve">uy the bed on which that soldier was accustomed to sleep, saying he would </w:t>
      </w:r>
      <w:r w:rsidR="0007027B" w:rsidRPr="003A574C">
        <w:rPr>
          <w:rFonts w:ascii="Times New Roman" w:hAnsi="Times New Roman" w:cs="Times New Roman"/>
          <w:sz w:val="24"/>
          <w:szCs w:val="24"/>
        </w:rPr>
        <w:t>la</w:t>
      </w:r>
      <w:r w:rsidR="0030635C" w:rsidRPr="003A574C">
        <w:rPr>
          <w:rFonts w:ascii="Times New Roman" w:hAnsi="Times New Roman" w:cs="Times New Roman"/>
          <w:sz w:val="24"/>
          <w:szCs w:val="24"/>
        </w:rPr>
        <w:t>y</w:t>
      </w:r>
      <w:r w:rsidR="00EF1263" w:rsidRPr="003A574C">
        <w:rPr>
          <w:rFonts w:ascii="Times New Roman" w:hAnsi="Times New Roman" w:cs="Times New Roman"/>
          <w:sz w:val="24"/>
          <w:szCs w:val="24"/>
        </w:rPr>
        <w:t xml:space="preserve"> down there to rest. Therefore, let us see, whether we who have more debts than others in this </w:t>
      </w:r>
      <w:r w:rsidR="004D299A" w:rsidRPr="003A574C">
        <w:rPr>
          <w:rFonts w:ascii="Times New Roman" w:hAnsi="Times New Roman" w:cs="Times New Roman"/>
          <w:sz w:val="24"/>
          <w:szCs w:val="24"/>
        </w:rPr>
        <w:t xml:space="preserve">that we may receive something heavier for me from the authority of the world. Thence we judge that the rich man has an account to render for everything borrowed which he received from God of the goods </w:t>
      </w:r>
      <w:r w:rsidR="00F52B2A" w:rsidRPr="003A574C">
        <w:rPr>
          <w:rFonts w:ascii="Times New Roman" w:hAnsi="Times New Roman" w:cs="Times New Roman"/>
          <w:sz w:val="24"/>
          <w:szCs w:val="24"/>
        </w:rPr>
        <w:t xml:space="preserve">of </w:t>
      </w:r>
      <w:r w:rsidR="004D299A" w:rsidRPr="003A574C">
        <w:rPr>
          <w:rFonts w:ascii="Times New Roman" w:hAnsi="Times New Roman" w:cs="Times New Roman"/>
          <w:sz w:val="24"/>
          <w:szCs w:val="24"/>
        </w:rPr>
        <w:t xml:space="preserve">nature, fortune, and </w:t>
      </w:r>
      <w:r w:rsidR="00396326" w:rsidRPr="003A574C">
        <w:rPr>
          <w:rFonts w:ascii="Times New Roman" w:hAnsi="Times New Roman" w:cs="Times New Roman"/>
          <w:sz w:val="24"/>
          <w:szCs w:val="24"/>
        </w:rPr>
        <w:t>grace.</w:t>
      </w:r>
      <w:r w:rsidR="004D299A" w:rsidRPr="003A574C">
        <w:rPr>
          <w:rFonts w:ascii="Times New Roman" w:hAnsi="Times New Roman" w:cs="Times New Roman"/>
          <w:sz w:val="24"/>
          <w:szCs w:val="24"/>
        </w:rPr>
        <w:t xml:space="preserve"> </w:t>
      </w:r>
      <w:r w:rsidR="00396326" w:rsidRPr="003A574C">
        <w:rPr>
          <w:rFonts w:ascii="Times New Roman" w:hAnsi="Times New Roman" w:cs="Times New Roman"/>
          <w:sz w:val="24"/>
          <w:szCs w:val="24"/>
        </w:rPr>
        <w:t>B</w:t>
      </w:r>
      <w:r w:rsidR="004D299A" w:rsidRPr="003A574C">
        <w:rPr>
          <w:rFonts w:ascii="Times New Roman" w:hAnsi="Times New Roman" w:cs="Times New Roman"/>
          <w:sz w:val="24"/>
          <w:szCs w:val="24"/>
        </w:rPr>
        <w:t>ut behold the false reasoning of the world</w:t>
      </w:r>
      <w:r w:rsidR="00396326" w:rsidRPr="003A574C">
        <w:rPr>
          <w:rFonts w:ascii="Times New Roman" w:hAnsi="Times New Roman" w:cs="Times New Roman"/>
          <w:sz w:val="24"/>
          <w:szCs w:val="24"/>
        </w:rPr>
        <w:t xml:space="preserve">, for it imitates that rich man who loves the chains </w:t>
      </w:r>
      <w:r w:rsidR="00301F88" w:rsidRPr="003A574C">
        <w:rPr>
          <w:rFonts w:ascii="Times New Roman" w:hAnsi="Times New Roman" w:cs="Times New Roman"/>
          <w:sz w:val="24"/>
          <w:szCs w:val="24"/>
        </w:rPr>
        <w:t>that hold him until he renders the whole to the last</w:t>
      </w:r>
      <w:r w:rsidR="00396326" w:rsidRPr="003A574C">
        <w:rPr>
          <w:rFonts w:ascii="Times New Roman" w:hAnsi="Times New Roman" w:cs="Times New Roman"/>
          <w:sz w:val="24"/>
          <w:szCs w:val="24"/>
        </w:rPr>
        <w:t xml:space="preserve"> fourth part.</w:t>
      </w:r>
      <w:bookmarkStart w:id="2" w:name="_GoBack"/>
      <w:bookmarkEnd w:id="2"/>
    </w:p>
    <w:p w14:paraId="1C860B19" w14:textId="346832D6" w:rsidR="00301F88" w:rsidRPr="003A574C" w:rsidRDefault="00301F88" w:rsidP="009E765F">
      <w:pPr>
        <w:spacing w:line="480" w:lineRule="auto"/>
        <w:rPr>
          <w:rFonts w:ascii="Times New Roman" w:hAnsi="Times New Roman" w:cs="Times New Roman"/>
          <w:sz w:val="24"/>
          <w:szCs w:val="24"/>
        </w:rPr>
      </w:pPr>
      <w:r w:rsidRPr="003A574C">
        <w:rPr>
          <w:rFonts w:ascii="Times New Roman" w:hAnsi="Times New Roman" w:cs="Times New Roman"/>
          <w:sz w:val="24"/>
          <w:szCs w:val="24"/>
        </w:rPr>
        <w:t xml:space="preserve">¶ For the rich man about to die has many creditors to whom often that answer is made. </w:t>
      </w:r>
      <w:r w:rsidR="001159BC" w:rsidRPr="003A574C">
        <w:rPr>
          <w:rFonts w:ascii="Times New Roman" w:hAnsi="Times New Roman" w:cs="Times New Roman"/>
          <w:sz w:val="24"/>
          <w:szCs w:val="24"/>
        </w:rPr>
        <w:t xml:space="preserve">Wherefore, he has nothing if the world dismisses the poor man to go away free, whom before it seemed to hate. </w:t>
      </w:r>
      <w:r w:rsidRPr="003A574C">
        <w:rPr>
          <w:rFonts w:ascii="Times New Roman" w:hAnsi="Times New Roman" w:cs="Times New Roman"/>
          <w:sz w:val="24"/>
          <w:szCs w:val="24"/>
        </w:rPr>
        <w:t>Wherefore Seneca,</w:t>
      </w:r>
      <w:r w:rsidR="001D197E" w:rsidRPr="003A574C">
        <w:rPr>
          <w:rStyle w:val="EndnoteReference"/>
          <w:rFonts w:ascii="Times New Roman" w:hAnsi="Times New Roman" w:cs="Times New Roman"/>
          <w:sz w:val="24"/>
          <w:szCs w:val="24"/>
        </w:rPr>
        <w:endnoteReference w:id="2"/>
      </w:r>
      <w:r w:rsidRPr="003A574C">
        <w:rPr>
          <w:rFonts w:ascii="Times New Roman" w:hAnsi="Times New Roman" w:cs="Times New Roman"/>
          <w:sz w:val="24"/>
          <w:szCs w:val="24"/>
        </w:rPr>
        <w:t xml:space="preserve"> he alone is free who does not care in whose hand the world lies. Therefore, pay what you owe.</w:t>
      </w:r>
    </w:p>
    <w:sectPr w:rsidR="00301F88" w:rsidRPr="003A574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F9603" w14:textId="77777777" w:rsidR="001D197E" w:rsidRDefault="001D197E" w:rsidP="001D197E">
      <w:pPr>
        <w:spacing w:after="0" w:line="240" w:lineRule="auto"/>
      </w:pPr>
      <w:r>
        <w:separator/>
      </w:r>
    </w:p>
  </w:endnote>
  <w:endnote w:type="continuationSeparator" w:id="0">
    <w:p w14:paraId="5EA160A5" w14:textId="77777777" w:rsidR="001D197E" w:rsidRDefault="001D197E" w:rsidP="001D197E">
      <w:pPr>
        <w:spacing w:after="0" w:line="240" w:lineRule="auto"/>
      </w:pPr>
      <w:r>
        <w:continuationSeparator/>
      </w:r>
    </w:p>
  </w:endnote>
  <w:endnote w:id="1">
    <w:p w14:paraId="403CC0D8" w14:textId="340F925B" w:rsidR="001D197E" w:rsidRPr="001D197E" w:rsidRDefault="001D197E" w:rsidP="001D197E">
      <w:pPr>
        <w:pStyle w:val="EndnoteText"/>
        <w:rPr>
          <w:rStyle w:val="latin18"/>
          <w:rFonts w:ascii="Times New Roman" w:hAnsi="Times New Roman" w:cs="Times New Roman"/>
          <w:color w:val="auto"/>
          <w:sz w:val="24"/>
          <w:szCs w:val="24"/>
        </w:rPr>
      </w:pPr>
      <w:r w:rsidRPr="001D197E">
        <w:rPr>
          <w:rStyle w:val="EndnoteReference"/>
          <w:rFonts w:ascii="Times New Roman" w:hAnsi="Times New Roman" w:cs="Times New Roman"/>
          <w:sz w:val="24"/>
          <w:szCs w:val="24"/>
        </w:rPr>
        <w:endnoteRef/>
      </w:r>
      <w:r w:rsidRPr="001D197E">
        <w:rPr>
          <w:rFonts w:ascii="Times New Roman" w:hAnsi="Times New Roman" w:cs="Times New Roman"/>
          <w:sz w:val="24"/>
          <w:szCs w:val="24"/>
        </w:rPr>
        <w:t xml:space="preserve"> </w:t>
      </w:r>
      <w:bookmarkStart w:id="0" w:name="_Hlk535671560"/>
      <w:r w:rsidRPr="001D197E">
        <w:rPr>
          <w:rFonts w:ascii="Times New Roman" w:hAnsi="Times New Roman" w:cs="Times New Roman"/>
          <w:sz w:val="24"/>
          <w:szCs w:val="24"/>
        </w:rPr>
        <w:t xml:space="preserve">Macrobius, </w:t>
      </w:r>
      <w:r w:rsidRPr="001D197E">
        <w:rPr>
          <w:rFonts w:ascii="Times New Roman" w:hAnsi="Times New Roman" w:cs="Times New Roman"/>
          <w:i/>
          <w:sz w:val="24"/>
          <w:szCs w:val="24"/>
        </w:rPr>
        <w:t>Saturnalia</w:t>
      </w:r>
      <w:r w:rsidRPr="001D197E">
        <w:rPr>
          <w:rFonts w:ascii="Times New Roman" w:hAnsi="Times New Roman" w:cs="Times New Roman"/>
          <w:sz w:val="24"/>
          <w:szCs w:val="24"/>
        </w:rPr>
        <w:t xml:space="preserve"> 2.4.16-17 (LCL 510:352-353)</w:t>
      </w:r>
      <w:bookmarkEnd w:id="0"/>
      <w:r w:rsidRPr="001D197E">
        <w:rPr>
          <w:rFonts w:ascii="Times New Roman" w:hAnsi="Times New Roman" w:cs="Times New Roman"/>
          <w:sz w:val="24"/>
          <w:szCs w:val="24"/>
        </w:rPr>
        <w:t xml:space="preserve">: Cui Caesar: </w:t>
      </w:r>
      <w:r w:rsidRPr="001D197E">
        <w:rPr>
          <w:rStyle w:val="latin18"/>
          <w:rFonts w:ascii="Times New Roman" w:hAnsi="Times New Roman" w:cs="Times New Roman"/>
          <w:color w:val="auto"/>
          <w:sz w:val="24"/>
          <w:szCs w:val="24"/>
        </w:rPr>
        <w:t>Non miror</w:t>
      </w:r>
      <w:r w:rsidRPr="001D197E">
        <w:rPr>
          <w:rFonts w:ascii="Times New Roman" w:hAnsi="Times New Roman" w:cs="Times New Roman"/>
          <w:sz w:val="24"/>
          <w:szCs w:val="24"/>
        </w:rPr>
        <w:t xml:space="preserve">, inquit: </w:t>
      </w:r>
      <w:r w:rsidRPr="001D197E">
        <w:rPr>
          <w:rStyle w:val="latin18"/>
          <w:rFonts w:ascii="Times New Roman" w:hAnsi="Times New Roman" w:cs="Times New Roman"/>
          <w:color w:val="auto"/>
          <w:sz w:val="24"/>
          <w:szCs w:val="24"/>
        </w:rPr>
        <w:t>dies aliquanto sunt longiores.</w:t>
      </w:r>
      <w:r w:rsidRPr="001D197E">
        <w:rPr>
          <w:rFonts w:ascii="Times New Roman" w:hAnsi="Times New Roman" w:cs="Times New Roman"/>
          <w:sz w:val="24"/>
          <w:szCs w:val="24"/>
        </w:rPr>
        <w:t xml:space="preserve"> </w:t>
      </w:r>
      <w:bookmarkStart w:id="1" w:name="4.17"/>
      <w:r w:rsidRPr="001D197E">
        <w:rPr>
          <w:rFonts w:ascii="Times New Roman" w:hAnsi="Times New Roman" w:cs="Times New Roman"/>
          <w:sz w:val="24"/>
          <w:szCs w:val="24"/>
        </w:rPr>
        <w:t>17</w:t>
      </w:r>
      <w:bookmarkEnd w:id="1"/>
      <w:r w:rsidRPr="001D197E">
        <w:rPr>
          <w:rFonts w:ascii="Times New Roman" w:hAnsi="Times New Roman" w:cs="Times New Roman"/>
          <w:sz w:val="24"/>
          <w:szCs w:val="24"/>
        </w:rPr>
        <w:t xml:space="preserve"> Relata ad se magnitudine aeris alieni, quam quidam eques Romanus dum vixit excedentem ducenties celaverat, culcitam emi cubicularem in eius auctione sibi iussit, et praeceptum mirantibus hanc rationem reddidit: </w:t>
      </w:r>
      <w:r w:rsidRPr="001D197E">
        <w:rPr>
          <w:rStyle w:val="latin18"/>
          <w:rFonts w:ascii="Times New Roman" w:hAnsi="Times New Roman" w:cs="Times New Roman"/>
          <w:color w:val="auto"/>
          <w:sz w:val="24"/>
          <w:szCs w:val="24"/>
        </w:rPr>
        <w:t>Habenda est ad somnum culcita in qua ille, cum tantum deberet, dormire potuit.</w:t>
      </w:r>
    </w:p>
    <w:p w14:paraId="05098488" w14:textId="75BEF741" w:rsidR="001D197E" w:rsidRPr="001D197E" w:rsidRDefault="001D197E">
      <w:pPr>
        <w:pStyle w:val="EndnoteText"/>
        <w:rPr>
          <w:rFonts w:ascii="Times New Roman" w:hAnsi="Times New Roman" w:cs="Times New Roman"/>
          <w:sz w:val="24"/>
          <w:szCs w:val="24"/>
        </w:rPr>
      </w:pPr>
    </w:p>
  </w:endnote>
  <w:endnote w:id="2">
    <w:p w14:paraId="1FA9186A" w14:textId="77777777" w:rsidR="001D197E" w:rsidRPr="001D197E" w:rsidRDefault="001D197E" w:rsidP="001D197E">
      <w:pPr>
        <w:pStyle w:val="EndnoteText"/>
        <w:rPr>
          <w:rFonts w:ascii="Times New Roman" w:hAnsi="Times New Roman" w:cs="Times New Roman"/>
          <w:sz w:val="24"/>
          <w:szCs w:val="24"/>
        </w:rPr>
      </w:pPr>
      <w:r w:rsidRPr="001D197E">
        <w:rPr>
          <w:rStyle w:val="EndnoteReference"/>
          <w:rFonts w:ascii="Times New Roman" w:hAnsi="Times New Roman" w:cs="Times New Roman"/>
          <w:sz w:val="24"/>
          <w:szCs w:val="24"/>
        </w:rPr>
        <w:endnoteRef/>
      </w:r>
      <w:r w:rsidRPr="001D197E">
        <w:rPr>
          <w:rFonts w:ascii="Times New Roman" w:hAnsi="Times New Roman" w:cs="Times New Roman"/>
          <w:sz w:val="24"/>
          <w:szCs w:val="24"/>
        </w:rPr>
        <w:t xml:space="preserve"> </w:t>
      </w:r>
      <w:r w:rsidRPr="001D197E">
        <w:rPr>
          <w:rFonts w:ascii="Times New Roman" w:hAnsi="Times New Roman" w:cs="Times New Roman"/>
          <w:sz w:val="24"/>
          <w:szCs w:val="24"/>
        </w:rPr>
        <w:t xml:space="preserve">Seneca, cf. </w:t>
      </w:r>
      <w:r w:rsidRPr="001D197E">
        <w:rPr>
          <w:rFonts w:ascii="Times New Roman" w:hAnsi="Times New Roman" w:cs="Times New Roman"/>
          <w:i/>
          <w:sz w:val="24"/>
          <w:szCs w:val="24"/>
        </w:rPr>
        <w:t>Commentaria in Sacrm Scripturam</w:t>
      </w:r>
      <w:r w:rsidRPr="001D197E">
        <w:rPr>
          <w:rFonts w:ascii="Times New Roman" w:hAnsi="Times New Roman" w:cs="Times New Roman"/>
          <w:sz w:val="24"/>
          <w:szCs w:val="24"/>
        </w:rPr>
        <w:t xml:space="preserve">, Cornelio Cornelii a Lapide (Naples: apud L Nagar Editorem, 1856) Commentaria in Baruch Prophetam, cap. 3:25 (col. 767a): Et Ptolemaeus, ut habetur in Praefatione Almagesti, dictitabat non esse mirandum si regna ab uno in alium transferatur: </w:t>
      </w:r>
      <w:r w:rsidRPr="001D197E">
        <w:rPr>
          <w:rFonts w:ascii="Times New Roman" w:hAnsi="Times New Roman" w:cs="Times New Roman"/>
          <w:i/>
          <w:sz w:val="24"/>
          <w:szCs w:val="24"/>
        </w:rPr>
        <w:t>Ille</w:t>
      </w:r>
      <w:r w:rsidRPr="001D197E">
        <w:rPr>
          <w:rFonts w:ascii="Times New Roman" w:hAnsi="Times New Roman" w:cs="Times New Roman"/>
          <w:sz w:val="24"/>
          <w:szCs w:val="24"/>
        </w:rPr>
        <w:t>, inquit, inter homines altior est mundo, qui non curat in cuius manu sit mundus.</w:t>
      </w:r>
    </w:p>
    <w:p w14:paraId="1C7312F6" w14:textId="351A6E6E" w:rsidR="001D197E" w:rsidRPr="001D197E" w:rsidRDefault="001D197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24E9" w14:textId="77777777" w:rsidR="001D197E" w:rsidRDefault="001D197E" w:rsidP="001D197E">
      <w:pPr>
        <w:spacing w:after="0" w:line="240" w:lineRule="auto"/>
      </w:pPr>
      <w:r>
        <w:separator/>
      </w:r>
    </w:p>
  </w:footnote>
  <w:footnote w:type="continuationSeparator" w:id="0">
    <w:p w14:paraId="1D8A9EE9" w14:textId="77777777" w:rsidR="001D197E" w:rsidRDefault="001D197E" w:rsidP="001D1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65F"/>
    <w:rsid w:val="0007027B"/>
    <w:rsid w:val="000D55D9"/>
    <w:rsid w:val="001159BC"/>
    <w:rsid w:val="001302FE"/>
    <w:rsid w:val="00143E28"/>
    <w:rsid w:val="001531B6"/>
    <w:rsid w:val="001D197E"/>
    <w:rsid w:val="00301F88"/>
    <w:rsid w:val="0030635C"/>
    <w:rsid w:val="00396326"/>
    <w:rsid w:val="003A574C"/>
    <w:rsid w:val="004A5B11"/>
    <w:rsid w:val="004D299A"/>
    <w:rsid w:val="00565558"/>
    <w:rsid w:val="00651C7B"/>
    <w:rsid w:val="007714A3"/>
    <w:rsid w:val="007E752B"/>
    <w:rsid w:val="0098111A"/>
    <w:rsid w:val="009C3C28"/>
    <w:rsid w:val="009E765F"/>
    <w:rsid w:val="00BE0B5A"/>
    <w:rsid w:val="00D76B2E"/>
    <w:rsid w:val="00DB0E6E"/>
    <w:rsid w:val="00EF1263"/>
    <w:rsid w:val="00F5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30AF"/>
  <w15:docId w15:val="{CBD3EA89-C8FD-4C91-8894-86674D5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1D19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97E"/>
    <w:rPr>
      <w:sz w:val="20"/>
      <w:szCs w:val="20"/>
    </w:rPr>
  </w:style>
  <w:style w:type="character" w:styleId="EndnoteReference">
    <w:name w:val="endnote reference"/>
    <w:basedOn w:val="DefaultParagraphFont"/>
    <w:uiPriority w:val="99"/>
    <w:semiHidden/>
    <w:unhideWhenUsed/>
    <w:rsid w:val="001D197E"/>
    <w:rPr>
      <w:vertAlign w:val="superscript"/>
    </w:rPr>
  </w:style>
  <w:style w:type="character" w:customStyle="1" w:styleId="latin18">
    <w:name w:val="latin18"/>
    <w:basedOn w:val="DefaultParagraphFont"/>
    <w:rsid w:val="001D197E"/>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D46214-6D70-47ED-9438-489FF39D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3</cp:revision>
  <cp:lastPrinted>2019-01-19T21:05:00Z</cp:lastPrinted>
  <dcterms:created xsi:type="dcterms:W3CDTF">2020-08-06T19:34:00Z</dcterms:created>
  <dcterms:modified xsi:type="dcterms:W3CDTF">2020-08-06T20:06:00Z</dcterms:modified>
</cp:coreProperties>
</file>