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BE4F" w14:textId="77777777" w:rsidR="00BC04F8" w:rsidRPr="00FC4361" w:rsidRDefault="00574B21" w:rsidP="001E7EF1">
      <w:pPr>
        <w:spacing w:line="480" w:lineRule="auto"/>
        <w:rPr>
          <w:rFonts w:ascii="Times New Roman" w:hAnsi="Times New Roman" w:cs="Times New Roman"/>
          <w:sz w:val="24"/>
          <w:szCs w:val="24"/>
        </w:rPr>
      </w:pPr>
      <w:r w:rsidRPr="00FC4361">
        <w:rPr>
          <w:rFonts w:ascii="Times New Roman" w:hAnsi="Times New Roman" w:cs="Times New Roman"/>
          <w:sz w:val="24"/>
          <w:szCs w:val="24"/>
        </w:rPr>
        <w:t>64</w:t>
      </w:r>
      <w:r w:rsidR="00BC04F8" w:rsidRPr="00FC4361">
        <w:rPr>
          <w:rFonts w:ascii="Times New Roman" w:hAnsi="Times New Roman" w:cs="Times New Roman"/>
          <w:sz w:val="24"/>
          <w:szCs w:val="24"/>
        </w:rPr>
        <w:t xml:space="preserve"> Cogitare. </w:t>
      </w:r>
    </w:p>
    <w:p w14:paraId="1A17C7ED" w14:textId="6BF1224F" w:rsidR="00BC04F8" w:rsidRPr="00FC4361" w:rsidRDefault="00BC04F8" w:rsidP="001E7EF1">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Secundum Ysidorum, </w:t>
      </w:r>
      <w:bookmarkStart w:id="0" w:name="_Hlk534644457"/>
      <w:r w:rsidRPr="00FC4361">
        <w:rPr>
          <w:rFonts w:ascii="Times New Roman" w:hAnsi="Times New Roman" w:cs="Times New Roman"/>
          <w:i/>
          <w:iCs/>
          <w:sz w:val="24"/>
          <w:szCs w:val="24"/>
        </w:rPr>
        <w:t>De summo bono,</w:t>
      </w:r>
      <w:r w:rsidRPr="00FC4361">
        <w:rPr>
          <w:rFonts w:ascii="Times New Roman" w:hAnsi="Times New Roman" w:cs="Times New Roman"/>
          <w:sz w:val="24"/>
          <w:szCs w:val="24"/>
        </w:rPr>
        <w:t xml:space="preserve"> libro 2</w:t>
      </w:r>
      <w:bookmarkEnd w:id="0"/>
      <w:r w:rsidRPr="00FC4361">
        <w:rPr>
          <w:rFonts w:ascii="Times New Roman" w:hAnsi="Times New Roman" w:cs="Times New Roman"/>
          <w:sz w:val="24"/>
          <w:szCs w:val="24"/>
        </w:rPr>
        <w:t xml:space="preserve">, non solum factis, set cogitacionibus delinquimus si illis illicite occurrentibus delectemur. Et sicut filii vipere matrem occidunt, sic cogitaciones nostre nos interrunt. Vnde, Jac. 1[:14-15]: </w:t>
      </w:r>
      <w:r w:rsidRPr="00FC4361">
        <w:rPr>
          <w:rFonts w:ascii="Times New Roman" w:hAnsi="Times New Roman" w:cs="Times New Roman"/>
          <w:i/>
          <w:iCs/>
          <w:sz w:val="24"/>
          <w:szCs w:val="24"/>
        </w:rPr>
        <w:t>Vnusquisque temptatur a</w:t>
      </w:r>
      <w:r w:rsidRPr="00FC4361">
        <w:rPr>
          <w:rFonts w:ascii="Times New Roman" w:hAnsi="Times New Roman" w:cs="Times New Roman"/>
          <w:sz w:val="24"/>
          <w:szCs w:val="24"/>
        </w:rPr>
        <w:t xml:space="preserve"> propria </w:t>
      </w:r>
      <w:r w:rsidRPr="00FC4361">
        <w:rPr>
          <w:rFonts w:ascii="Times New Roman" w:hAnsi="Times New Roman" w:cs="Times New Roman"/>
          <w:i/>
          <w:iCs/>
          <w:sz w:val="24"/>
          <w:szCs w:val="24"/>
        </w:rPr>
        <w:t>concupiscentia sua abstractus, et illectus</w:t>
      </w:r>
      <w:r w:rsidRPr="00FC4361">
        <w:rPr>
          <w:rFonts w:ascii="Times New Roman" w:hAnsi="Times New Roman" w:cs="Times New Roman"/>
          <w:sz w:val="24"/>
          <w:szCs w:val="24"/>
        </w:rPr>
        <w:t xml:space="preserve">. </w:t>
      </w:r>
      <w:r w:rsidRPr="00FC4361">
        <w:rPr>
          <w:rFonts w:ascii="Times New Roman" w:hAnsi="Times New Roman" w:cs="Times New Roman"/>
          <w:i/>
          <w:iCs/>
          <w:sz w:val="24"/>
          <w:szCs w:val="24"/>
        </w:rPr>
        <w:t>Deinde concupiscencia cum conciperit, parit peccatum</w:t>
      </w:r>
      <w:r w:rsidRPr="00FC4361">
        <w:rPr>
          <w:rFonts w:ascii="Times New Roman" w:hAnsi="Times New Roman" w:cs="Times New Roman"/>
          <w:sz w:val="24"/>
          <w:szCs w:val="24"/>
        </w:rPr>
        <w:t xml:space="preserve">, etc. Hoc patet de concupiscencia Amnoni in sororem suam, [2] Reg. 13[:1]. </w:t>
      </w:r>
    </w:p>
    <w:p w14:paraId="1D5D7FE1" w14:textId="72EE13FA" w:rsidR="00BC04F8" w:rsidRPr="00FC4361" w:rsidRDefault="00BC04F8" w:rsidP="007C0254">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Item, Ysidorus, vbi supra, cogitacio praua parit delectacionem. Delectacio, consencionem. Consencio, accionem. Accio, frequentacionem et consuetudinem. Consuetudo, necessitatem. Necessitas, defensionem. Defensio, desperacionem. Ut sic homo quasi quadam catena teneatur astructus. Quasi idem dicit Augustinus 8 </w:t>
      </w:r>
      <w:r w:rsidRPr="00FC4361">
        <w:rPr>
          <w:rFonts w:ascii="Times New Roman" w:hAnsi="Times New Roman" w:cs="Times New Roman"/>
          <w:i/>
          <w:iCs/>
          <w:sz w:val="24"/>
          <w:szCs w:val="24"/>
        </w:rPr>
        <w:t xml:space="preserve">Confessiones. </w:t>
      </w:r>
      <w:r w:rsidRPr="00FC4361">
        <w:rPr>
          <w:rFonts w:ascii="Times New Roman" w:hAnsi="Times New Roman" w:cs="Times New Roman"/>
          <w:sz w:val="24"/>
          <w:szCs w:val="24"/>
        </w:rPr>
        <w:t xml:space="preserve">Vnde, Gen. 6[:5-6]: </w:t>
      </w:r>
      <w:r w:rsidRPr="00FC4361">
        <w:rPr>
          <w:rFonts w:ascii="Times New Roman" w:hAnsi="Times New Roman" w:cs="Times New Roman"/>
          <w:i/>
          <w:iCs/>
          <w:sz w:val="24"/>
          <w:szCs w:val="24"/>
        </w:rPr>
        <w:t>Videns Deus quod</w:t>
      </w:r>
      <w:r w:rsidR="001A3E17" w:rsidRPr="00FC4361">
        <w:rPr>
          <w:rFonts w:ascii="Times New Roman" w:hAnsi="Times New Roman" w:cs="Times New Roman"/>
          <w:i/>
          <w:iCs/>
          <w:sz w:val="24"/>
          <w:szCs w:val="24"/>
        </w:rPr>
        <w:t>,</w:t>
      </w:r>
      <w:r w:rsidRPr="00FC4361">
        <w:rPr>
          <w:rFonts w:ascii="Times New Roman" w:hAnsi="Times New Roman" w:cs="Times New Roman"/>
          <w:i/>
          <w:iCs/>
          <w:sz w:val="24"/>
          <w:szCs w:val="24"/>
        </w:rPr>
        <w:t xml:space="preserve"> cuncta cogitacio</w:t>
      </w:r>
      <w:r w:rsidRPr="00FC4361">
        <w:rPr>
          <w:rFonts w:ascii="Times New Roman" w:hAnsi="Times New Roman" w:cs="Times New Roman"/>
          <w:sz w:val="24"/>
          <w:szCs w:val="24"/>
        </w:rPr>
        <w:t xml:space="preserve"> hominis </w:t>
      </w:r>
      <w:r w:rsidRPr="00FC4361">
        <w:rPr>
          <w:rFonts w:ascii="Times New Roman" w:hAnsi="Times New Roman" w:cs="Times New Roman"/>
          <w:i/>
          <w:iCs/>
          <w:sz w:val="24"/>
          <w:szCs w:val="24"/>
        </w:rPr>
        <w:t>esset intenta esset ad malum</w:t>
      </w:r>
      <w:r w:rsidR="001A3E17" w:rsidRPr="00FC4361">
        <w:rPr>
          <w:rFonts w:ascii="Times New Roman" w:hAnsi="Times New Roman" w:cs="Times New Roman"/>
          <w:sz w:val="24"/>
          <w:szCs w:val="24"/>
        </w:rPr>
        <w:t>,</w:t>
      </w:r>
      <w:r w:rsidRPr="00FC4361">
        <w:rPr>
          <w:rFonts w:ascii="Times New Roman" w:hAnsi="Times New Roman" w:cs="Times New Roman"/>
          <w:sz w:val="24"/>
          <w:szCs w:val="24"/>
        </w:rPr>
        <w:t xml:space="preserve"> </w:t>
      </w:r>
      <w:r w:rsidRPr="00FC4361">
        <w:rPr>
          <w:rFonts w:ascii="Times New Roman" w:hAnsi="Times New Roman" w:cs="Times New Roman"/>
          <w:i/>
          <w:iCs/>
          <w:sz w:val="24"/>
          <w:szCs w:val="24"/>
        </w:rPr>
        <w:t>penituit eum</w:t>
      </w:r>
      <w:r w:rsidRPr="00FC4361">
        <w:rPr>
          <w:rFonts w:ascii="Times New Roman" w:hAnsi="Times New Roman" w:cs="Times New Roman"/>
          <w:sz w:val="24"/>
          <w:szCs w:val="24"/>
        </w:rPr>
        <w:t xml:space="preserve"> fecisse </w:t>
      </w:r>
      <w:r w:rsidRPr="00FC4361">
        <w:rPr>
          <w:rFonts w:ascii="Times New Roman" w:hAnsi="Times New Roman" w:cs="Times New Roman"/>
          <w:i/>
          <w:iCs/>
          <w:sz w:val="24"/>
          <w:szCs w:val="24"/>
        </w:rPr>
        <w:t>hominem</w:t>
      </w:r>
      <w:r w:rsidRPr="00FC4361">
        <w:rPr>
          <w:rFonts w:ascii="Times New Roman" w:hAnsi="Times New Roman" w:cs="Times New Roman"/>
          <w:sz w:val="24"/>
          <w:szCs w:val="24"/>
        </w:rPr>
        <w:t xml:space="preserve">.  Nec mirum, quia Ysai. 55[:9] dixit </w:t>
      </w:r>
      <w:r w:rsidRPr="00FC4361">
        <w:rPr>
          <w:rFonts w:ascii="Times New Roman" w:hAnsi="Times New Roman" w:cs="Times New Roman"/>
          <w:i/>
          <w:iCs/>
          <w:sz w:val="24"/>
          <w:szCs w:val="24"/>
        </w:rPr>
        <w:t>sicut exaltantur celi a terra</w:t>
      </w:r>
      <w:r w:rsidRPr="00FC4361">
        <w:rPr>
          <w:rFonts w:ascii="Times New Roman" w:hAnsi="Times New Roman" w:cs="Times New Roman"/>
          <w:sz w:val="24"/>
          <w:szCs w:val="24"/>
        </w:rPr>
        <w:t>, ita</w:t>
      </w:r>
      <w:r w:rsidR="001A3E17" w:rsidRPr="00FC4361">
        <w:rPr>
          <w:rFonts w:ascii="Times New Roman" w:hAnsi="Times New Roman" w:cs="Times New Roman"/>
          <w:sz w:val="24"/>
          <w:szCs w:val="24"/>
        </w:rPr>
        <w:t>,</w:t>
      </w:r>
      <w:r w:rsidRPr="00FC4361">
        <w:rPr>
          <w:rFonts w:ascii="Times New Roman" w:hAnsi="Times New Roman" w:cs="Times New Roman"/>
          <w:sz w:val="24"/>
          <w:szCs w:val="24"/>
        </w:rPr>
        <w:t xml:space="preserve"> </w:t>
      </w:r>
      <w:r w:rsidRPr="00FC4361">
        <w:rPr>
          <w:rFonts w:ascii="Times New Roman" w:hAnsi="Times New Roman" w:cs="Times New Roman"/>
          <w:i/>
          <w:iCs/>
          <w:sz w:val="24"/>
          <w:szCs w:val="24"/>
        </w:rPr>
        <w:t>cogitationes mee</w:t>
      </w:r>
      <w:r w:rsidRPr="00FC4361">
        <w:rPr>
          <w:rFonts w:ascii="Times New Roman" w:hAnsi="Times New Roman" w:cs="Times New Roman"/>
          <w:sz w:val="24"/>
          <w:szCs w:val="24"/>
        </w:rPr>
        <w:t xml:space="preserve"> [</w:t>
      </w:r>
      <w:r w:rsidRPr="00FC4361">
        <w:rPr>
          <w:rFonts w:ascii="Times New Roman" w:hAnsi="Times New Roman" w:cs="Times New Roman"/>
          <w:i/>
          <w:iCs/>
          <w:sz w:val="24"/>
          <w:szCs w:val="24"/>
        </w:rPr>
        <w:t>a</w:t>
      </w:r>
      <w:r w:rsidRPr="00FC4361">
        <w:rPr>
          <w:rFonts w:ascii="Times New Roman" w:hAnsi="Times New Roman" w:cs="Times New Roman"/>
          <w:sz w:val="24"/>
          <w:szCs w:val="24"/>
        </w:rPr>
        <w:t xml:space="preserve">] </w:t>
      </w:r>
      <w:r w:rsidRPr="00FC4361">
        <w:rPr>
          <w:rFonts w:ascii="Times New Roman" w:hAnsi="Times New Roman" w:cs="Times New Roman"/>
          <w:i/>
          <w:iCs/>
          <w:sz w:val="24"/>
          <w:szCs w:val="24"/>
        </w:rPr>
        <w:t>cogitationibus uestris</w:t>
      </w:r>
      <w:r w:rsidRPr="00FC4361">
        <w:rPr>
          <w:rFonts w:ascii="Times New Roman" w:hAnsi="Times New Roman" w:cs="Times New Roman"/>
          <w:sz w:val="24"/>
          <w:szCs w:val="24"/>
        </w:rPr>
        <w:t xml:space="preserve">. Set celi non recipiunt passiones peregrinas, nec contra hunc sordes, set terra contrahit, et ex se et ex superuenientibus passionibus, sic cogitaciones nostre. </w:t>
      </w:r>
    </w:p>
    <w:p w14:paraId="26FF97BB" w14:textId="5D9B5AAD" w:rsidR="00BC04F8" w:rsidRPr="00FC4361" w:rsidRDefault="00BC04F8" w:rsidP="007C0254">
      <w:pPr>
        <w:spacing w:line="480" w:lineRule="auto"/>
        <w:rPr>
          <w:rFonts w:ascii="Times New Roman" w:hAnsi="Times New Roman" w:cs="Times New Roman"/>
          <w:sz w:val="24"/>
          <w:szCs w:val="24"/>
        </w:rPr>
      </w:pPr>
      <w:r w:rsidRPr="00FC4361">
        <w:rPr>
          <w:rFonts w:ascii="Times New Roman" w:hAnsi="Times New Roman" w:cs="Times New Roman"/>
          <w:sz w:val="24"/>
          <w:szCs w:val="24"/>
        </w:rPr>
        <w:t>Ideo, sicut celi sunt</w:t>
      </w:r>
      <w:r w:rsidR="007C0254" w:rsidRPr="00FC4361">
        <w:rPr>
          <w:rFonts w:ascii="Times New Roman" w:hAnsi="Times New Roman" w:cs="Times New Roman"/>
          <w:sz w:val="24"/>
          <w:szCs w:val="24"/>
        </w:rPr>
        <w:t xml:space="preserve"> perpetui, terra vero mutabilis.</w:t>
      </w:r>
      <w:r w:rsidRPr="00FC4361">
        <w:rPr>
          <w:rFonts w:ascii="Times New Roman" w:hAnsi="Times New Roman" w:cs="Times New Roman"/>
          <w:sz w:val="24"/>
          <w:szCs w:val="24"/>
        </w:rPr>
        <w:t xml:space="preserve"> </w:t>
      </w:r>
      <w:r w:rsidR="007C0254" w:rsidRPr="00FC4361">
        <w:rPr>
          <w:rFonts w:ascii="Times New Roman" w:hAnsi="Times New Roman" w:cs="Times New Roman"/>
          <w:sz w:val="24"/>
          <w:szCs w:val="24"/>
        </w:rPr>
        <w:t>S</w:t>
      </w:r>
      <w:r w:rsidRPr="00FC4361">
        <w:rPr>
          <w:rFonts w:ascii="Times New Roman" w:hAnsi="Times New Roman" w:cs="Times New Roman"/>
          <w:sz w:val="24"/>
          <w:szCs w:val="24"/>
        </w:rPr>
        <w:t xml:space="preserve">ic cogitaciones Dei stabiles, nostre mutabiles, propter quod dicitur, Prou. 15[:5]: </w:t>
      </w:r>
      <w:r w:rsidRPr="00FC4361">
        <w:rPr>
          <w:rFonts w:ascii="Times New Roman" w:hAnsi="Times New Roman" w:cs="Times New Roman"/>
          <w:i/>
          <w:iCs/>
          <w:sz w:val="24"/>
          <w:szCs w:val="24"/>
        </w:rPr>
        <w:t>Cogitationes impiorum eradicabuntur</w:t>
      </w:r>
      <w:r w:rsidRPr="00FC4361">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Pr="00FC4361">
            <w:rPr>
              <w:rFonts w:ascii="Times New Roman" w:hAnsi="Times New Roman" w:cs="Times New Roman"/>
              <w:sz w:val="24"/>
              <w:szCs w:val="24"/>
            </w:rPr>
            <w:t>Nam</w:t>
          </w:r>
        </w:smartTag>
      </w:smartTag>
      <w:r w:rsidRPr="00FC4361">
        <w:rPr>
          <w:rFonts w:ascii="Times New Roman" w:hAnsi="Times New Roman" w:cs="Times New Roman"/>
          <w:sz w:val="24"/>
          <w:szCs w:val="24"/>
        </w:rPr>
        <w:t xml:space="preserve"> nisi hortolanus eradicauerit herbas nociuas de horto suo, hortus non purgabitur, quia si superficie tenus abrase fuerint repulabunt. Sic de cogitacionibus nostris. </w:t>
      </w:r>
      <w:bookmarkStart w:id="1" w:name="_Hlk534645277"/>
      <w:r w:rsidRPr="00FC4361">
        <w:rPr>
          <w:rFonts w:ascii="Times New Roman" w:hAnsi="Times New Roman" w:cs="Times New Roman"/>
          <w:sz w:val="24"/>
          <w:szCs w:val="24"/>
        </w:rPr>
        <w:t>Secundum iura</w:t>
      </w:r>
      <w:bookmarkEnd w:id="1"/>
      <w:r w:rsidRPr="00FC4361">
        <w:rPr>
          <w:rFonts w:ascii="Times New Roman" w:hAnsi="Times New Roman" w:cs="Times New Roman"/>
          <w:sz w:val="24"/>
          <w:szCs w:val="24"/>
        </w:rPr>
        <w:t xml:space="preserve">, ecclesia dedicat[a] perdit suam consecracionem si internis contaminetur, precipue si semine aut sanguine polluatur. Sic persona pocius polluitur per suum internis, quam suum exterius, Sap. 1[:3]: </w:t>
      </w:r>
      <w:r w:rsidRPr="00FC4361">
        <w:rPr>
          <w:rFonts w:ascii="Times New Roman" w:hAnsi="Times New Roman" w:cs="Times New Roman"/>
          <w:i/>
          <w:iCs/>
          <w:sz w:val="24"/>
          <w:szCs w:val="24"/>
        </w:rPr>
        <w:t>Perverse cogitationes separant a Deo</w:t>
      </w:r>
      <w:r w:rsidRPr="00FC4361">
        <w:rPr>
          <w:rFonts w:ascii="Times New Roman" w:hAnsi="Times New Roman" w:cs="Times New Roman"/>
          <w:sz w:val="24"/>
          <w:szCs w:val="24"/>
        </w:rPr>
        <w:t>. Criso</w:t>
      </w:r>
      <w:r w:rsidR="00902703" w:rsidRPr="00FC4361">
        <w:rPr>
          <w:rFonts w:ascii="Times New Roman" w:hAnsi="Times New Roman" w:cs="Times New Roman"/>
          <w:sz w:val="24"/>
          <w:szCs w:val="24"/>
        </w:rPr>
        <w:t xml:space="preserve">stomus, </w:t>
      </w:r>
      <w:bookmarkStart w:id="2" w:name="_Hlk534662577"/>
      <w:r w:rsidR="00902703" w:rsidRPr="00FC4361">
        <w:rPr>
          <w:rFonts w:ascii="Times New Roman" w:hAnsi="Times New Roman" w:cs="Times New Roman"/>
          <w:sz w:val="24"/>
          <w:szCs w:val="24"/>
        </w:rPr>
        <w:t>homi</w:t>
      </w:r>
      <w:r w:rsidRPr="00FC4361">
        <w:rPr>
          <w:rFonts w:ascii="Times New Roman" w:hAnsi="Times New Roman" w:cs="Times New Roman"/>
          <w:sz w:val="24"/>
          <w:szCs w:val="24"/>
        </w:rPr>
        <w:t xml:space="preserve">lia 21, </w:t>
      </w:r>
      <w:r w:rsidRPr="00FC4361">
        <w:rPr>
          <w:rFonts w:ascii="Times New Roman" w:hAnsi="Times New Roman" w:cs="Times New Roman"/>
          <w:i/>
          <w:iCs/>
          <w:sz w:val="24"/>
          <w:szCs w:val="24"/>
        </w:rPr>
        <w:t>Super Mattheum</w:t>
      </w:r>
      <w:bookmarkEnd w:id="2"/>
      <w:r w:rsidRPr="00FC4361">
        <w:rPr>
          <w:rFonts w:ascii="Times New Roman" w:hAnsi="Times New Roman" w:cs="Times New Roman"/>
          <w:sz w:val="24"/>
          <w:szCs w:val="24"/>
        </w:rPr>
        <w:t xml:space="preserve">, quod ad modum corpus aerem sumens purum sanus erit, sic anima est sapiencior bonis in morando cogitacionibus. Sicut </w:t>
      </w:r>
      <w:r w:rsidRPr="00FC4361">
        <w:rPr>
          <w:rFonts w:ascii="Times New Roman" w:hAnsi="Times New Roman" w:cs="Times New Roman"/>
          <w:sz w:val="24"/>
          <w:szCs w:val="24"/>
        </w:rPr>
        <w:lastRenderedPageBreak/>
        <w:t xml:space="preserve">econtra videmus quod oculus versans in fumo lacrimabitur, set in aere subtili acucior faciet, sic est anima. Vnde, Augustinus, </w:t>
      </w:r>
      <w:bookmarkStart w:id="3" w:name="_Hlk534714701"/>
      <w:r w:rsidR="00802A76" w:rsidRPr="00FC4361">
        <w:rPr>
          <w:rFonts w:ascii="Times New Roman" w:hAnsi="Times New Roman" w:cs="Times New Roman"/>
          <w:i/>
          <w:iCs/>
          <w:sz w:val="24"/>
          <w:szCs w:val="24"/>
        </w:rPr>
        <w:t>Episto</w:t>
      </w:r>
      <w:r w:rsidRPr="00FC4361">
        <w:rPr>
          <w:rFonts w:ascii="Times New Roman" w:hAnsi="Times New Roman" w:cs="Times New Roman"/>
          <w:i/>
          <w:iCs/>
          <w:sz w:val="24"/>
          <w:szCs w:val="24"/>
        </w:rPr>
        <w:t>la</w:t>
      </w:r>
      <w:r w:rsidRPr="00FC4361">
        <w:rPr>
          <w:rFonts w:ascii="Times New Roman" w:hAnsi="Times New Roman" w:cs="Times New Roman"/>
          <w:sz w:val="24"/>
          <w:szCs w:val="24"/>
        </w:rPr>
        <w:t xml:space="preserve"> decima</w:t>
      </w:r>
      <w:bookmarkEnd w:id="3"/>
      <w:r w:rsidRPr="00FC4361">
        <w:rPr>
          <w:rFonts w:ascii="Times New Roman" w:hAnsi="Times New Roman" w:cs="Times New Roman"/>
          <w:sz w:val="24"/>
          <w:szCs w:val="24"/>
        </w:rPr>
        <w:t>, non potest fieri ut habeat mala facta qui habet bonas cogitaciones, quia facta</w:t>
      </w:r>
      <w:r w:rsidR="001A3E17" w:rsidRPr="00FC4361">
        <w:rPr>
          <w:rStyle w:val="EndnoteReference"/>
          <w:rFonts w:ascii="Times New Roman" w:hAnsi="Times New Roman" w:cs="Times New Roman"/>
          <w:sz w:val="24"/>
          <w:szCs w:val="24"/>
        </w:rPr>
        <w:endnoteReference w:id="1"/>
      </w:r>
      <w:r w:rsidRPr="00FC4361">
        <w:rPr>
          <w:rFonts w:ascii="Times New Roman" w:hAnsi="Times New Roman" w:cs="Times New Roman"/>
          <w:sz w:val="24"/>
          <w:szCs w:val="24"/>
        </w:rPr>
        <w:t xml:space="preserve"> de cogitacione procedunt. </w:t>
      </w:r>
    </w:p>
    <w:p w14:paraId="366CB53B" w14:textId="067B9F73" w:rsidR="00BC04F8" w:rsidRPr="00FC4361" w:rsidRDefault="00BC04F8" w:rsidP="007C0254">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 Exemplum, quicquid fit per prouincias emanat de palacio imperatoris, sic quod fit per membra procedit a missione cogitacionis. Narrat Valerius, </w:t>
      </w:r>
      <w:bookmarkStart w:id="4" w:name="_Hlk534715194"/>
      <w:r w:rsidRPr="00FC4361">
        <w:rPr>
          <w:rFonts w:ascii="Times New Roman" w:hAnsi="Times New Roman" w:cs="Times New Roman"/>
          <w:sz w:val="24"/>
          <w:szCs w:val="24"/>
        </w:rPr>
        <w:t>libro 8</w:t>
      </w:r>
      <w:bookmarkEnd w:id="4"/>
      <w:r w:rsidRPr="00FC4361">
        <w:rPr>
          <w:rFonts w:ascii="Times New Roman" w:hAnsi="Times New Roman" w:cs="Times New Roman"/>
          <w:sz w:val="24"/>
          <w:szCs w:val="24"/>
        </w:rPr>
        <w:t xml:space="preserve">, quod Thales Millesius interrogatus an facta hominum laterent deos. Nec cogitata, inquit. Vnde et sancti viri omnia gerebant in conspectu Dei fieri iudicabunt. Vnde, dixit Elias [3] Reg. 17[:1]: </w:t>
      </w:r>
      <w:r w:rsidRPr="00FC4361">
        <w:rPr>
          <w:rFonts w:ascii="Times New Roman" w:hAnsi="Times New Roman" w:cs="Times New Roman"/>
          <w:i/>
          <w:iCs/>
          <w:sz w:val="24"/>
          <w:szCs w:val="24"/>
        </w:rPr>
        <w:t xml:space="preserve">Vivit Dominus, in cuius conspectu sto. </w:t>
      </w:r>
      <w:r w:rsidRPr="00FC4361">
        <w:rPr>
          <w:rFonts w:ascii="Times New Roman" w:hAnsi="Times New Roman" w:cs="Times New Roman"/>
          <w:sz w:val="24"/>
          <w:szCs w:val="24"/>
        </w:rPr>
        <w:t>Psal. [</w:t>
      </w:r>
      <w:smartTag w:uri="urn:schemas-microsoft-com:office:smarttags" w:element="country-region">
        <w:r w:rsidRPr="00FC4361">
          <w:rPr>
            <w:rFonts w:ascii="Times New Roman" w:hAnsi="Times New Roman" w:cs="Times New Roman"/>
            <w:sz w:val="24"/>
            <w:szCs w:val="24"/>
          </w:rPr>
          <w:t>18:15</w:t>
        </w:r>
      </w:smartTag>
      <w:r w:rsidRPr="00FC4361">
        <w:rPr>
          <w:rFonts w:ascii="Times New Roman" w:hAnsi="Times New Roman" w:cs="Times New Roman"/>
          <w:sz w:val="24"/>
          <w:szCs w:val="24"/>
        </w:rPr>
        <w:t xml:space="preserve">]: </w:t>
      </w:r>
      <w:r w:rsidRPr="00FC4361">
        <w:rPr>
          <w:rFonts w:ascii="Times New Roman" w:hAnsi="Times New Roman" w:cs="Times New Roman"/>
          <w:i/>
          <w:iCs/>
          <w:sz w:val="24"/>
          <w:szCs w:val="24"/>
        </w:rPr>
        <w:t>Meditatio</w:t>
      </w:r>
      <w:r w:rsidRPr="00FC4361">
        <w:rPr>
          <w:rFonts w:ascii="Times New Roman" w:hAnsi="Times New Roman" w:cs="Times New Roman"/>
          <w:sz w:val="24"/>
          <w:szCs w:val="24"/>
        </w:rPr>
        <w:t xml:space="preserve"> mea </w:t>
      </w:r>
      <w:r w:rsidRPr="00FC4361">
        <w:rPr>
          <w:rFonts w:ascii="Times New Roman" w:hAnsi="Times New Roman" w:cs="Times New Roman"/>
          <w:i/>
          <w:iCs/>
          <w:sz w:val="24"/>
          <w:szCs w:val="24"/>
        </w:rPr>
        <w:t>in conspectu tuo.</w:t>
      </w:r>
      <w:r w:rsidRPr="00FC4361">
        <w:rPr>
          <w:rFonts w:ascii="Times New Roman" w:hAnsi="Times New Roman" w:cs="Times New Roman"/>
          <w:sz w:val="24"/>
          <w:szCs w:val="24"/>
        </w:rPr>
        <w:t xml:space="preserve"> Hic videt homo suas cogitaciones proprias, set in futuro videbit cogitaciones alienus. </w:t>
      </w:r>
    </w:p>
    <w:p w14:paraId="0371592D" w14:textId="77777777" w:rsidR="00BC04F8" w:rsidRPr="00FC4361" w:rsidRDefault="00BC04F8"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 Nota quod cogitare de peccato non est peccatum absolute loquendo, set delectari turpiter in cogitando uel consentire in delecionem fedam. </w:t>
      </w:r>
    </w:p>
    <w:p w14:paraId="2E76C46D" w14:textId="77777777" w:rsidR="00BC04F8" w:rsidRPr="00FC4361" w:rsidRDefault="00BC04F8"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 Exemplum videre rem fedam non facit hominem fedum, set tangere et inherere fedis. </w:t>
      </w:r>
    </w:p>
    <w:p w14:paraId="1D5A6277" w14:textId="77777777" w:rsidR="00BC04F8" w:rsidRPr="00FC4361" w:rsidRDefault="00BC04F8"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 Item, exemplum </w:t>
      </w:r>
      <w:bookmarkStart w:id="5" w:name="_GoBack"/>
      <w:r w:rsidRPr="00FC4361">
        <w:rPr>
          <w:rFonts w:ascii="Times New Roman" w:hAnsi="Times New Roman" w:cs="Times New Roman"/>
          <w:sz w:val="24"/>
          <w:szCs w:val="24"/>
        </w:rPr>
        <w:t>artificiale tangere carbonem ignitum et cito dimittere non exurit</w:t>
      </w:r>
      <w:bookmarkEnd w:id="5"/>
      <w:r w:rsidRPr="00FC4361">
        <w:rPr>
          <w:rFonts w:ascii="Times New Roman" w:hAnsi="Times New Roman" w:cs="Times New Roman"/>
          <w:sz w:val="24"/>
          <w:szCs w:val="24"/>
        </w:rPr>
        <w:t xml:space="preserve">, set si quiescat in manu, sic morosa cogitacio facit hominem captiuum. </w:t>
      </w:r>
    </w:p>
    <w:p w14:paraId="2F80330B" w14:textId="77777777" w:rsidR="00BC04F8" w:rsidRPr="00FC4361" w:rsidRDefault="00BC04F8"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t>¶ Exemplum, captus per capillos, id est, cogitatus firmiter tenetur, figura 2 Reg. 18[:9], Absolon herens quercui per crines occiditur.</w:t>
      </w:r>
    </w:p>
    <w:p w14:paraId="6432EF3B" w14:textId="77777777" w:rsidR="00BC04F8" w:rsidRPr="00FC4361" w:rsidRDefault="00BC04F8"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 Item, calor candele, quamuis non consummat parietem, tamen denigrat, Thren. 4[:8]: </w:t>
      </w:r>
      <w:r w:rsidRPr="00FC4361">
        <w:rPr>
          <w:rFonts w:ascii="Times New Roman" w:hAnsi="Times New Roman" w:cs="Times New Roman"/>
          <w:i/>
          <w:iCs/>
          <w:sz w:val="24"/>
          <w:szCs w:val="24"/>
        </w:rPr>
        <w:t>Denigrata est super carbones facies eorum.</w:t>
      </w:r>
      <w:r w:rsidRPr="00FC4361">
        <w:rPr>
          <w:rFonts w:ascii="Times New Roman" w:hAnsi="Times New Roman" w:cs="Times New Roman"/>
          <w:sz w:val="24"/>
          <w:szCs w:val="24"/>
        </w:rPr>
        <w:t xml:space="preserve"> </w:t>
      </w:r>
    </w:p>
    <w:p w14:paraId="11109A28" w14:textId="77777777" w:rsidR="00BC04F8" w:rsidRPr="00FC4361" w:rsidRDefault="00BC04F8"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 Qui plus de humore mauet in cribro si furfur fuerit admixtum, Eccli. 27[:5]: </w:t>
      </w:r>
      <w:r w:rsidRPr="00FC4361">
        <w:rPr>
          <w:rFonts w:ascii="Times New Roman" w:hAnsi="Times New Roman" w:cs="Times New Roman"/>
          <w:i/>
          <w:iCs/>
          <w:sz w:val="24"/>
          <w:szCs w:val="24"/>
        </w:rPr>
        <w:t xml:space="preserve">Sicut percussura cribri remanebit pulvis, sic </w:t>
      </w:r>
      <w:r w:rsidRPr="00FC4361">
        <w:rPr>
          <w:rFonts w:ascii="Times New Roman" w:hAnsi="Times New Roman" w:cs="Times New Roman"/>
          <w:sz w:val="24"/>
          <w:szCs w:val="24"/>
        </w:rPr>
        <w:t xml:space="preserve">aporiacio </w:t>
      </w:r>
      <w:r w:rsidRPr="00FC4361">
        <w:rPr>
          <w:rFonts w:ascii="Times New Roman" w:hAnsi="Times New Roman" w:cs="Times New Roman"/>
          <w:i/>
          <w:iCs/>
          <w:sz w:val="24"/>
          <w:szCs w:val="24"/>
        </w:rPr>
        <w:t>hominis in cogitatu</w:t>
      </w:r>
      <w:r w:rsidRPr="00FC4361">
        <w:rPr>
          <w:rFonts w:ascii="Times New Roman" w:hAnsi="Times New Roman" w:cs="Times New Roman"/>
          <w:sz w:val="24"/>
          <w:szCs w:val="24"/>
        </w:rPr>
        <w:t xml:space="preserve"> ipsius. Obsistendum est primis motibus ne inualescant, quia difficilius eicitur quam non admittitur hospes. </w:t>
      </w:r>
    </w:p>
    <w:p w14:paraId="44F69D57" w14:textId="4FA0A54A" w:rsidR="00BC04F8" w:rsidRPr="00FC4361" w:rsidRDefault="00BC04F8"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lastRenderedPageBreak/>
        <w:t xml:space="preserve">¶ Nam secundum metricum, Hostis non ledit nisi cum temptatus obedit. Est leo si cedit; si non, quasi musca recedit. Ideo, dicitur in Psal. [100:8]: </w:t>
      </w:r>
      <w:r w:rsidRPr="00FC4361">
        <w:rPr>
          <w:rFonts w:ascii="Times New Roman" w:hAnsi="Times New Roman" w:cs="Times New Roman"/>
          <w:i/>
          <w:iCs/>
          <w:sz w:val="24"/>
          <w:szCs w:val="24"/>
        </w:rPr>
        <w:t>In matutino,</w:t>
      </w:r>
      <w:r w:rsidRPr="00FC4361">
        <w:rPr>
          <w:rFonts w:ascii="Times New Roman" w:hAnsi="Times New Roman" w:cs="Times New Roman"/>
          <w:sz w:val="24"/>
          <w:szCs w:val="24"/>
        </w:rPr>
        <w:t xml:space="preserve"> id est, in primo ortu, </w:t>
      </w:r>
      <w:r w:rsidRPr="00FC4361">
        <w:rPr>
          <w:rFonts w:ascii="Times New Roman" w:hAnsi="Times New Roman" w:cs="Times New Roman"/>
          <w:i/>
          <w:iCs/>
          <w:sz w:val="24"/>
          <w:szCs w:val="24"/>
        </w:rPr>
        <w:t xml:space="preserve">interficiebam </w:t>
      </w:r>
      <w:r w:rsidRPr="00FC4361">
        <w:rPr>
          <w:rFonts w:ascii="Times New Roman" w:hAnsi="Times New Roman" w:cs="Times New Roman"/>
          <w:sz w:val="24"/>
          <w:szCs w:val="24"/>
        </w:rPr>
        <w:t xml:space="preserve">/f.20ra/ </w:t>
      </w:r>
      <w:r w:rsidRPr="00FC4361">
        <w:rPr>
          <w:rFonts w:ascii="Times New Roman" w:hAnsi="Times New Roman" w:cs="Times New Roman"/>
          <w:i/>
          <w:iCs/>
          <w:sz w:val="24"/>
          <w:szCs w:val="24"/>
        </w:rPr>
        <w:t>omnes peccatores terre</w:t>
      </w:r>
      <w:r w:rsidRPr="00FC4361">
        <w:rPr>
          <w:rFonts w:ascii="Times New Roman" w:hAnsi="Times New Roman" w:cs="Times New Roman"/>
          <w:sz w:val="24"/>
          <w:szCs w:val="24"/>
        </w:rPr>
        <w:t xml:space="preserve">, id est, malas cogitaciones. </w:t>
      </w:r>
    </w:p>
    <w:p w14:paraId="43FEDDE9" w14:textId="60F1EFA8" w:rsidR="00BC04F8" w:rsidRPr="00FC4361" w:rsidRDefault="00BC04F8"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 Exemplum in natura et in arte. Pignei apud Indiam destruunt ova gruum in nidis suis, ne grues inualescant contra eos. </w:t>
      </w:r>
    </w:p>
    <w:p w14:paraId="2393FC2D" w14:textId="12403044" w:rsidR="00BC04F8" w:rsidRPr="00FC4361" w:rsidRDefault="002C0477"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Exemplum ad hoc in </w:t>
      </w:r>
      <w:r w:rsidRPr="00FC4361">
        <w:rPr>
          <w:rFonts w:ascii="Times New Roman" w:hAnsi="Times New Roman" w:cs="Times New Roman"/>
          <w:i/>
          <w:sz w:val="24"/>
          <w:szCs w:val="24"/>
        </w:rPr>
        <w:t>F</w:t>
      </w:r>
      <w:r w:rsidR="00BC04F8" w:rsidRPr="00FC4361">
        <w:rPr>
          <w:rFonts w:ascii="Times New Roman" w:hAnsi="Times New Roman" w:cs="Times New Roman"/>
          <w:i/>
          <w:sz w:val="24"/>
          <w:szCs w:val="24"/>
        </w:rPr>
        <w:t>abulis</w:t>
      </w:r>
      <w:r w:rsidR="00BC04F8" w:rsidRPr="00FC4361">
        <w:rPr>
          <w:rFonts w:ascii="Times New Roman" w:hAnsi="Times New Roman" w:cs="Times New Roman"/>
          <w:sz w:val="24"/>
          <w:szCs w:val="24"/>
        </w:rPr>
        <w:t xml:space="preserve"> Aesopi, canicula mutuo recepit ab alia canicula cubiculum suum donec peperisset. Post partum excusauit se per maturitatem catulerum. Tandem adultis catulis restitit fortiter. Sic est de cogitatu si inualescat. </w:t>
      </w:r>
    </w:p>
    <w:p w14:paraId="7F3E1D97" w14:textId="77777777" w:rsidR="00BC04F8" w:rsidRPr="00FC4361" w:rsidRDefault="00BC04F8"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t xml:space="preserve">Ergo, principiis obsta, sero medicina paratur cum mala per longas conualuerunt moras. Ne si forte minora radicentur, introducant maiora. Ad instar quo paruuli latrunculi intrant per rimas et fenestras, ut sic per eos ostiis apertis introducantur maiores latrones. </w:t>
      </w:r>
    </w:p>
    <w:p w14:paraId="0D02227E" w14:textId="77EB0CDB" w:rsidR="00BC04F8" w:rsidRPr="00FC4361" w:rsidRDefault="00BC04F8" w:rsidP="003C2352">
      <w:pPr>
        <w:spacing w:line="480" w:lineRule="auto"/>
        <w:rPr>
          <w:rFonts w:ascii="Times New Roman" w:hAnsi="Times New Roman" w:cs="Times New Roman"/>
          <w:sz w:val="24"/>
          <w:szCs w:val="24"/>
        </w:rPr>
      </w:pPr>
      <w:r w:rsidRPr="00FC4361">
        <w:rPr>
          <w:rFonts w:ascii="Times New Roman" w:hAnsi="Times New Roman" w:cs="Times New Roman"/>
          <w:sz w:val="24"/>
          <w:szCs w:val="24"/>
        </w:rPr>
        <w:t>De cogitacionibus vide supra plus, capitulo [47] Capillus.</w:t>
      </w:r>
    </w:p>
    <w:sectPr w:rsidR="00BC04F8" w:rsidRPr="00FC4361" w:rsidSect="006909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366E" w14:textId="77777777" w:rsidR="00915733" w:rsidRDefault="00915733" w:rsidP="00E64820">
      <w:pPr>
        <w:spacing w:after="0" w:line="240" w:lineRule="auto"/>
      </w:pPr>
      <w:r>
        <w:separator/>
      </w:r>
    </w:p>
  </w:endnote>
  <w:endnote w:type="continuationSeparator" w:id="0">
    <w:p w14:paraId="309656E5" w14:textId="77777777" w:rsidR="00915733" w:rsidRDefault="00915733" w:rsidP="00E64820">
      <w:pPr>
        <w:spacing w:after="0" w:line="240" w:lineRule="auto"/>
      </w:pPr>
      <w:r>
        <w:continuationSeparator/>
      </w:r>
    </w:p>
  </w:endnote>
  <w:endnote w:id="1">
    <w:p w14:paraId="04B1B6A0" w14:textId="1B84A436" w:rsidR="001A3E17" w:rsidRPr="001A3E17" w:rsidRDefault="001A3E17">
      <w:pPr>
        <w:pStyle w:val="EndnoteText"/>
        <w:rPr>
          <w:rFonts w:ascii="Times New Roman" w:hAnsi="Times New Roman" w:cs="Times New Roman"/>
          <w:sz w:val="24"/>
          <w:szCs w:val="24"/>
        </w:rPr>
      </w:pPr>
      <w:r w:rsidRPr="001A3E17">
        <w:rPr>
          <w:rStyle w:val="EndnoteReference"/>
          <w:rFonts w:ascii="Times New Roman" w:hAnsi="Times New Roman" w:cs="Times New Roman"/>
          <w:sz w:val="24"/>
          <w:szCs w:val="24"/>
        </w:rPr>
        <w:endnoteRef/>
      </w:r>
      <w:r w:rsidRPr="001A3E17">
        <w:rPr>
          <w:rFonts w:ascii="Times New Roman" w:hAnsi="Times New Roman" w:cs="Times New Roman"/>
          <w:sz w:val="24"/>
          <w:szCs w:val="24"/>
        </w:rPr>
        <w:t xml:space="preserve"> </w:t>
      </w:r>
      <w:proofErr w:type="gramStart"/>
      <w:r w:rsidRPr="001A3E17">
        <w:rPr>
          <w:rFonts w:ascii="Times New Roman" w:hAnsi="Times New Roman" w:cs="Times New Roman"/>
          <w:sz w:val="24"/>
          <w:szCs w:val="24"/>
        </w:rPr>
        <w:t xml:space="preserve">facta </w:t>
      </w:r>
      <w:r w:rsidRPr="001A3E17">
        <w:rPr>
          <w:rFonts w:ascii="Times New Roman" w:hAnsi="Times New Roman" w:cs="Times New Roman"/>
          <w:sz w:val="24"/>
          <w:szCs w:val="24"/>
        </w:rPr>
        <w:t>]</w:t>
      </w:r>
      <w:proofErr w:type="gramEnd"/>
      <w:r w:rsidRPr="001A3E17">
        <w:rPr>
          <w:rFonts w:ascii="Times New Roman" w:hAnsi="Times New Roman" w:cs="Times New Roman"/>
          <w:sz w:val="24"/>
          <w:szCs w:val="24"/>
        </w:rPr>
        <w:t xml:space="preserve"> </w:t>
      </w:r>
      <w:r w:rsidRPr="001A3E17">
        <w:rPr>
          <w:rFonts w:ascii="Times New Roman" w:hAnsi="Times New Roman" w:cs="Times New Roman"/>
          <w:i/>
          <w:iCs/>
          <w:sz w:val="24"/>
          <w:szCs w:val="24"/>
        </w:rPr>
        <w:t>add</w:t>
      </w:r>
      <w:r w:rsidRPr="001A3E17">
        <w:rPr>
          <w:rFonts w:ascii="Times New Roman" w:hAnsi="Times New Roman" w:cs="Times New Roman"/>
          <w:sz w:val="24"/>
          <w:szCs w:val="24"/>
        </w:rPr>
        <w:t xml:space="preserve">. </w:t>
      </w:r>
      <w:r w:rsidRPr="001A3E17">
        <w:rPr>
          <w:rFonts w:ascii="Times New Roman" w:hAnsi="Times New Roman" w:cs="Times New Roman"/>
          <w:sz w:val="24"/>
          <w:szCs w:val="24"/>
        </w:rPr>
        <w:t>est</w:t>
      </w:r>
      <w:r w:rsidRPr="001A3E17">
        <w:rPr>
          <w:rFonts w:ascii="Times New Roman" w:hAnsi="Times New Roman" w:cs="Times New Roman"/>
          <w:sz w:val="24"/>
          <w:szCs w:val="24"/>
        </w:rPr>
        <w:t xml:space="preserve"> F.128.</w:t>
      </w:r>
    </w:p>
    <w:p w14:paraId="4A9C6FEB" w14:textId="77777777" w:rsidR="001A3E17" w:rsidRPr="001A3E17" w:rsidRDefault="001A3E17">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E871" w14:textId="77777777" w:rsidR="00915733" w:rsidRDefault="00915733" w:rsidP="00E64820">
      <w:pPr>
        <w:spacing w:after="0" w:line="240" w:lineRule="auto"/>
      </w:pPr>
      <w:r>
        <w:separator/>
      </w:r>
    </w:p>
  </w:footnote>
  <w:footnote w:type="continuationSeparator" w:id="0">
    <w:p w14:paraId="7B30EE87" w14:textId="77777777" w:rsidR="00915733" w:rsidRDefault="00915733" w:rsidP="00E64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6963"/>
    <w:rsid w:val="000D62A0"/>
    <w:rsid w:val="000E0740"/>
    <w:rsid w:val="001257B7"/>
    <w:rsid w:val="001500A1"/>
    <w:rsid w:val="001A3E17"/>
    <w:rsid w:val="001E7EF1"/>
    <w:rsid w:val="00220048"/>
    <w:rsid w:val="0023197A"/>
    <w:rsid w:val="002566B0"/>
    <w:rsid w:val="002C0477"/>
    <w:rsid w:val="002C6877"/>
    <w:rsid w:val="00301632"/>
    <w:rsid w:val="00374D38"/>
    <w:rsid w:val="00381B42"/>
    <w:rsid w:val="003A4C72"/>
    <w:rsid w:val="003A5232"/>
    <w:rsid w:val="003C2352"/>
    <w:rsid w:val="00400EB6"/>
    <w:rsid w:val="00402E70"/>
    <w:rsid w:val="004152CA"/>
    <w:rsid w:val="0043784A"/>
    <w:rsid w:val="00451D66"/>
    <w:rsid w:val="004D1E94"/>
    <w:rsid w:val="004E1D54"/>
    <w:rsid w:val="0052168E"/>
    <w:rsid w:val="00574B21"/>
    <w:rsid w:val="005C62D9"/>
    <w:rsid w:val="005C7E45"/>
    <w:rsid w:val="00612E07"/>
    <w:rsid w:val="006156FA"/>
    <w:rsid w:val="00667FBA"/>
    <w:rsid w:val="006909D9"/>
    <w:rsid w:val="006B6C14"/>
    <w:rsid w:val="006D67F2"/>
    <w:rsid w:val="00716963"/>
    <w:rsid w:val="00731460"/>
    <w:rsid w:val="0076648E"/>
    <w:rsid w:val="007C0254"/>
    <w:rsid w:val="007C0D27"/>
    <w:rsid w:val="007C2C75"/>
    <w:rsid w:val="007C751D"/>
    <w:rsid w:val="00802A76"/>
    <w:rsid w:val="0086140A"/>
    <w:rsid w:val="00874F50"/>
    <w:rsid w:val="0090005B"/>
    <w:rsid w:val="00902703"/>
    <w:rsid w:val="00915733"/>
    <w:rsid w:val="00932B1C"/>
    <w:rsid w:val="00934401"/>
    <w:rsid w:val="00947988"/>
    <w:rsid w:val="00960265"/>
    <w:rsid w:val="009679B0"/>
    <w:rsid w:val="009F43C9"/>
    <w:rsid w:val="00A00730"/>
    <w:rsid w:val="00A42873"/>
    <w:rsid w:val="00AC78B5"/>
    <w:rsid w:val="00B220F8"/>
    <w:rsid w:val="00B9244F"/>
    <w:rsid w:val="00BC04F8"/>
    <w:rsid w:val="00C207D4"/>
    <w:rsid w:val="00C713D4"/>
    <w:rsid w:val="00C82D3D"/>
    <w:rsid w:val="00CA5374"/>
    <w:rsid w:val="00CF67E4"/>
    <w:rsid w:val="00D97218"/>
    <w:rsid w:val="00DC4E42"/>
    <w:rsid w:val="00DF6516"/>
    <w:rsid w:val="00E24FBD"/>
    <w:rsid w:val="00E64820"/>
    <w:rsid w:val="00E72FE2"/>
    <w:rsid w:val="00E92E17"/>
    <w:rsid w:val="00E93EBD"/>
    <w:rsid w:val="00ED7FDE"/>
    <w:rsid w:val="00F21906"/>
    <w:rsid w:val="00F72BA5"/>
    <w:rsid w:val="00F754DD"/>
    <w:rsid w:val="00FB4712"/>
    <w:rsid w:val="00FC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69D5304"/>
  <w15:docId w15:val="{50A88E4D-09A9-4C65-A9F6-A1E8358B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9D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64820"/>
    <w:pPr>
      <w:spacing w:after="0" w:line="240" w:lineRule="auto"/>
    </w:pPr>
    <w:rPr>
      <w:sz w:val="20"/>
      <w:szCs w:val="20"/>
    </w:rPr>
  </w:style>
  <w:style w:type="character" w:customStyle="1" w:styleId="EndnoteTextChar">
    <w:name w:val="Endnote Text Char"/>
    <w:link w:val="EndnoteText"/>
    <w:uiPriority w:val="99"/>
    <w:semiHidden/>
    <w:rsid w:val="00E64820"/>
    <w:rPr>
      <w:sz w:val="20"/>
      <w:szCs w:val="20"/>
    </w:rPr>
  </w:style>
  <w:style w:type="character" w:styleId="EndnoteReference">
    <w:name w:val="endnote reference"/>
    <w:uiPriority w:val="99"/>
    <w:semiHidden/>
    <w:rsid w:val="00E64820"/>
    <w:rPr>
      <w:vertAlign w:val="superscript"/>
    </w:rPr>
  </w:style>
  <w:style w:type="paragraph" w:styleId="BalloonText">
    <w:name w:val="Balloon Text"/>
    <w:basedOn w:val="Normal"/>
    <w:link w:val="BalloonTextChar"/>
    <w:uiPriority w:val="99"/>
    <w:semiHidden/>
    <w:rsid w:val="00F754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5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1448">
      <w:marLeft w:val="0"/>
      <w:marRight w:val="0"/>
      <w:marTop w:val="0"/>
      <w:marBottom w:val="0"/>
      <w:divBdr>
        <w:top w:val="none" w:sz="0" w:space="0" w:color="auto"/>
        <w:left w:val="none" w:sz="0" w:space="0" w:color="auto"/>
        <w:bottom w:val="none" w:sz="0" w:space="0" w:color="auto"/>
        <w:right w:val="none" w:sz="0" w:space="0" w:color="auto"/>
      </w:divBdr>
      <w:divsChild>
        <w:div w:id="62141451">
          <w:marLeft w:val="0"/>
          <w:marRight w:val="0"/>
          <w:marTop w:val="0"/>
          <w:marBottom w:val="0"/>
          <w:divBdr>
            <w:top w:val="none" w:sz="0" w:space="0" w:color="auto"/>
            <w:left w:val="none" w:sz="0" w:space="0" w:color="auto"/>
            <w:bottom w:val="none" w:sz="0" w:space="0" w:color="auto"/>
            <w:right w:val="none" w:sz="0" w:space="0" w:color="auto"/>
          </w:divBdr>
          <w:divsChild>
            <w:div w:id="62141452">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62141450">
      <w:marLeft w:val="0"/>
      <w:marRight w:val="0"/>
      <w:marTop w:val="0"/>
      <w:marBottom w:val="0"/>
      <w:divBdr>
        <w:top w:val="none" w:sz="0" w:space="0" w:color="auto"/>
        <w:left w:val="none" w:sz="0" w:space="0" w:color="auto"/>
        <w:bottom w:val="none" w:sz="0" w:space="0" w:color="auto"/>
        <w:right w:val="none" w:sz="0" w:space="0" w:color="auto"/>
      </w:divBdr>
      <w:divsChild>
        <w:div w:id="6214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05F707-3D82-43B0-AED5-1CD86E00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646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[64] Cogitare</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 Cogitare</dc:title>
  <dc:subject/>
  <dc:creator>Eugene Crook</dc:creator>
  <cp:keywords/>
  <dc:description/>
  <cp:lastModifiedBy>Eugene Crook</cp:lastModifiedBy>
  <cp:revision>6</cp:revision>
  <cp:lastPrinted>2019-01-08T19:38:00Z</cp:lastPrinted>
  <dcterms:created xsi:type="dcterms:W3CDTF">2020-07-23T20:13:00Z</dcterms:created>
  <dcterms:modified xsi:type="dcterms:W3CDTF">2020-07-23T20:45:00Z</dcterms:modified>
</cp:coreProperties>
</file>