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F1DD5" w14:textId="77777777" w:rsidR="00C40E7C" w:rsidRPr="0057315B" w:rsidRDefault="00F63E82" w:rsidP="00FA0EE3">
      <w:pPr>
        <w:spacing w:line="480" w:lineRule="auto"/>
        <w:rPr>
          <w:rFonts w:ascii="Times New Roman" w:hAnsi="Times New Roman" w:cs="Times New Roman"/>
          <w:sz w:val="24"/>
          <w:szCs w:val="24"/>
        </w:rPr>
      </w:pPr>
      <w:r w:rsidRPr="0057315B">
        <w:rPr>
          <w:rFonts w:ascii="Times New Roman" w:hAnsi="Times New Roman" w:cs="Times New Roman"/>
          <w:sz w:val="24"/>
          <w:szCs w:val="24"/>
        </w:rPr>
        <w:t>55</w:t>
      </w:r>
      <w:r w:rsidR="00C40E7C" w:rsidRPr="0057315B">
        <w:rPr>
          <w:rFonts w:ascii="Times New Roman" w:hAnsi="Times New Roman" w:cs="Times New Roman"/>
          <w:sz w:val="24"/>
          <w:szCs w:val="24"/>
        </w:rPr>
        <w:t xml:space="preserve"> Circulus</w:t>
      </w:r>
      <w:r w:rsidRPr="0057315B">
        <w:rPr>
          <w:rFonts w:ascii="Times New Roman" w:hAnsi="Times New Roman" w:cs="Times New Roman"/>
          <w:sz w:val="24"/>
          <w:szCs w:val="24"/>
        </w:rPr>
        <w:t xml:space="preserve"> uel C</w:t>
      </w:r>
      <w:r w:rsidR="00C40E7C" w:rsidRPr="0057315B">
        <w:rPr>
          <w:rFonts w:ascii="Times New Roman" w:hAnsi="Times New Roman" w:cs="Times New Roman"/>
          <w:sz w:val="24"/>
          <w:szCs w:val="24"/>
        </w:rPr>
        <w:t xml:space="preserve">ircuitus </w:t>
      </w:r>
    </w:p>
    <w:p w14:paraId="1BF85E68" w14:textId="72114BA5" w:rsidR="00674AAA" w:rsidRPr="0057315B" w:rsidRDefault="00C40E7C" w:rsidP="007547AE">
      <w:pPr>
        <w:spacing w:line="480" w:lineRule="auto"/>
        <w:rPr>
          <w:rFonts w:ascii="Times New Roman" w:hAnsi="Times New Roman" w:cs="Times New Roman"/>
          <w:sz w:val="24"/>
          <w:szCs w:val="24"/>
        </w:rPr>
      </w:pPr>
      <w:r w:rsidRPr="0057315B">
        <w:rPr>
          <w:rFonts w:ascii="Times New Roman" w:hAnsi="Times New Roman" w:cs="Times New Roman"/>
          <w:sz w:val="24"/>
          <w:szCs w:val="24"/>
        </w:rPr>
        <w:t>Salomon ordinauit de ambulatoria in circuitu templi ut sacerdotes possen</w:t>
      </w:r>
      <w:r w:rsidR="004C5D11" w:rsidRPr="0057315B">
        <w:rPr>
          <w:rFonts w:ascii="Times New Roman" w:hAnsi="Times New Roman" w:cs="Times New Roman"/>
          <w:sz w:val="24"/>
          <w:szCs w:val="24"/>
        </w:rPr>
        <w:t>t proficere pericula, [3] Reg.</w:t>
      </w:r>
      <w:r w:rsidRPr="0057315B">
        <w:rPr>
          <w:rFonts w:ascii="Times New Roman" w:hAnsi="Times New Roman" w:cs="Times New Roman"/>
          <w:sz w:val="24"/>
          <w:szCs w:val="24"/>
        </w:rPr>
        <w:t xml:space="preserve"> [</w:t>
      </w:r>
      <w:smartTag w:uri="urn:schemas-microsoft-com:office:smarttags" w:element="time">
        <w:smartTagPr>
          <w:attr w:name="Hour" w:val="18"/>
          <w:attr w:name="Minute" w:val="29"/>
        </w:smartTagPr>
        <w:r w:rsidRPr="0057315B">
          <w:rPr>
            <w:rFonts w:ascii="Times New Roman" w:hAnsi="Times New Roman" w:cs="Times New Roman"/>
            <w:sz w:val="24"/>
            <w:szCs w:val="24"/>
          </w:rPr>
          <w:t>6:29</w:t>
        </w:r>
      </w:smartTag>
      <w:r w:rsidRPr="0057315B">
        <w:rPr>
          <w:rFonts w:ascii="Times New Roman" w:hAnsi="Times New Roman" w:cs="Times New Roman"/>
          <w:sz w:val="24"/>
          <w:szCs w:val="24"/>
        </w:rPr>
        <w:t xml:space="preserve">]. Sic fiunt vigilie in exercitu et in vrbibus ut circumeant contra pericula, Psal. [33:8]: Emittit </w:t>
      </w:r>
      <w:r w:rsidRPr="0057315B">
        <w:rPr>
          <w:rFonts w:ascii="Times New Roman" w:hAnsi="Times New Roman" w:cs="Times New Roman"/>
          <w:i/>
          <w:iCs/>
          <w:sz w:val="24"/>
          <w:szCs w:val="24"/>
        </w:rPr>
        <w:t>angelus Domini in circuitu timentium eum</w:t>
      </w:r>
      <w:r w:rsidRPr="0057315B">
        <w:rPr>
          <w:rFonts w:ascii="Times New Roman" w:hAnsi="Times New Roman" w:cs="Times New Roman"/>
          <w:sz w:val="24"/>
          <w:szCs w:val="24"/>
        </w:rPr>
        <w:t xml:space="preserve">, ut </w:t>
      </w:r>
      <w:r w:rsidRPr="0057315B">
        <w:rPr>
          <w:rFonts w:ascii="Times New Roman" w:hAnsi="Times New Roman" w:cs="Times New Roman"/>
          <w:i/>
          <w:iCs/>
          <w:sz w:val="24"/>
          <w:szCs w:val="24"/>
        </w:rPr>
        <w:t>eripiet [eos]</w:t>
      </w:r>
      <w:r w:rsidRPr="0057315B">
        <w:rPr>
          <w:rFonts w:ascii="Times New Roman" w:hAnsi="Times New Roman" w:cs="Times New Roman"/>
          <w:sz w:val="24"/>
          <w:szCs w:val="24"/>
        </w:rPr>
        <w:t xml:space="preserve">. Ideo Christus </w:t>
      </w:r>
      <w:r w:rsidRPr="0057315B">
        <w:rPr>
          <w:rFonts w:ascii="Times New Roman" w:hAnsi="Times New Roman" w:cs="Times New Roman"/>
          <w:i/>
          <w:iCs/>
          <w:sz w:val="24"/>
          <w:szCs w:val="24"/>
        </w:rPr>
        <w:t>circuibat</w:t>
      </w:r>
      <w:r w:rsidRPr="0057315B">
        <w:rPr>
          <w:rFonts w:ascii="Times New Roman" w:hAnsi="Times New Roman" w:cs="Times New Roman"/>
          <w:sz w:val="24"/>
          <w:szCs w:val="24"/>
        </w:rPr>
        <w:t xml:space="preserve"> per </w:t>
      </w:r>
      <w:r w:rsidRPr="0057315B">
        <w:rPr>
          <w:rFonts w:ascii="Times New Roman" w:hAnsi="Times New Roman" w:cs="Times New Roman"/>
          <w:i/>
          <w:iCs/>
          <w:sz w:val="24"/>
          <w:szCs w:val="24"/>
        </w:rPr>
        <w:t>castella docens</w:t>
      </w:r>
      <w:r w:rsidRPr="0057315B">
        <w:rPr>
          <w:rFonts w:ascii="Times New Roman" w:hAnsi="Times New Roman" w:cs="Times New Roman"/>
          <w:sz w:val="24"/>
          <w:szCs w:val="24"/>
        </w:rPr>
        <w:t xml:space="preserve">, Matt. 9[:35]. </w:t>
      </w:r>
    </w:p>
    <w:p w14:paraId="224A7015" w14:textId="73B60DE5" w:rsidR="00C40E7C" w:rsidRPr="0057315B" w:rsidRDefault="00C40E7C" w:rsidP="007547AE">
      <w:pPr>
        <w:spacing w:line="480" w:lineRule="auto"/>
        <w:rPr>
          <w:rFonts w:ascii="Times New Roman" w:hAnsi="Times New Roman" w:cs="Times New Roman"/>
          <w:sz w:val="24"/>
          <w:szCs w:val="24"/>
        </w:rPr>
      </w:pPr>
      <w:r w:rsidRPr="0057315B">
        <w:rPr>
          <w:rFonts w:ascii="Times New Roman" w:hAnsi="Times New Roman" w:cs="Times New Roman"/>
          <w:sz w:val="24"/>
          <w:szCs w:val="24"/>
        </w:rPr>
        <w:t xml:space="preserve">Vnde, Chrisostomus, </w:t>
      </w:r>
      <w:r w:rsidRPr="0057315B">
        <w:rPr>
          <w:rFonts w:ascii="Times New Roman" w:hAnsi="Times New Roman" w:cs="Times New Roman"/>
          <w:i/>
          <w:iCs/>
          <w:sz w:val="24"/>
          <w:szCs w:val="24"/>
        </w:rPr>
        <w:t>Homelia</w:t>
      </w:r>
      <w:r w:rsidRPr="0057315B">
        <w:rPr>
          <w:rFonts w:ascii="Times New Roman" w:hAnsi="Times New Roman" w:cs="Times New Roman"/>
          <w:sz w:val="24"/>
          <w:szCs w:val="24"/>
        </w:rPr>
        <w:t xml:space="preserve"> 8, circuibat Iesus ut pius medicus ut sanaret, quia actualiter egroti non poterant venire ad eum, et sic habemus ex premissis quod circuit homo eruet Deus ut sanet, Matt. 9[:35]: </w:t>
      </w:r>
      <w:r w:rsidRPr="0057315B">
        <w:rPr>
          <w:rFonts w:ascii="Times New Roman" w:hAnsi="Times New Roman" w:cs="Times New Roman"/>
          <w:i/>
          <w:iCs/>
          <w:sz w:val="24"/>
          <w:szCs w:val="24"/>
        </w:rPr>
        <w:t>Circuibat Jesus per castella</w:t>
      </w:r>
      <w:r w:rsidRPr="0057315B">
        <w:rPr>
          <w:rFonts w:ascii="Times New Roman" w:hAnsi="Times New Roman" w:cs="Times New Roman"/>
          <w:sz w:val="24"/>
          <w:szCs w:val="24"/>
        </w:rPr>
        <w:t xml:space="preserve">. Circuit diabolus ut deuoret, 1 Pet. 5[:8]: </w:t>
      </w:r>
      <w:r w:rsidRPr="0057315B">
        <w:rPr>
          <w:rFonts w:ascii="Times New Roman" w:hAnsi="Times New Roman" w:cs="Times New Roman"/>
          <w:i/>
          <w:iCs/>
          <w:sz w:val="24"/>
          <w:szCs w:val="24"/>
        </w:rPr>
        <w:t>Adversarius vester diabolus tamquam leo rugiens circuit, querens quem devoret.</w:t>
      </w:r>
      <w:r w:rsidRPr="0057315B">
        <w:rPr>
          <w:rFonts w:ascii="Times New Roman" w:hAnsi="Times New Roman" w:cs="Times New Roman"/>
          <w:sz w:val="24"/>
          <w:szCs w:val="24"/>
        </w:rPr>
        <w:t xml:space="preserve"> Secundum naturales, postquam leo circuiret bestiam non audet ipsam transire circulum siue adiutorio alterius. Sic nec peccator sine adiutorio Dei uel boni prelati. Vnde, dicit diabolus, Job 1[:7]: </w:t>
      </w:r>
      <w:r w:rsidRPr="0057315B">
        <w:rPr>
          <w:rFonts w:ascii="Times New Roman" w:hAnsi="Times New Roman" w:cs="Times New Roman"/>
          <w:i/>
          <w:iCs/>
          <w:sz w:val="24"/>
          <w:szCs w:val="24"/>
        </w:rPr>
        <w:t>Circuivi [terram], et perambulavi eam</w:t>
      </w:r>
      <w:r w:rsidRPr="0057315B">
        <w:rPr>
          <w:rFonts w:ascii="Times New Roman" w:hAnsi="Times New Roman" w:cs="Times New Roman"/>
          <w:sz w:val="24"/>
          <w:szCs w:val="24"/>
        </w:rPr>
        <w:t xml:space="preserve">. Iccirco contra istum circuitum Joseph qui signat Christum uel bonum prelatum, </w:t>
      </w:r>
      <w:r w:rsidRPr="0057315B">
        <w:rPr>
          <w:rFonts w:ascii="Times New Roman" w:hAnsi="Times New Roman" w:cs="Times New Roman"/>
          <w:i/>
          <w:iCs/>
          <w:sz w:val="24"/>
          <w:szCs w:val="24"/>
        </w:rPr>
        <w:t xml:space="preserve">circuiuit </w:t>
      </w:r>
      <w:r w:rsidRPr="0057315B">
        <w:rPr>
          <w:rFonts w:ascii="Times New Roman" w:hAnsi="Times New Roman" w:cs="Times New Roman"/>
          <w:sz w:val="24"/>
          <w:szCs w:val="24"/>
        </w:rPr>
        <w:t xml:space="preserve">omnem terram </w:t>
      </w:r>
      <w:r w:rsidRPr="0057315B">
        <w:rPr>
          <w:rFonts w:ascii="Times New Roman" w:hAnsi="Times New Roman" w:cs="Times New Roman"/>
          <w:i/>
          <w:iCs/>
          <w:sz w:val="24"/>
          <w:szCs w:val="24"/>
        </w:rPr>
        <w:t>Egipti,</w:t>
      </w:r>
      <w:r w:rsidRPr="0057315B">
        <w:rPr>
          <w:rFonts w:ascii="Times New Roman" w:hAnsi="Times New Roman" w:cs="Times New Roman"/>
          <w:sz w:val="24"/>
          <w:szCs w:val="24"/>
        </w:rPr>
        <w:t xml:space="preserve"> ut prouideret necessaria suis, Gen. 41[:46].</w:t>
      </w:r>
    </w:p>
    <w:p w14:paraId="1CBAA73A" w14:textId="2A4008D2" w:rsidR="00C40E7C" w:rsidRPr="0057315B" w:rsidRDefault="00C40E7C" w:rsidP="00674AAA">
      <w:pPr>
        <w:spacing w:line="480" w:lineRule="auto"/>
        <w:rPr>
          <w:rFonts w:ascii="Times New Roman" w:hAnsi="Times New Roman" w:cs="Times New Roman"/>
          <w:sz w:val="24"/>
          <w:szCs w:val="24"/>
        </w:rPr>
      </w:pPr>
      <w:r w:rsidRPr="0057315B">
        <w:rPr>
          <w:rFonts w:ascii="Times New Roman" w:hAnsi="Times New Roman" w:cs="Times New Roman"/>
          <w:sz w:val="24"/>
          <w:szCs w:val="24"/>
        </w:rPr>
        <w:t xml:space="preserve">Item, circuit homo set aliter malus, aliter bonus. Malus quidem sit quod numquam ad finem intentum peruenit, quia exercet motum circularem vbi non est finis, Psal. [11:9]: </w:t>
      </w:r>
      <w:r w:rsidRPr="0057315B">
        <w:rPr>
          <w:rFonts w:ascii="Times New Roman" w:hAnsi="Times New Roman" w:cs="Times New Roman"/>
          <w:i/>
          <w:iCs/>
          <w:sz w:val="24"/>
          <w:szCs w:val="24"/>
        </w:rPr>
        <w:t>In circuitu impii ambulant</w:t>
      </w:r>
      <w:r w:rsidRPr="0057315B">
        <w:rPr>
          <w:rFonts w:ascii="Times New Roman" w:hAnsi="Times New Roman" w:cs="Times New Roman"/>
          <w:sz w:val="24"/>
          <w:szCs w:val="24"/>
        </w:rPr>
        <w:t xml:space="preserve">, set iustus homo ad finem intentum peruenit, quia exercet motum rectum. Vnde, secundum Aristotelem, 8, </w:t>
      </w:r>
      <w:r w:rsidRPr="0057315B">
        <w:rPr>
          <w:rFonts w:ascii="Times New Roman" w:hAnsi="Times New Roman" w:cs="Times New Roman"/>
          <w:i/>
          <w:iCs/>
          <w:sz w:val="24"/>
          <w:szCs w:val="24"/>
        </w:rPr>
        <w:t>Phisicorum</w:t>
      </w:r>
      <w:r w:rsidRPr="0057315B">
        <w:rPr>
          <w:rFonts w:ascii="Times New Roman" w:hAnsi="Times New Roman" w:cs="Times New Roman"/>
          <w:sz w:val="24"/>
          <w:szCs w:val="24"/>
        </w:rPr>
        <w:t>, hic est differencia inter motum circularem et rectum, quia circularis de se non habet terminum in quo quiescat.</w:t>
      </w:r>
    </w:p>
    <w:p w14:paraId="3FAE2E7E" w14:textId="77777777" w:rsidR="00C40E7C" w:rsidRPr="0057315B" w:rsidRDefault="00C40E7C" w:rsidP="00674AAA">
      <w:pPr>
        <w:spacing w:line="480" w:lineRule="auto"/>
        <w:rPr>
          <w:rFonts w:ascii="Times New Roman" w:hAnsi="Times New Roman" w:cs="Times New Roman"/>
          <w:sz w:val="24"/>
          <w:szCs w:val="24"/>
        </w:rPr>
      </w:pPr>
      <w:r w:rsidRPr="0057315B">
        <w:rPr>
          <w:rFonts w:ascii="Times New Roman" w:hAnsi="Times New Roman" w:cs="Times New Roman"/>
          <w:sz w:val="24"/>
          <w:szCs w:val="24"/>
        </w:rPr>
        <w:t xml:space="preserve">¶ Rectus, vero, motus habet terminum ad quem ordinatur naturaliter, ut in eo quiescat. Sic illi qui viuunt in circulacionibus mundi non inueniunt terminum in quo quiescant, set viuens secundum rectum ordinem peruenit ad quietem sempiternam propter circuitum malorum. Dicitur Ysai. </w:t>
      </w:r>
      <w:r w:rsidRPr="0057315B">
        <w:rPr>
          <w:rFonts w:ascii="Times New Roman" w:hAnsi="Times New Roman" w:cs="Times New Roman"/>
          <w:sz w:val="24"/>
          <w:szCs w:val="24"/>
        </w:rPr>
        <w:lastRenderedPageBreak/>
        <w:t xml:space="preserve">23[:16]: </w:t>
      </w:r>
      <w:r w:rsidRPr="0057315B">
        <w:rPr>
          <w:rFonts w:ascii="Times New Roman" w:hAnsi="Times New Roman" w:cs="Times New Roman"/>
          <w:i/>
          <w:iCs/>
          <w:sz w:val="24"/>
          <w:szCs w:val="24"/>
        </w:rPr>
        <w:t>Circui civitatem, meretrix oblivioni tradita</w:t>
      </w:r>
      <w:r w:rsidRPr="0057315B">
        <w:rPr>
          <w:rFonts w:ascii="Times New Roman" w:hAnsi="Times New Roman" w:cs="Times New Roman"/>
          <w:sz w:val="24"/>
          <w:szCs w:val="24"/>
        </w:rPr>
        <w:t xml:space="preserve">. Sicut, enim, meretrix obliuioni tradita non queritur a suis amatoribus set ipsa querit eos. Sic peccator querit occasiones peccatorum. </w:t>
      </w:r>
    </w:p>
    <w:p w14:paraId="183A6A1F" w14:textId="759F393A" w:rsidR="00C40E7C" w:rsidRPr="0057315B" w:rsidRDefault="00C40E7C" w:rsidP="00674AAA">
      <w:pPr>
        <w:spacing w:line="480" w:lineRule="auto"/>
        <w:rPr>
          <w:rFonts w:ascii="Times New Roman" w:hAnsi="Times New Roman" w:cs="Times New Roman"/>
          <w:sz w:val="24"/>
          <w:szCs w:val="24"/>
        </w:rPr>
      </w:pPr>
      <w:r w:rsidRPr="0057315B">
        <w:rPr>
          <w:rFonts w:ascii="Times New Roman" w:hAnsi="Times New Roman" w:cs="Times New Roman"/>
          <w:sz w:val="24"/>
          <w:szCs w:val="24"/>
        </w:rPr>
        <w:t xml:space="preserve">¶ Vnde Apostolus, describens ociosas viduas, dicit [1] Tim. 5[:13]: </w:t>
      </w:r>
      <w:r w:rsidRPr="0057315B">
        <w:rPr>
          <w:rFonts w:ascii="Times New Roman" w:hAnsi="Times New Roman" w:cs="Times New Roman"/>
          <w:i/>
          <w:iCs/>
          <w:sz w:val="24"/>
          <w:szCs w:val="24"/>
        </w:rPr>
        <w:t>Ociose discunt circuire domos.</w:t>
      </w:r>
      <w:r w:rsidRPr="0057315B">
        <w:rPr>
          <w:rFonts w:ascii="Times New Roman" w:hAnsi="Times New Roman" w:cs="Times New Roman"/>
          <w:sz w:val="24"/>
          <w:szCs w:val="24"/>
        </w:rPr>
        <w:t xml:space="preserve"> </w:t>
      </w:r>
      <w:smartTag w:uri="urn:schemas-microsoft-com:office:smarttags" w:element="place">
        <w:smartTag w:uri="urn:schemas-microsoft-com:office:smarttags" w:element="country-region">
          <w:r w:rsidRPr="0057315B">
            <w:rPr>
              <w:rFonts w:ascii="Times New Roman" w:hAnsi="Times New Roman" w:cs="Times New Roman"/>
              <w:sz w:val="24"/>
              <w:szCs w:val="24"/>
            </w:rPr>
            <w:t>Nam</w:t>
          </w:r>
        </w:smartTag>
      </w:smartTag>
      <w:r w:rsidRPr="0057315B">
        <w:rPr>
          <w:rFonts w:ascii="Times New Roman" w:hAnsi="Times New Roman" w:cs="Times New Roman"/>
          <w:sz w:val="24"/>
          <w:szCs w:val="24"/>
        </w:rPr>
        <w:t xml:space="preserve"> ociositas est radix multorum malorum, quia quando non occupatur, bene diabolus facit eam circuire ad querendum occasiones. Vnde, aliquid sibi complaceat. Vnde, dicit Hugo, </w:t>
      </w:r>
      <w:r w:rsidRPr="0057315B">
        <w:rPr>
          <w:rFonts w:ascii="Times New Roman" w:hAnsi="Times New Roman" w:cs="Times New Roman"/>
          <w:i/>
          <w:iCs/>
          <w:sz w:val="24"/>
          <w:szCs w:val="24"/>
        </w:rPr>
        <w:t>Super Ecclesiasticam Hierarchiam</w:t>
      </w:r>
      <w:r w:rsidR="00C032E7" w:rsidRPr="0057315B">
        <w:rPr>
          <w:rFonts w:ascii="Times New Roman" w:hAnsi="Times New Roman" w:cs="Times New Roman"/>
          <w:iCs/>
          <w:sz w:val="24"/>
          <w:szCs w:val="24"/>
        </w:rPr>
        <w:t>,</w:t>
      </w:r>
      <w:r w:rsidRPr="0057315B">
        <w:rPr>
          <w:rFonts w:ascii="Times New Roman" w:hAnsi="Times New Roman" w:cs="Times New Roman"/>
          <w:sz w:val="24"/>
          <w:szCs w:val="24"/>
        </w:rPr>
        <w:t xml:space="preserve"> sicut /fol. 17vb/ circulus circa idem centrum semper voluitur</w:t>
      </w:r>
      <w:bookmarkStart w:id="0" w:name="_GoBack"/>
      <w:bookmarkEnd w:id="0"/>
      <w:r w:rsidRPr="0057315B">
        <w:rPr>
          <w:rFonts w:ascii="Times New Roman" w:hAnsi="Times New Roman" w:cs="Times New Roman"/>
          <w:sz w:val="24"/>
          <w:szCs w:val="24"/>
        </w:rPr>
        <w:t>, sic impii circa centrum mundi, quod est terra, semper sunt intenti.</w:t>
      </w:r>
    </w:p>
    <w:sectPr w:rsidR="00C40E7C" w:rsidRPr="0057315B" w:rsidSect="008213B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DA027" w14:textId="77777777" w:rsidR="009B06D1" w:rsidRDefault="009B06D1" w:rsidP="00662A78">
      <w:pPr>
        <w:spacing w:after="0" w:line="240" w:lineRule="auto"/>
      </w:pPr>
      <w:r>
        <w:separator/>
      </w:r>
    </w:p>
  </w:endnote>
  <w:endnote w:type="continuationSeparator" w:id="0">
    <w:p w14:paraId="14B1295E" w14:textId="77777777" w:rsidR="009B06D1" w:rsidRDefault="009B06D1" w:rsidP="00662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F276D" w14:textId="77777777" w:rsidR="009B06D1" w:rsidRDefault="009B06D1" w:rsidP="00662A78">
      <w:pPr>
        <w:spacing w:after="0" w:line="240" w:lineRule="auto"/>
      </w:pPr>
      <w:r>
        <w:separator/>
      </w:r>
    </w:p>
  </w:footnote>
  <w:footnote w:type="continuationSeparator" w:id="0">
    <w:p w14:paraId="1F21E089" w14:textId="77777777" w:rsidR="009B06D1" w:rsidRDefault="009B06D1" w:rsidP="00662A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doNotTrackMoves/>
  <w:defaultTabStop w:val="720"/>
  <w:characterSpacingControl w:val="doNotCompress"/>
  <w:savePreviewPicture/>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354B"/>
    <w:rsid w:val="000C004B"/>
    <w:rsid w:val="001078ED"/>
    <w:rsid w:val="001F2B18"/>
    <w:rsid w:val="002211E3"/>
    <w:rsid w:val="002C53DF"/>
    <w:rsid w:val="0032697A"/>
    <w:rsid w:val="00382BDC"/>
    <w:rsid w:val="0038526D"/>
    <w:rsid w:val="003964E8"/>
    <w:rsid w:val="003E25C6"/>
    <w:rsid w:val="00416CE0"/>
    <w:rsid w:val="00423B1B"/>
    <w:rsid w:val="004C5D11"/>
    <w:rsid w:val="004D2591"/>
    <w:rsid w:val="005457E3"/>
    <w:rsid w:val="0057315B"/>
    <w:rsid w:val="0061759C"/>
    <w:rsid w:val="00662A78"/>
    <w:rsid w:val="00674AAA"/>
    <w:rsid w:val="00676B25"/>
    <w:rsid w:val="006C3A6E"/>
    <w:rsid w:val="007547AE"/>
    <w:rsid w:val="00754F4F"/>
    <w:rsid w:val="00773559"/>
    <w:rsid w:val="007947B7"/>
    <w:rsid w:val="007D7177"/>
    <w:rsid w:val="007E3EC1"/>
    <w:rsid w:val="008131AE"/>
    <w:rsid w:val="008213BB"/>
    <w:rsid w:val="008728F7"/>
    <w:rsid w:val="008C2FCB"/>
    <w:rsid w:val="00950D85"/>
    <w:rsid w:val="009B06D1"/>
    <w:rsid w:val="009E3315"/>
    <w:rsid w:val="009E544C"/>
    <w:rsid w:val="009F4F7E"/>
    <w:rsid w:val="00A5381A"/>
    <w:rsid w:val="00A72DE5"/>
    <w:rsid w:val="00B83DE1"/>
    <w:rsid w:val="00B85114"/>
    <w:rsid w:val="00C02AB4"/>
    <w:rsid w:val="00C032E7"/>
    <w:rsid w:val="00C40E7C"/>
    <w:rsid w:val="00C757C1"/>
    <w:rsid w:val="00CF5901"/>
    <w:rsid w:val="00D2335F"/>
    <w:rsid w:val="00E64558"/>
    <w:rsid w:val="00E81068"/>
    <w:rsid w:val="00F63E82"/>
    <w:rsid w:val="00F8354B"/>
    <w:rsid w:val="00FA0EE3"/>
    <w:rsid w:val="00FF5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time"/>
  <w:shapeDefaults>
    <o:shapedefaults v:ext="edit" spidmax="1026"/>
    <o:shapelayout v:ext="edit">
      <o:idmap v:ext="edit" data="1"/>
    </o:shapelayout>
  </w:shapeDefaults>
  <w:decimalSymbol w:val="."/>
  <w:listSeparator w:val=","/>
  <w14:docId w14:val="58C4A35E"/>
  <w15:docId w15:val="{33B4E8B7-8649-4763-86A6-5AD93ECC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13BB"/>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662A78"/>
    <w:pPr>
      <w:spacing w:after="0" w:line="240" w:lineRule="auto"/>
    </w:pPr>
    <w:rPr>
      <w:sz w:val="20"/>
      <w:szCs w:val="20"/>
    </w:rPr>
  </w:style>
  <w:style w:type="character" w:customStyle="1" w:styleId="EndnoteTextChar">
    <w:name w:val="Endnote Text Char"/>
    <w:link w:val="EndnoteText"/>
    <w:uiPriority w:val="99"/>
    <w:semiHidden/>
    <w:rsid w:val="00662A78"/>
    <w:rPr>
      <w:sz w:val="20"/>
      <w:szCs w:val="20"/>
    </w:rPr>
  </w:style>
  <w:style w:type="character" w:styleId="EndnoteReference">
    <w:name w:val="endnote reference"/>
    <w:uiPriority w:val="99"/>
    <w:semiHidden/>
    <w:rsid w:val="00662A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657932">
      <w:marLeft w:val="0"/>
      <w:marRight w:val="0"/>
      <w:marTop w:val="0"/>
      <w:marBottom w:val="0"/>
      <w:divBdr>
        <w:top w:val="none" w:sz="0" w:space="0" w:color="auto"/>
        <w:left w:val="none" w:sz="0" w:space="0" w:color="auto"/>
        <w:bottom w:val="none" w:sz="0" w:space="0" w:color="auto"/>
        <w:right w:val="none" w:sz="0" w:space="0" w:color="auto"/>
      </w:divBdr>
      <w:divsChild>
        <w:div w:id="1821657943">
          <w:marLeft w:val="0"/>
          <w:marRight w:val="0"/>
          <w:marTop w:val="0"/>
          <w:marBottom w:val="0"/>
          <w:divBdr>
            <w:top w:val="none" w:sz="0" w:space="0" w:color="auto"/>
            <w:left w:val="none" w:sz="0" w:space="0" w:color="auto"/>
            <w:bottom w:val="none" w:sz="0" w:space="0" w:color="auto"/>
            <w:right w:val="none" w:sz="0" w:space="0" w:color="auto"/>
          </w:divBdr>
          <w:divsChild>
            <w:div w:id="1821657970">
              <w:marLeft w:val="0"/>
              <w:marRight w:val="0"/>
              <w:marTop w:val="0"/>
              <w:marBottom w:val="135"/>
              <w:divBdr>
                <w:top w:val="none" w:sz="0" w:space="0" w:color="auto"/>
                <w:left w:val="none" w:sz="0" w:space="0" w:color="auto"/>
                <w:bottom w:val="none" w:sz="0" w:space="0" w:color="auto"/>
                <w:right w:val="none" w:sz="0" w:space="0" w:color="auto"/>
              </w:divBdr>
              <w:divsChild>
                <w:div w:id="1821657931">
                  <w:marLeft w:val="0"/>
                  <w:marRight w:val="0"/>
                  <w:marTop w:val="0"/>
                  <w:marBottom w:val="0"/>
                  <w:divBdr>
                    <w:top w:val="none" w:sz="0" w:space="0" w:color="auto"/>
                    <w:left w:val="none" w:sz="0" w:space="0" w:color="auto"/>
                    <w:bottom w:val="none" w:sz="0" w:space="0" w:color="auto"/>
                    <w:right w:val="none" w:sz="0" w:space="0" w:color="auto"/>
                  </w:divBdr>
                  <w:divsChild>
                    <w:div w:id="1821657965">
                      <w:marLeft w:val="0"/>
                      <w:marRight w:val="0"/>
                      <w:marTop w:val="240"/>
                      <w:marBottom w:val="0"/>
                      <w:divBdr>
                        <w:top w:val="none" w:sz="0" w:space="0" w:color="auto"/>
                        <w:left w:val="none" w:sz="0" w:space="0" w:color="auto"/>
                        <w:bottom w:val="none" w:sz="0" w:space="0" w:color="auto"/>
                        <w:right w:val="none" w:sz="0" w:space="0" w:color="auto"/>
                      </w:divBdr>
                      <w:divsChild>
                        <w:div w:id="1821657972">
                          <w:marLeft w:val="-75"/>
                          <w:marRight w:val="0"/>
                          <w:marTop w:val="0"/>
                          <w:marBottom w:val="0"/>
                          <w:divBdr>
                            <w:top w:val="none" w:sz="0" w:space="0" w:color="auto"/>
                            <w:left w:val="none" w:sz="0" w:space="0" w:color="auto"/>
                            <w:bottom w:val="none" w:sz="0" w:space="0" w:color="auto"/>
                            <w:right w:val="none" w:sz="0" w:space="0" w:color="auto"/>
                          </w:divBdr>
                          <w:divsChild>
                            <w:div w:id="1821657930">
                              <w:marLeft w:val="0"/>
                              <w:marRight w:val="0"/>
                              <w:marTop w:val="0"/>
                              <w:marBottom w:val="0"/>
                              <w:divBdr>
                                <w:top w:val="none" w:sz="0" w:space="0" w:color="auto"/>
                                <w:left w:val="none" w:sz="0" w:space="0" w:color="auto"/>
                                <w:bottom w:val="none" w:sz="0" w:space="0" w:color="auto"/>
                                <w:right w:val="none" w:sz="0" w:space="0" w:color="auto"/>
                              </w:divBdr>
                              <w:divsChild>
                                <w:div w:id="1821657945">
                                  <w:marLeft w:val="0"/>
                                  <w:marRight w:val="0"/>
                                  <w:marTop w:val="0"/>
                                  <w:marBottom w:val="0"/>
                                  <w:divBdr>
                                    <w:top w:val="single" w:sz="6" w:space="8" w:color="CACACA"/>
                                    <w:left w:val="none" w:sz="0" w:space="0" w:color="auto"/>
                                    <w:bottom w:val="none" w:sz="0" w:space="0" w:color="auto"/>
                                    <w:right w:val="none" w:sz="0" w:space="0" w:color="auto"/>
                                  </w:divBdr>
                                  <w:divsChild>
                                    <w:div w:id="1821657948">
                                      <w:marLeft w:val="0"/>
                                      <w:marRight w:val="0"/>
                                      <w:marTop w:val="0"/>
                                      <w:marBottom w:val="0"/>
                                      <w:divBdr>
                                        <w:top w:val="none" w:sz="0" w:space="0" w:color="auto"/>
                                        <w:left w:val="none" w:sz="0" w:space="0" w:color="auto"/>
                                        <w:bottom w:val="none" w:sz="0" w:space="0" w:color="auto"/>
                                        <w:right w:val="none" w:sz="0" w:space="0" w:color="auto"/>
                                      </w:divBdr>
                                    </w:div>
                                    <w:div w:id="1821657961">
                                      <w:marLeft w:val="0"/>
                                      <w:marRight w:val="0"/>
                                      <w:marTop w:val="0"/>
                                      <w:marBottom w:val="0"/>
                                      <w:divBdr>
                                        <w:top w:val="none" w:sz="0" w:space="0" w:color="auto"/>
                                        <w:left w:val="none" w:sz="0" w:space="0" w:color="auto"/>
                                        <w:bottom w:val="none" w:sz="0" w:space="0" w:color="auto"/>
                                        <w:right w:val="none" w:sz="0" w:space="0" w:color="auto"/>
                                      </w:divBdr>
                                    </w:div>
                                  </w:divsChild>
                                </w:div>
                                <w:div w:id="1821657969">
                                  <w:marLeft w:val="0"/>
                                  <w:marRight w:val="0"/>
                                  <w:marTop w:val="0"/>
                                  <w:marBottom w:val="0"/>
                                  <w:divBdr>
                                    <w:top w:val="none" w:sz="0" w:space="0" w:color="auto"/>
                                    <w:left w:val="none" w:sz="0" w:space="0" w:color="auto"/>
                                    <w:bottom w:val="none" w:sz="0" w:space="0" w:color="auto"/>
                                    <w:right w:val="none" w:sz="0" w:space="0" w:color="auto"/>
                                  </w:divBdr>
                                  <w:divsChild>
                                    <w:div w:id="1821657941">
                                      <w:marLeft w:val="0"/>
                                      <w:marRight w:val="0"/>
                                      <w:marTop w:val="0"/>
                                      <w:marBottom w:val="0"/>
                                      <w:divBdr>
                                        <w:top w:val="none" w:sz="0" w:space="0" w:color="auto"/>
                                        <w:left w:val="none" w:sz="0" w:space="0" w:color="auto"/>
                                        <w:bottom w:val="none" w:sz="0" w:space="0" w:color="auto"/>
                                        <w:right w:val="none" w:sz="0" w:space="0" w:color="auto"/>
                                      </w:divBdr>
                                      <w:divsChild>
                                        <w:div w:id="1821657963">
                                          <w:marLeft w:val="0"/>
                                          <w:marRight w:val="0"/>
                                          <w:marTop w:val="0"/>
                                          <w:marBottom w:val="150"/>
                                          <w:divBdr>
                                            <w:top w:val="none" w:sz="0" w:space="0" w:color="auto"/>
                                            <w:left w:val="none" w:sz="0" w:space="0" w:color="auto"/>
                                            <w:bottom w:val="none" w:sz="0" w:space="0" w:color="auto"/>
                                            <w:right w:val="none" w:sz="0" w:space="0" w:color="auto"/>
                                          </w:divBdr>
                                          <w:divsChild>
                                            <w:div w:id="1821657929">
                                              <w:marLeft w:val="0"/>
                                              <w:marRight w:val="0"/>
                                              <w:marTop w:val="0"/>
                                              <w:marBottom w:val="0"/>
                                              <w:divBdr>
                                                <w:top w:val="none" w:sz="0" w:space="0" w:color="auto"/>
                                                <w:left w:val="none" w:sz="0" w:space="0" w:color="auto"/>
                                                <w:bottom w:val="none" w:sz="0" w:space="0" w:color="auto"/>
                                                <w:right w:val="none" w:sz="0" w:space="0" w:color="auto"/>
                                              </w:divBdr>
                                              <w:divsChild>
                                                <w:div w:id="1821657951">
                                                  <w:marLeft w:val="0"/>
                                                  <w:marRight w:val="0"/>
                                                  <w:marTop w:val="0"/>
                                                  <w:marBottom w:val="0"/>
                                                  <w:divBdr>
                                                    <w:top w:val="none" w:sz="0" w:space="0" w:color="auto"/>
                                                    <w:left w:val="none" w:sz="0" w:space="0" w:color="auto"/>
                                                    <w:bottom w:val="none" w:sz="0" w:space="0" w:color="auto"/>
                                                    <w:right w:val="none" w:sz="0" w:space="0" w:color="auto"/>
                                                  </w:divBdr>
                                                  <w:divsChild>
                                                    <w:div w:id="1821657934">
                                                      <w:marLeft w:val="0"/>
                                                      <w:marRight w:val="0"/>
                                                      <w:marTop w:val="0"/>
                                                      <w:marBottom w:val="0"/>
                                                      <w:divBdr>
                                                        <w:top w:val="none" w:sz="0" w:space="0" w:color="auto"/>
                                                        <w:left w:val="none" w:sz="0" w:space="0" w:color="auto"/>
                                                        <w:bottom w:val="none" w:sz="0" w:space="0" w:color="auto"/>
                                                        <w:right w:val="none" w:sz="0" w:space="0" w:color="auto"/>
                                                      </w:divBdr>
                                                      <w:divsChild>
                                                        <w:div w:id="1821657933">
                                                          <w:marLeft w:val="0"/>
                                                          <w:marRight w:val="0"/>
                                                          <w:marTop w:val="0"/>
                                                          <w:marBottom w:val="0"/>
                                                          <w:divBdr>
                                                            <w:top w:val="none" w:sz="0" w:space="0" w:color="auto"/>
                                                            <w:left w:val="none" w:sz="0" w:space="0" w:color="auto"/>
                                                            <w:bottom w:val="none" w:sz="0" w:space="0" w:color="auto"/>
                                                            <w:right w:val="none" w:sz="0" w:space="0" w:color="auto"/>
                                                          </w:divBdr>
                                                        </w:div>
                                                        <w:div w:id="1821657935">
                                                          <w:marLeft w:val="0"/>
                                                          <w:marRight w:val="0"/>
                                                          <w:marTop w:val="0"/>
                                                          <w:marBottom w:val="0"/>
                                                          <w:divBdr>
                                                            <w:top w:val="none" w:sz="0" w:space="0" w:color="auto"/>
                                                            <w:left w:val="none" w:sz="0" w:space="0" w:color="auto"/>
                                                            <w:bottom w:val="none" w:sz="0" w:space="0" w:color="auto"/>
                                                            <w:right w:val="none" w:sz="0" w:space="0" w:color="auto"/>
                                                          </w:divBdr>
                                                        </w:div>
                                                        <w:div w:id="1821657937">
                                                          <w:marLeft w:val="0"/>
                                                          <w:marRight w:val="0"/>
                                                          <w:marTop w:val="0"/>
                                                          <w:marBottom w:val="0"/>
                                                          <w:divBdr>
                                                            <w:top w:val="none" w:sz="0" w:space="0" w:color="auto"/>
                                                            <w:left w:val="none" w:sz="0" w:space="0" w:color="auto"/>
                                                            <w:bottom w:val="none" w:sz="0" w:space="0" w:color="auto"/>
                                                            <w:right w:val="none" w:sz="0" w:space="0" w:color="auto"/>
                                                          </w:divBdr>
                                                        </w:div>
                                                        <w:div w:id="1821657938">
                                                          <w:marLeft w:val="0"/>
                                                          <w:marRight w:val="0"/>
                                                          <w:marTop w:val="0"/>
                                                          <w:marBottom w:val="0"/>
                                                          <w:divBdr>
                                                            <w:top w:val="none" w:sz="0" w:space="0" w:color="auto"/>
                                                            <w:left w:val="none" w:sz="0" w:space="0" w:color="auto"/>
                                                            <w:bottom w:val="none" w:sz="0" w:space="0" w:color="auto"/>
                                                            <w:right w:val="none" w:sz="0" w:space="0" w:color="auto"/>
                                                          </w:divBdr>
                                                        </w:div>
                                                        <w:div w:id="1821657939">
                                                          <w:marLeft w:val="0"/>
                                                          <w:marRight w:val="0"/>
                                                          <w:marTop w:val="0"/>
                                                          <w:marBottom w:val="0"/>
                                                          <w:divBdr>
                                                            <w:top w:val="none" w:sz="0" w:space="0" w:color="auto"/>
                                                            <w:left w:val="none" w:sz="0" w:space="0" w:color="auto"/>
                                                            <w:bottom w:val="none" w:sz="0" w:space="0" w:color="auto"/>
                                                            <w:right w:val="none" w:sz="0" w:space="0" w:color="auto"/>
                                                          </w:divBdr>
                                                        </w:div>
                                                        <w:div w:id="1821657944">
                                                          <w:marLeft w:val="0"/>
                                                          <w:marRight w:val="0"/>
                                                          <w:marTop w:val="0"/>
                                                          <w:marBottom w:val="0"/>
                                                          <w:divBdr>
                                                            <w:top w:val="none" w:sz="0" w:space="0" w:color="auto"/>
                                                            <w:left w:val="none" w:sz="0" w:space="0" w:color="auto"/>
                                                            <w:bottom w:val="none" w:sz="0" w:space="0" w:color="auto"/>
                                                            <w:right w:val="none" w:sz="0" w:space="0" w:color="auto"/>
                                                          </w:divBdr>
                                                        </w:div>
                                                        <w:div w:id="1821657947">
                                                          <w:marLeft w:val="0"/>
                                                          <w:marRight w:val="0"/>
                                                          <w:marTop w:val="0"/>
                                                          <w:marBottom w:val="0"/>
                                                          <w:divBdr>
                                                            <w:top w:val="none" w:sz="0" w:space="0" w:color="auto"/>
                                                            <w:left w:val="none" w:sz="0" w:space="0" w:color="auto"/>
                                                            <w:bottom w:val="none" w:sz="0" w:space="0" w:color="auto"/>
                                                            <w:right w:val="none" w:sz="0" w:space="0" w:color="auto"/>
                                                          </w:divBdr>
                                                        </w:div>
                                                        <w:div w:id="1821657950">
                                                          <w:marLeft w:val="0"/>
                                                          <w:marRight w:val="0"/>
                                                          <w:marTop w:val="0"/>
                                                          <w:marBottom w:val="0"/>
                                                          <w:divBdr>
                                                            <w:top w:val="none" w:sz="0" w:space="0" w:color="auto"/>
                                                            <w:left w:val="none" w:sz="0" w:space="0" w:color="auto"/>
                                                            <w:bottom w:val="none" w:sz="0" w:space="0" w:color="auto"/>
                                                            <w:right w:val="none" w:sz="0" w:space="0" w:color="auto"/>
                                                          </w:divBdr>
                                                        </w:div>
                                                        <w:div w:id="1821657956">
                                                          <w:marLeft w:val="0"/>
                                                          <w:marRight w:val="0"/>
                                                          <w:marTop w:val="0"/>
                                                          <w:marBottom w:val="0"/>
                                                          <w:divBdr>
                                                            <w:top w:val="none" w:sz="0" w:space="0" w:color="auto"/>
                                                            <w:left w:val="none" w:sz="0" w:space="0" w:color="auto"/>
                                                            <w:bottom w:val="none" w:sz="0" w:space="0" w:color="auto"/>
                                                            <w:right w:val="none" w:sz="0" w:space="0" w:color="auto"/>
                                                          </w:divBdr>
                                                        </w:div>
                                                        <w:div w:id="1821657957">
                                                          <w:marLeft w:val="0"/>
                                                          <w:marRight w:val="0"/>
                                                          <w:marTop w:val="0"/>
                                                          <w:marBottom w:val="0"/>
                                                          <w:divBdr>
                                                            <w:top w:val="none" w:sz="0" w:space="0" w:color="auto"/>
                                                            <w:left w:val="none" w:sz="0" w:space="0" w:color="auto"/>
                                                            <w:bottom w:val="none" w:sz="0" w:space="0" w:color="auto"/>
                                                            <w:right w:val="none" w:sz="0" w:space="0" w:color="auto"/>
                                                          </w:divBdr>
                                                        </w:div>
                                                        <w:div w:id="1821657962">
                                                          <w:marLeft w:val="0"/>
                                                          <w:marRight w:val="0"/>
                                                          <w:marTop w:val="0"/>
                                                          <w:marBottom w:val="0"/>
                                                          <w:divBdr>
                                                            <w:top w:val="none" w:sz="0" w:space="0" w:color="auto"/>
                                                            <w:left w:val="none" w:sz="0" w:space="0" w:color="auto"/>
                                                            <w:bottom w:val="none" w:sz="0" w:space="0" w:color="auto"/>
                                                            <w:right w:val="none" w:sz="0" w:space="0" w:color="auto"/>
                                                          </w:divBdr>
                                                        </w:div>
                                                        <w:div w:id="1821657964">
                                                          <w:marLeft w:val="0"/>
                                                          <w:marRight w:val="0"/>
                                                          <w:marTop w:val="0"/>
                                                          <w:marBottom w:val="0"/>
                                                          <w:divBdr>
                                                            <w:top w:val="none" w:sz="0" w:space="0" w:color="auto"/>
                                                            <w:left w:val="none" w:sz="0" w:space="0" w:color="auto"/>
                                                            <w:bottom w:val="none" w:sz="0" w:space="0" w:color="auto"/>
                                                            <w:right w:val="none" w:sz="0" w:space="0" w:color="auto"/>
                                                          </w:divBdr>
                                                        </w:div>
                                                        <w:div w:id="1821657968">
                                                          <w:marLeft w:val="0"/>
                                                          <w:marRight w:val="0"/>
                                                          <w:marTop w:val="0"/>
                                                          <w:marBottom w:val="0"/>
                                                          <w:divBdr>
                                                            <w:top w:val="none" w:sz="0" w:space="0" w:color="auto"/>
                                                            <w:left w:val="none" w:sz="0" w:space="0" w:color="auto"/>
                                                            <w:bottom w:val="none" w:sz="0" w:space="0" w:color="auto"/>
                                                            <w:right w:val="none" w:sz="0" w:space="0" w:color="auto"/>
                                                          </w:divBdr>
                                                        </w:div>
                                                        <w:div w:id="182165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657953">
                                              <w:marLeft w:val="0"/>
                                              <w:marRight w:val="0"/>
                                              <w:marTop w:val="0"/>
                                              <w:marBottom w:val="195"/>
                                              <w:divBdr>
                                                <w:top w:val="none" w:sz="0" w:space="0" w:color="auto"/>
                                                <w:left w:val="none" w:sz="0" w:space="0" w:color="auto"/>
                                                <w:bottom w:val="none" w:sz="0" w:space="0" w:color="auto"/>
                                                <w:right w:val="none" w:sz="0" w:space="0" w:color="auto"/>
                                              </w:divBdr>
                                            </w:div>
                                            <w:div w:id="1821657959">
                                              <w:marLeft w:val="0"/>
                                              <w:marRight w:val="0"/>
                                              <w:marTop w:val="0"/>
                                              <w:marBottom w:val="195"/>
                                              <w:divBdr>
                                                <w:top w:val="none" w:sz="0" w:space="0" w:color="auto"/>
                                                <w:left w:val="none" w:sz="0" w:space="0" w:color="auto"/>
                                                <w:bottom w:val="none" w:sz="0" w:space="0" w:color="auto"/>
                                                <w:right w:val="none" w:sz="0" w:space="0" w:color="auto"/>
                                              </w:divBdr>
                                            </w:div>
                                            <w:div w:id="1821657966">
                                              <w:marLeft w:val="0"/>
                                              <w:marRight w:val="0"/>
                                              <w:marTop w:val="0"/>
                                              <w:marBottom w:val="0"/>
                                              <w:divBdr>
                                                <w:top w:val="none" w:sz="0" w:space="0" w:color="auto"/>
                                                <w:left w:val="none" w:sz="0" w:space="0" w:color="auto"/>
                                                <w:bottom w:val="none" w:sz="0" w:space="0" w:color="auto"/>
                                                <w:right w:val="none" w:sz="0" w:space="0" w:color="auto"/>
                                              </w:divBdr>
                                              <w:divsChild>
                                                <w:div w:id="1821657936">
                                                  <w:marLeft w:val="120"/>
                                                  <w:marRight w:val="0"/>
                                                  <w:marTop w:val="120"/>
                                                  <w:marBottom w:val="0"/>
                                                  <w:divBdr>
                                                    <w:top w:val="none" w:sz="0" w:space="0" w:color="auto"/>
                                                    <w:left w:val="none" w:sz="0" w:space="0" w:color="auto"/>
                                                    <w:bottom w:val="none" w:sz="0" w:space="0" w:color="auto"/>
                                                    <w:right w:val="none" w:sz="0" w:space="0" w:color="auto"/>
                                                  </w:divBdr>
                                                  <w:divsChild>
                                                    <w:div w:id="1821657942">
                                                      <w:marLeft w:val="0"/>
                                                      <w:marRight w:val="0"/>
                                                      <w:marTop w:val="0"/>
                                                      <w:marBottom w:val="0"/>
                                                      <w:divBdr>
                                                        <w:top w:val="none" w:sz="0" w:space="0" w:color="auto"/>
                                                        <w:left w:val="none" w:sz="0" w:space="0" w:color="auto"/>
                                                        <w:bottom w:val="none" w:sz="0" w:space="0" w:color="auto"/>
                                                        <w:right w:val="none" w:sz="0" w:space="0" w:color="auto"/>
                                                      </w:divBdr>
                                                    </w:div>
                                                    <w:div w:id="1821657952">
                                                      <w:marLeft w:val="60"/>
                                                      <w:marRight w:val="0"/>
                                                      <w:marTop w:val="0"/>
                                                      <w:marBottom w:val="0"/>
                                                      <w:divBdr>
                                                        <w:top w:val="single" w:sz="6" w:space="0" w:color="000000"/>
                                                        <w:left w:val="single" w:sz="6" w:space="0" w:color="000000"/>
                                                        <w:bottom w:val="single" w:sz="6" w:space="0" w:color="000000"/>
                                                        <w:right w:val="single" w:sz="6" w:space="0" w:color="000000"/>
                                                      </w:divBdr>
                                                      <w:divsChild>
                                                        <w:div w:id="1821657958">
                                                          <w:marLeft w:val="60"/>
                                                          <w:marRight w:val="180"/>
                                                          <w:marTop w:val="30"/>
                                                          <w:marBottom w:val="0"/>
                                                          <w:divBdr>
                                                            <w:top w:val="none" w:sz="0" w:space="0" w:color="auto"/>
                                                            <w:left w:val="none" w:sz="0" w:space="0" w:color="auto"/>
                                                            <w:bottom w:val="none" w:sz="0" w:space="0" w:color="auto"/>
                                                            <w:right w:val="none" w:sz="0" w:space="0" w:color="auto"/>
                                                          </w:divBdr>
                                                        </w:div>
                                                        <w:div w:id="1821657960">
                                                          <w:marLeft w:val="120"/>
                                                          <w:marRight w:val="60"/>
                                                          <w:marTop w:val="30"/>
                                                          <w:marBottom w:val="0"/>
                                                          <w:divBdr>
                                                            <w:top w:val="none" w:sz="0" w:space="0" w:color="auto"/>
                                                            <w:left w:val="none" w:sz="0" w:space="0" w:color="auto"/>
                                                            <w:bottom w:val="none" w:sz="0" w:space="0" w:color="auto"/>
                                                            <w:right w:val="none" w:sz="0" w:space="0" w:color="auto"/>
                                                          </w:divBdr>
                                                        </w:div>
                                                      </w:divsChild>
                                                    </w:div>
                                                    <w:div w:id="1821657967">
                                                      <w:marLeft w:val="0"/>
                                                      <w:marRight w:val="0"/>
                                                      <w:marTop w:val="0"/>
                                                      <w:marBottom w:val="0"/>
                                                      <w:divBdr>
                                                        <w:top w:val="none" w:sz="0" w:space="0" w:color="auto"/>
                                                        <w:left w:val="none" w:sz="0" w:space="0" w:color="auto"/>
                                                        <w:bottom w:val="none" w:sz="0" w:space="0" w:color="auto"/>
                                                        <w:right w:val="none" w:sz="0" w:space="0" w:color="auto"/>
                                                      </w:divBdr>
                                                      <w:divsChild>
                                                        <w:div w:id="1821657949">
                                                          <w:marLeft w:val="0"/>
                                                          <w:marRight w:val="0"/>
                                                          <w:marTop w:val="0"/>
                                                          <w:marBottom w:val="0"/>
                                                          <w:divBdr>
                                                            <w:top w:val="none" w:sz="0" w:space="0" w:color="auto"/>
                                                            <w:left w:val="none" w:sz="0" w:space="0" w:color="auto"/>
                                                            <w:bottom w:val="none" w:sz="0" w:space="0" w:color="auto"/>
                                                            <w:right w:val="none" w:sz="0" w:space="0" w:color="auto"/>
                                                          </w:divBdr>
                                                          <w:divsChild>
                                                            <w:div w:id="182165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657971">
                                                      <w:marLeft w:val="0"/>
                                                      <w:marRight w:val="0"/>
                                                      <w:marTop w:val="0"/>
                                                      <w:marBottom w:val="0"/>
                                                      <w:divBdr>
                                                        <w:top w:val="none" w:sz="0" w:space="0" w:color="auto"/>
                                                        <w:left w:val="none" w:sz="0" w:space="0" w:color="auto"/>
                                                        <w:bottom w:val="none" w:sz="0" w:space="0" w:color="auto"/>
                                                        <w:right w:val="none" w:sz="0" w:space="0" w:color="auto"/>
                                                      </w:divBdr>
                                                      <w:divsChild>
                                                        <w:div w:id="1821657940">
                                                          <w:marLeft w:val="0"/>
                                                          <w:marRight w:val="0"/>
                                                          <w:marTop w:val="0"/>
                                                          <w:marBottom w:val="0"/>
                                                          <w:divBdr>
                                                            <w:top w:val="none" w:sz="0" w:space="0" w:color="auto"/>
                                                            <w:left w:val="none" w:sz="0" w:space="0" w:color="auto"/>
                                                            <w:bottom w:val="none" w:sz="0" w:space="0" w:color="auto"/>
                                                            <w:right w:val="none" w:sz="0" w:space="0" w:color="auto"/>
                                                          </w:divBdr>
                                                        </w:div>
                                                        <w:div w:id="1821657946">
                                                          <w:marLeft w:val="0"/>
                                                          <w:marRight w:val="0"/>
                                                          <w:marTop w:val="0"/>
                                                          <w:marBottom w:val="0"/>
                                                          <w:divBdr>
                                                            <w:top w:val="none" w:sz="0" w:space="0" w:color="auto"/>
                                                            <w:left w:val="none" w:sz="0" w:space="0" w:color="auto"/>
                                                            <w:bottom w:val="none" w:sz="0" w:space="0" w:color="auto"/>
                                                            <w:right w:val="none" w:sz="0" w:space="0" w:color="auto"/>
                                                          </w:divBdr>
                                                        </w:div>
                                                        <w:div w:id="182165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65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B74C16D-0494-4502-9956-326F35A75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352</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[55] Circulus uel circuitus</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 Circulus uel circuitus</dc:title>
  <dc:subject/>
  <dc:creator>Eugene Crook</dc:creator>
  <cp:keywords/>
  <dc:description/>
  <cp:lastModifiedBy>Eugene Crook</cp:lastModifiedBy>
  <cp:revision>5</cp:revision>
  <cp:lastPrinted>2020-07-20T18:21:00Z</cp:lastPrinted>
  <dcterms:created xsi:type="dcterms:W3CDTF">2020-07-20T17:46:00Z</dcterms:created>
  <dcterms:modified xsi:type="dcterms:W3CDTF">2020-07-20T18:22:00Z</dcterms:modified>
</cp:coreProperties>
</file>