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D2D75" w14:textId="09FC45C7" w:rsidR="00BE529A" w:rsidRPr="008D6F0A" w:rsidRDefault="00BE529A" w:rsidP="00BE529A">
      <w:pPr>
        <w:spacing w:line="480" w:lineRule="auto"/>
        <w:rPr>
          <w:rFonts w:ascii="Times New Roman" w:hAnsi="Times New Roman" w:cs="Times New Roman"/>
        </w:rPr>
      </w:pPr>
      <w:r w:rsidRPr="008D6F0A">
        <w:rPr>
          <w:rFonts w:ascii="Times New Roman" w:hAnsi="Times New Roman" w:cs="Times New Roman"/>
        </w:rPr>
        <w:t>386 Virginity</w:t>
      </w:r>
      <w:r w:rsidR="00A44993" w:rsidRPr="008D6F0A">
        <w:rPr>
          <w:rFonts w:ascii="Times New Roman" w:hAnsi="Times New Roman" w:cs="Times New Roman"/>
        </w:rPr>
        <w:t xml:space="preserve"> (</w:t>
      </w:r>
      <w:r w:rsidR="00A44993" w:rsidRPr="008D6F0A">
        <w:rPr>
          <w:rFonts w:ascii="Times New Roman" w:hAnsi="Times New Roman" w:cs="Times New Roman"/>
          <w:i/>
        </w:rPr>
        <w:t>Virginitas</w:t>
      </w:r>
      <w:r w:rsidR="00A44993" w:rsidRPr="008D6F0A">
        <w:rPr>
          <w:rFonts w:ascii="Times New Roman" w:hAnsi="Times New Roman" w:cs="Times New Roman"/>
        </w:rPr>
        <w:t>)</w:t>
      </w:r>
    </w:p>
    <w:p w14:paraId="6E0A09DF" w14:textId="5D4DCA86" w:rsidR="00BE529A" w:rsidRPr="008D6F0A" w:rsidRDefault="00BE529A" w:rsidP="00BE529A">
      <w:pPr>
        <w:spacing w:line="480" w:lineRule="auto"/>
        <w:rPr>
          <w:rFonts w:ascii="Times New Roman" w:hAnsi="Times New Roman" w:cs="Times New Roman"/>
        </w:rPr>
      </w:pPr>
      <w:r w:rsidRPr="008D6F0A">
        <w:rPr>
          <w:rFonts w:ascii="Times New Roman" w:hAnsi="Times New Roman" w:cs="Times New Roman"/>
        </w:rPr>
        <w:t xml:space="preserve">This virtue virginity is to be preferred to marriage, and virginity to widowhood, because it is more </w:t>
      </w:r>
      <w:r w:rsidR="009A01E3" w:rsidRPr="008D6F0A">
        <w:rPr>
          <w:rFonts w:ascii="Times New Roman" w:hAnsi="Times New Roman" w:cs="Times New Roman"/>
        </w:rPr>
        <w:t>eminent</w:t>
      </w:r>
      <w:r w:rsidRPr="008D6F0A">
        <w:rPr>
          <w:rFonts w:ascii="Times New Roman" w:hAnsi="Times New Roman" w:cs="Times New Roman"/>
        </w:rPr>
        <w:t xml:space="preserve"> </w:t>
      </w:r>
      <w:r w:rsidR="00D51E66" w:rsidRPr="008D6F0A">
        <w:rPr>
          <w:rFonts w:ascii="Times New Roman" w:hAnsi="Times New Roman" w:cs="Times New Roman"/>
        </w:rPr>
        <w:t xml:space="preserve">as </w:t>
      </w:r>
      <w:r w:rsidRPr="008D6F0A">
        <w:rPr>
          <w:rFonts w:ascii="Times New Roman" w:hAnsi="Times New Roman" w:cs="Times New Roman"/>
        </w:rPr>
        <w:t xml:space="preserve">for birth, </w:t>
      </w:r>
      <w:r w:rsidR="00D51E66" w:rsidRPr="008D6F0A">
        <w:rPr>
          <w:rFonts w:ascii="Times New Roman" w:hAnsi="Times New Roman" w:cs="Times New Roman"/>
        </w:rPr>
        <w:t xml:space="preserve">because </w:t>
      </w:r>
      <w:r w:rsidRPr="008D6F0A">
        <w:rPr>
          <w:rFonts w:ascii="Times New Roman" w:hAnsi="Times New Roman" w:cs="Times New Roman"/>
        </w:rPr>
        <w:t>it was born and drawn from heaven.</w:t>
      </w:r>
    </w:p>
    <w:p w14:paraId="7B165DD4" w14:textId="0F8F0F44" w:rsidR="005C6D79" w:rsidRPr="008D6F0A" w:rsidRDefault="005C6D79" w:rsidP="00BE529A">
      <w:pPr>
        <w:spacing w:line="480" w:lineRule="auto"/>
        <w:rPr>
          <w:rFonts w:ascii="Times New Roman" w:hAnsi="Times New Roman" w:cs="Times New Roman"/>
        </w:rPr>
      </w:pPr>
      <w:r w:rsidRPr="008D6F0A">
        <w:rPr>
          <w:rFonts w:ascii="Times New Roman" w:hAnsi="Times New Roman" w:cs="Times New Roman"/>
        </w:rPr>
        <w:t>Second, because it is more beautiful as for performance for its merit is always multiplied.</w:t>
      </w:r>
    </w:p>
    <w:p w14:paraId="2FE6A284" w14:textId="12D02830" w:rsidR="005365E9" w:rsidRPr="008D6F0A" w:rsidRDefault="005C6D79" w:rsidP="00D94379">
      <w:pPr>
        <w:spacing w:line="480" w:lineRule="auto"/>
        <w:rPr>
          <w:rFonts w:ascii="Times New Roman" w:hAnsi="Times New Roman" w:cs="Times New Roman"/>
        </w:rPr>
      </w:pPr>
      <w:r w:rsidRPr="008D6F0A">
        <w:rPr>
          <w:rFonts w:ascii="Times New Roman" w:hAnsi="Times New Roman" w:cs="Times New Roman"/>
        </w:rPr>
        <w:t xml:space="preserve">Third, because it is more glorious as for payment because above gold it merits the golden crown. Wherefore Jerome says in an </w:t>
      </w:r>
      <w:r w:rsidR="000673EB" w:rsidRPr="008D6F0A">
        <w:rPr>
          <w:rFonts w:ascii="Times New Roman" w:hAnsi="Times New Roman" w:cs="Times New Roman"/>
          <w:i/>
          <w:iCs/>
        </w:rPr>
        <w:t>Epistola</w:t>
      </w:r>
      <w:r w:rsidR="000673EB" w:rsidRPr="008D6F0A">
        <w:rPr>
          <w:rFonts w:ascii="Times New Roman" w:hAnsi="Times New Roman" w:cs="Times New Roman"/>
          <w:iCs/>
        </w:rPr>
        <w:t>,</w:t>
      </w:r>
      <w:r w:rsidR="000673EB" w:rsidRPr="008D6F0A">
        <w:rPr>
          <w:rStyle w:val="EndnoteReference"/>
          <w:rFonts w:ascii="Times New Roman" w:hAnsi="Times New Roman" w:cs="Times New Roman"/>
          <w:iCs/>
        </w:rPr>
        <w:endnoteReference w:id="1"/>
      </w:r>
      <w:r w:rsidRPr="008D6F0A">
        <w:rPr>
          <w:rFonts w:ascii="Times New Roman" w:hAnsi="Times New Roman" w:cs="Times New Roman"/>
          <w:i/>
          <w:iCs/>
        </w:rPr>
        <w:t xml:space="preserve"> </w:t>
      </w:r>
      <w:r w:rsidRPr="008D6F0A">
        <w:rPr>
          <w:rFonts w:ascii="Times New Roman" w:hAnsi="Times New Roman" w:cs="Times New Roman"/>
        </w:rPr>
        <w:t xml:space="preserve">that virginity is a </w:t>
      </w:r>
      <w:r w:rsidR="002237BC" w:rsidRPr="008D6F0A">
        <w:rPr>
          <w:rFonts w:ascii="Times New Roman" w:hAnsi="Times New Roman" w:cs="Times New Roman"/>
        </w:rPr>
        <w:t>defense of holiness, a conquest of infamy, restraint of lascivity, victory of the soul, and goods of the heart. The same</w:t>
      </w:r>
      <w:r w:rsidR="000673EB" w:rsidRPr="008D6F0A">
        <w:rPr>
          <w:rStyle w:val="EndnoteReference"/>
          <w:rFonts w:ascii="Times New Roman" w:hAnsi="Times New Roman" w:cs="Times New Roman"/>
        </w:rPr>
        <w:endnoteReference w:id="2"/>
      </w:r>
      <w:r w:rsidR="002237BC" w:rsidRPr="008D6F0A">
        <w:rPr>
          <w:rFonts w:ascii="Times New Roman" w:hAnsi="Times New Roman" w:cs="Times New Roman"/>
        </w:rPr>
        <w:t xml:space="preserve"> says marriage rep</w:t>
      </w:r>
      <w:r w:rsidR="006D16C1" w:rsidRPr="008D6F0A">
        <w:rPr>
          <w:rFonts w:ascii="Times New Roman" w:hAnsi="Times New Roman" w:cs="Times New Roman"/>
        </w:rPr>
        <w:t xml:space="preserve">lenishes the earth, virginity replenishes paradise. </w:t>
      </w:r>
      <w:r w:rsidR="00F2061C" w:rsidRPr="008D6F0A">
        <w:rPr>
          <w:rFonts w:ascii="Times New Roman" w:hAnsi="Times New Roman" w:cs="Times New Roman"/>
        </w:rPr>
        <w:t>The same</w:t>
      </w:r>
      <w:r w:rsidR="00A44993" w:rsidRPr="008D6F0A">
        <w:rPr>
          <w:rFonts w:ascii="Times New Roman" w:hAnsi="Times New Roman" w:cs="Times New Roman"/>
        </w:rPr>
        <w:t>,</w:t>
      </w:r>
      <w:r w:rsidR="000673EB" w:rsidRPr="008D6F0A">
        <w:rPr>
          <w:rStyle w:val="EndnoteReference"/>
          <w:rFonts w:ascii="Times New Roman" w:hAnsi="Times New Roman" w:cs="Times New Roman"/>
        </w:rPr>
        <w:endnoteReference w:id="3"/>
      </w:r>
      <w:r w:rsidR="00F2061C" w:rsidRPr="008D6F0A">
        <w:rPr>
          <w:rFonts w:ascii="Times New Roman" w:hAnsi="Times New Roman" w:cs="Times New Roman"/>
        </w:rPr>
        <w:t xml:space="preserve"> however much there is between the root of the tree and the fruit, just so much between marriage and the summit of virginity. </w:t>
      </w:r>
      <w:r w:rsidR="003D57BA" w:rsidRPr="008D6F0A">
        <w:rPr>
          <w:rFonts w:ascii="Times New Roman" w:hAnsi="Times New Roman" w:cs="Times New Roman"/>
        </w:rPr>
        <w:t>Wherefore</w:t>
      </w:r>
      <w:r w:rsidR="00F2061C" w:rsidRPr="008D6F0A">
        <w:rPr>
          <w:rFonts w:ascii="Times New Roman" w:hAnsi="Times New Roman" w:cs="Times New Roman"/>
        </w:rPr>
        <w:t xml:space="preserve"> Moses</w:t>
      </w:r>
      <w:r w:rsidR="000673EB" w:rsidRPr="008D6F0A">
        <w:rPr>
          <w:rStyle w:val="EndnoteReference"/>
          <w:rFonts w:ascii="Times New Roman" w:hAnsi="Times New Roman" w:cs="Times New Roman"/>
        </w:rPr>
        <w:endnoteReference w:id="4"/>
      </w:r>
      <w:r w:rsidR="00F2061C" w:rsidRPr="008D6F0A">
        <w:rPr>
          <w:rFonts w:ascii="Times New Roman" w:hAnsi="Times New Roman" w:cs="Times New Roman"/>
        </w:rPr>
        <w:t xml:space="preserve"> dying </w:t>
      </w:r>
      <w:r w:rsidR="00D94379" w:rsidRPr="008D6F0A">
        <w:rPr>
          <w:rFonts w:ascii="Times New Roman" w:hAnsi="Times New Roman" w:cs="Times New Roman"/>
        </w:rPr>
        <w:t xml:space="preserve">was </w:t>
      </w:r>
      <w:r w:rsidR="00F2061C" w:rsidRPr="008D6F0A">
        <w:rPr>
          <w:rFonts w:ascii="Times New Roman" w:hAnsi="Times New Roman" w:cs="Times New Roman"/>
        </w:rPr>
        <w:t xml:space="preserve">lamented </w:t>
      </w:r>
      <w:r w:rsidR="00D94379" w:rsidRPr="008D6F0A">
        <w:rPr>
          <w:rFonts w:ascii="Times New Roman" w:hAnsi="Times New Roman" w:cs="Times New Roman"/>
        </w:rPr>
        <w:t>by the people</w:t>
      </w:r>
      <w:r w:rsidR="000F3036" w:rsidRPr="008D6F0A">
        <w:rPr>
          <w:rFonts w:ascii="Times New Roman" w:hAnsi="Times New Roman" w:cs="Times New Roman"/>
        </w:rPr>
        <w:t>, but Josue who had neither a wife nor children is reported not to have</w:t>
      </w:r>
      <w:r w:rsidR="00D94379" w:rsidRPr="008D6F0A">
        <w:rPr>
          <w:rFonts w:ascii="Times New Roman" w:hAnsi="Times New Roman" w:cs="Times New Roman"/>
        </w:rPr>
        <w:t xml:space="preserve"> been</w:t>
      </w:r>
      <w:r w:rsidR="000F3036" w:rsidRPr="008D6F0A">
        <w:rPr>
          <w:rFonts w:ascii="Times New Roman" w:hAnsi="Times New Roman" w:cs="Times New Roman"/>
        </w:rPr>
        <w:t xml:space="preserve"> bewailed</w:t>
      </w:r>
      <w:r w:rsidR="00D94379" w:rsidRPr="008D6F0A">
        <w:rPr>
          <w:rFonts w:ascii="Times New Roman" w:hAnsi="Times New Roman" w:cs="Times New Roman"/>
        </w:rPr>
        <w:t xml:space="preserve"> in death</w:t>
      </w:r>
      <w:r w:rsidR="000F3036" w:rsidRPr="008D6F0A">
        <w:rPr>
          <w:rFonts w:ascii="Times New Roman" w:hAnsi="Times New Roman" w:cs="Times New Roman"/>
        </w:rPr>
        <w:t xml:space="preserve">. </w:t>
      </w:r>
      <w:r w:rsidR="00137DE2" w:rsidRPr="008D6F0A">
        <w:rPr>
          <w:rFonts w:ascii="Times New Roman" w:hAnsi="Times New Roman" w:cs="Times New Roman"/>
        </w:rPr>
        <w:t>Marriages are</w:t>
      </w:r>
      <w:r w:rsidR="000F3036" w:rsidRPr="008D6F0A">
        <w:rPr>
          <w:rFonts w:ascii="Times New Roman" w:hAnsi="Times New Roman" w:cs="Times New Roman"/>
        </w:rPr>
        <w:t xml:space="preserve"> finished in death,</w:t>
      </w:r>
      <w:r w:rsidR="00137DE2" w:rsidRPr="008D6F0A">
        <w:rPr>
          <w:rFonts w:ascii="Times New Roman" w:hAnsi="Times New Roman" w:cs="Times New Roman"/>
        </w:rPr>
        <w:t xml:space="preserve"> </w:t>
      </w:r>
      <w:r w:rsidR="00D94379" w:rsidRPr="008D6F0A">
        <w:rPr>
          <w:rFonts w:ascii="Times New Roman" w:hAnsi="Times New Roman" w:cs="Times New Roman"/>
        </w:rPr>
        <w:t xml:space="preserve">virginity </w:t>
      </w:r>
      <w:r w:rsidR="00137DE2" w:rsidRPr="008D6F0A">
        <w:rPr>
          <w:rFonts w:ascii="Times New Roman" w:hAnsi="Times New Roman" w:cs="Times New Roman"/>
        </w:rPr>
        <w:t>beg</w:t>
      </w:r>
      <w:r w:rsidR="00D94379" w:rsidRPr="008D6F0A">
        <w:rPr>
          <w:rFonts w:ascii="Times New Roman" w:hAnsi="Times New Roman" w:cs="Times New Roman"/>
        </w:rPr>
        <w:t>i</w:t>
      </w:r>
      <w:r w:rsidR="00137DE2" w:rsidRPr="008D6F0A">
        <w:rPr>
          <w:rFonts w:ascii="Times New Roman" w:hAnsi="Times New Roman" w:cs="Times New Roman"/>
        </w:rPr>
        <w:t>n</w:t>
      </w:r>
      <w:r w:rsidR="00D94379" w:rsidRPr="008D6F0A">
        <w:rPr>
          <w:rFonts w:ascii="Times New Roman" w:hAnsi="Times New Roman" w:cs="Times New Roman"/>
        </w:rPr>
        <w:t>s</w:t>
      </w:r>
      <w:r w:rsidR="00137DE2" w:rsidRPr="008D6F0A">
        <w:rPr>
          <w:rFonts w:ascii="Times New Roman" w:hAnsi="Times New Roman" w:cs="Times New Roman"/>
        </w:rPr>
        <w:t xml:space="preserve"> to be crowned after death, and </w:t>
      </w:r>
      <w:r w:rsidR="00D94379" w:rsidRPr="008D6F0A">
        <w:rPr>
          <w:rFonts w:ascii="Times New Roman" w:hAnsi="Times New Roman" w:cs="Times New Roman"/>
        </w:rPr>
        <w:t>virginity</w:t>
      </w:r>
      <w:r w:rsidR="00137DE2" w:rsidRPr="008D6F0A">
        <w:rPr>
          <w:rFonts w:ascii="Times New Roman" w:hAnsi="Times New Roman" w:cs="Times New Roman"/>
        </w:rPr>
        <w:t xml:space="preserve"> was known </w:t>
      </w:r>
      <w:r w:rsidR="00EA689D" w:rsidRPr="008D6F0A">
        <w:rPr>
          <w:rFonts w:ascii="Times New Roman" w:hAnsi="Times New Roman" w:cs="Times New Roman"/>
        </w:rPr>
        <w:t>to</w:t>
      </w:r>
      <w:r w:rsidR="00137DE2" w:rsidRPr="008D6F0A">
        <w:rPr>
          <w:rFonts w:ascii="Times New Roman" w:hAnsi="Times New Roman" w:cs="Times New Roman"/>
        </w:rPr>
        <w:t xml:space="preserve"> the ange</w:t>
      </w:r>
      <w:r w:rsidR="00D94379" w:rsidRPr="008D6F0A">
        <w:rPr>
          <w:rFonts w:ascii="Times New Roman" w:hAnsi="Times New Roman" w:cs="Times New Roman"/>
        </w:rPr>
        <w:t>l</w:t>
      </w:r>
      <w:r w:rsidR="00EA689D" w:rsidRPr="008D6F0A">
        <w:rPr>
          <w:rFonts w:ascii="Times New Roman" w:hAnsi="Times New Roman" w:cs="Times New Roman"/>
        </w:rPr>
        <w:t>s</w:t>
      </w:r>
      <w:r w:rsidR="00D94379" w:rsidRPr="008D6F0A">
        <w:rPr>
          <w:rFonts w:ascii="Times New Roman" w:hAnsi="Times New Roman" w:cs="Times New Roman"/>
        </w:rPr>
        <w:t>.</w:t>
      </w:r>
      <w:r w:rsidR="000673EB" w:rsidRPr="008D6F0A">
        <w:rPr>
          <w:rStyle w:val="EndnoteReference"/>
          <w:rFonts w:ascii="Times New Roman" w:hAnsi="Times New Roman" w:cs="Times New Roman"/>
        </w:rPr>
        <w:endnoteReference w:id="5"/>
      </w:r>
    </w:p>
    <w:p w14:paraId="5A993A0A" w14:textId="08B7E017" w:rsidR="000D7157" w:rsidRPr="008D6F0A" w:rsidRDefault="00EA689D" w:rsidP="000D7157">
      <w:pPr>
        <w:spacing w:line="480" w:lineRule="auto"/>
        <w:rPr>
          <w:rFonts w:ascii="Times New Roman" w:hAnsi="Times New Roman" w:cs="Times New Roman"/>
        </w:rPr>
      </w:pPr>
      <w:r w:rsidRPr="008D6F0A">
        <w:rPr>
          <w:rFonts w:ascii="Times New Roman" w:hAnsi="Times New Roman" w:cs="Times New Roman"/>
        </w:rPr>
        <w:t xml:space="preserve">Wherefore Augustine, </w:t>
      </w:r>
      <w:r w:rsidRPr="008D6F0A">
        <w:rPr>
          <w:rFonts w:ascii="Times New Roman" w:hAnsi="Times New Roman" w:cs="Times New Roman"/>
          <w:i/>
          <w:iCs/>
        </w:rPr>
        <w:t>De sancta virginitate</w:t>
      </w:r>
      <w:r w:rsidRPr="008D6F0A">
        <w:rPr>
          <w:rFonts w:ascii="Times New Roman" w:hAnsi="Times New Roman" w:cs="Times New Roman"/>
        </w:rPr>
        <w:t>,</w:t>
      </w:r>
      <w:r w:rsidR="000673EB" w:rsidRPr="008D6F0A">
        <w:rPr>
          <w:rStyle w:val="EndnoteReference"/>
          <w:rFonts w:ascii="Times New Roman" w:hAnsi="Times New Roman" w:cs="Times New Roman"/>
        </w:rPr>
        <w:endnoteReference w:id="6"/>
      </w:r>
      <w:r w:rsidRPr="008D6F0A">
        <w:rPr>
          <w:rFonts w:ascii="Times New Roman" w:hAnsi="Times New Roman" w:cs="Times New Roman"/>
        </w:rPr>
        <w:t xml:space="preserve"> virginity is triple: one only in the mind, another only in the body, the third in both. The first remains although the body is defiled. The second remains although the mind is defiled by thought. The third d</w:t>
      </w:r>
      <w:r w:rsidR="00A00CB8" w:rsidRPr="008D6F0A">
        <w:rPr>
          <w:rFonts w:ascii="Times New Roman" w:hAnsi="Times New Roman" w:cs="Times New Roman"/>
        </w:rPr>
        <w:t>o</w:t>
      </w:r>
      <w:r w:rsidRPr="008D6F0A">
        <w:rPr>
          <w:rFonts w:ascii="Times New Roman" w:hAnsi="Times New Roman" w:cs="Times New Roman"/>
        </w:rPr>
        <w:t xml:space="preserve">es not remain without one way or another. A person is </w:t>
      </w:r>
      <w:r w:rsidR="00A00CB8" w:rsidRPr="008D6F0A">
        <w:rPr>
          <w:rFonts w:ascii="Times New Roman" w:hAnsi="Times New Roman" w:cs="Times New Roman"/>
        </w:rPr>
        <w:t>defiled: the first is reparable if it is lost, the</w:t>
      </w:r>
      <w:r w:rsidR="00A44993" w:rsidRPr="008D6F0A">
        <w:rPr>
          <w:rFonts w:ascii="Times New Roman" w:hAnsi="Times New Roman" w:cs="Times New Roman"/>
        </w:rPr>
        <w:t xml:space="preserve"> second</w:t>
      </w:r>
      <w:r w:rsidR="00A00CB8" w:rsidRPr="008D6F0A">
        <w:rPr>
          <w:rFonts w:ascii="Times New Roman" w:hAnsi="Times New Roman" w:cs="Times New Roman"/>
        </w:rPr>
        <w:t xml:space="preserve"> not, nor the third. And </w:t>
      </w:r>
      <w:r w:rsidR="007A6D23" w:rsidRPr="008D6F0A">
        <w:rPr>
          <w:rFonts w:ascii="Times New Roman" w:hAnsi="Times New Roman" w:cs="Times New Roman"/>
        </w:rPr>
        <w:t>therefore,</w:t>
      </w:r>
      <w:r w:rsidR="00A00CB8" w:rsidRPr="008D6F0A">
        <w:rPr>
          <w:rFonts w:ascii="Times New Roman" w:hAnsi="Times New Roman" w:cs="Times New Roman"/>
        </w:rPr>
        <w:t xml:space="preserve"> according to some although John the </w:t>
      </w:r>
      <w:r w:rsidR="003D57BA" w:rsidRPr="008D6F0A">
        <w:rPr>
          <w:rFonts w:ascii="Times New Roman" w:hAnsi="Times New Roman" w:cs="Times New Roman"/>
        </w:rPr>
        <w:t>evangelist</w:t>
      </w:r>
      <w:r w:rsidR="00A00CB8" w:rsidRPr="008D6F0A">
        <w:rPr>
          <w:rFonts w:ascii="Times New Roman" w:hAnsi="Times New Roman" w:cs="Times New Roman"/>
        </w:rPr>
        <w:t xml:space="preserve"> wanted to marry, however the golden crown of the virgins </w:t>
      </w:r>
      <w:r w:rsidR="007126CA" w:rsidRPr="008D6F0A">
        <w:rPr>
          <w:rFonts w:ascii="Times New Roman" w:hAnsi="Times New Roman" w:cs="Times New Roman"/>
        </w:rPr>
        <w:t>was due to him</w:t>
      </w:r>
      <w:r w:rsidR="00F811D5" w:rsidRPr="008D6F0A">
        <w:rPr>
          <w:rFonts w:ascii="Times New Roman" w:hAnsi="Times New Roman" w:cs="Times New Roman"/>
        </w:rPr>
        <w:t>,</w:t>
      </w:r>
      <w:r w:rsidR="007126CA" w:rsidRPr="008D6F0A">
        <w:rPr>
          <w:rFonts w:ascii="Times New Roman" w:hAnsi="Times New Roman" w:cs="Times New Roman"/>
        </w:rPr>
        <w:t xml:space="preserve"> because by the</w:t>
      </w:r>
      <w:r w:rsidR="00F811D5" w:rsidRPr="008D6F0A">
        <w:rPr>
          <w:rFonts w:ascii="Times New Roman" w:hAnsi="Times New Roman" w:cs="Times New Roman"/>
        </w:rPr>
        <w:t xml:space="preserve"> virginity of the</w:t>
      </w:r>
      <w:r w:rsidR="007126CA" w:rsidRPr="008D6F0A">
        <w:rPr>
          <w:rFonts w:ascii="Times New Roman" w:hAnsi="Times New Roman" w:cs="Times New Roman"/>
        </w:rPr>
        <w:t xml:space="preserve"> will</w:t>
      </w:r>
      <w:r w:rsidR="00F811D5" w:rsidRPr="008D6F0A">
        <w:rPr>
          <w:rFonts w:ascii="Times New Roman" w:hAnsi="Times New Roman" w:cs="Times New Roman"/>
        </w:rPr>
        <w:t xml:space="preserve"> he </w:t>
      </w:r>
      <w:r w:rsidR="007A6D23" w:rsidRPr="008D6F0A">
        <w:rPr>
          <w:rFonts w:ascii="Times New Roman" w:hAnsi="Times New Roman" w:cs="Times New Roman"/>
        </w:rPr>
        <w:t>recouped</w:t>
      </w:r>
      <w:r w:rsidR="00F811D5" w:rsidRPr="008D6F0A">
        <w:rPr>
          <w:rFonts w:ascii="Times New Roman" w:hAnsi="Times New Roman" w:cs="Times New Roman"/>
        </w:rPr>
        <w:t xml:space="preserve"> w</w:t>
      </w:r>
      <w:r w:rsidR="007A6D23" w:rsidRPr="008D6F0A">
        <w:rPr>
          <w:rFonts w:ascii="Times New Roman" w:hAnsi="Times New Roman" w:cs="Times New Roman"/>
        </w:rPr>
        <w:t>h</w:t>
      </w:r>
      <w:r w:rsidR="00F811D5" w:rsidRPr="008D6F0A">
        <w:rPr>
          <w:rFonts w:ascii="Times New Roman" w:hAnsi="Times New Roman" w:cs="Times New Roman"/>
        </w:rPr>
        <w:t>at was lost. By the virginity of the body he was owed the golden crown</w:t>
      </w:r>
      <w:r w:rsidR="000D7157" w:rsidRPr="008D6F0A">
        <w:rPr>
          <w:rFonts w:ascii="Times New Roman" w:hAnsi="Times New Roman" w:cs="Times New Roman"/>
        </w:rPr>
        <w:t xml:space="preserve">, by the virginity of the mind he was owed gold, Gen. 19[:8] the daughters of Lot who were virgins escaped the peril of the Sodomites, but of another marriage not. But they perished with those others, according to </w:t>
      </w:r>
      <w:r w:rsidR="000D7157" w:rsidRPr="008D6F0A">
        <w:rPr>
          <w:rFonts w:ascii="Times New Roman" w:hAnsi="Times New Roman" w:cs="Times New Roman"/>
        </w:rPr>
        <w:lastRenderedPageBreak/>
        <w:t xml:space="preserve">Jerome, </w:t>
      </w:r>
      <w:r w:rsidR="000D7157" w:rsidRPr="008D6F0A">
        <w:rPr>
          <w:rFonts w:ascii="Times New Roman" w:hAnsi="Times New Roman" w:cs="Times New Roman"/>
          <w:i/>
          <w:iCs/>
        </w:rPr>
        <w:t>De Hebraicarum questionibus</w:t>
      </w:r>
      <w:r w:rsidR="000D7157" w:rsidRPr="008D6F0A">
        <w:rPr>
          <w:rFonts w:ascii="Times New Roman" w:hAnsi="Times New Roman" w:cs="Times New Roman"/>
        </w:rPr>
        <w:t>.</w:t>
      </w:r>
      <w:r w:rsidR="00FC4E02" w:rsidRPr="008D6F0A">
        <w:rPr>
          <w:rStyle w:val="EndnoteReference"/>
          <w:rFonts w:ascii="Times New Roman" w:hAnsi="Times New Roman" w:cs="Times New Roman"/>
        </w:rPr>
        <w:endnoteReference w:id="7"/>
      </w:r>
      <w:r w:rsidR="000D7157" w:rsidRPr="008D6F0A">
        <w:rPr>
          <w:rFonts w:ascii="Times New Roman" w:hAnsi="Times New Roman" w:cs="Times New Roman"/>
        </w:rPr>
        <w:t xml:space="preserve"> </w:t>
      </w:r>
      <w:r w:rsidR="007A6D23" w:rsidRPr="008D6F0A">
        <w:rPr>
          <w:rFonts w:ascii="Times New Roman" w:hAnsi="Times New Roman" w:cs="Times New Roman"/>
        </w:rPr>
        <w:t>Therefore,</w:t>
      </w:r>
      <w:r w:rsidR="000D7157" w:rsidRPr="008D6F0A">
        <w:rPr>
          <w:rFonts w:ascii="Times New Roman" w:hAnsi="Times New Roman" w:cs="Times New Roman"/>
        </w:rPr>
        <w:t xml:space="preserve"> the loss of virginity ought to be for each </w:t>
      </w:r>
      <w:r w:rsidR="00D11847" w:rsidRPr="008D6F0A">
        <w:rPr>
          <w:rFonts w:ascii="Times New Roman" w:hAnsi="Times New Roman" w:cs="Times New Roman"/>
        </w:rPr>
        <w:t xml:space="preserve">eight great </w:t>
      </w:r>
      <w:r w:rsidR="008D6F0A" w:rsidRPr="008D6F0A">
        <w:rPr>
          <w:rFonts w:ascii="Times New Roman" w:hAnsi="Times New Roman" w:cs="Times New Roman"/>
        </w:rPr>
        <w:t>justices</w:t>
      </w:r>
      <w:r w:rsidR="00D11847" w:rsidRPr="008D6F0A">
        <w:rPr>
          <w:rFonts w:ascii="Times New Roman" w:hAnsi="Times New Roman" w:cs="Times New Roman"/>
        </w:rPr>
        <w:t xml:space="preserve"> and this on account of three matters.</w:t>
      </w:r>
    </w:p>
    <w:p w14:paraId="2976C72E" w14:textId="5F0CC064" w:rsidR="00D11847" w:rsidRPr="008D6F0A" w:rsidRDefault="00D11847" w:rsidP="000D7157">
      <w:pPr>
        <w:spacing w:line="480" w:lineRule="auto"/>
        <w:rPr>
          <w:rFonts w:ascii="Times New Roman" w:hAnsi="Times New Roman" w:cs="Times New Roman"/>
        </w:rPr>
      </w:pPr>
      <w:r w:rsidRPr="008D6F0A">
        <w:rPr>
          <w:rFonts w:ascii="Times New Roman" w:hAnsi="Times New Roman" w:cs="Times New Roman"/>
        </w:rPr>
        <w:t>First, on account of its irrecoverability. Wherefore Jerome,</w:t>
      </w:r>
      <w:r w:rsidR="00FC4E02" w:rsidRPr="008D6F0A">
        <w:rPr>
          <w:rStyle w:val="EndnoteReference"/>
          <w:rFonts w:ascii="Times New Roman" w:hAnsi="Times New Roman" w:cs="Times New Roman"/>
        </w:rPr>
        <w:endnoteReference w:id="8"/>
      </w:r>
      <w:r w:rsidRPr="008D6F0A">
        <w:rPr>
          <w:rFonts w:ascii="Times New Roman" w:hAnsi="Times New Roman" w:cs="Times New Roman"/>
        </w:rPr>
        <w:t xml:space="preserve"> when God can do other things, however he cannot repair the virgin after her fall. Which is true as for as the state, although this is possible as for the merit, just as he did concerning the Magdalene. Wherefore virginity is as if a glass vessel which once broken it cannot be repaired. Other kinds of vases by repairing are commonly improved in worth.</w:t>
      </w:r>
    </w:p>
    <w:p w14:paraId="77DF2DE9" w14:textId="18955BE6" w:rsidR="00D11847" w:rsidRPr="008D6F0A" w:rsidRDefault="00D11847" w:rsidP="000D7157">
      <w:pPr>
        <w:spacing w:line="480" w:lineRule="auto"/>
        <w:rPr>
          <w:rFonts w:ascii="Times New Roman" w:hAnsi="Times New Roman" w:cs="Times New Roman"/>
        </w:rPr>
      </w:pPr>
      <w:r w:rsidRPr="008D6F0A">
        <w:rPr>
          <w:rFonts w:ascii="Times New Roman" w:hAnsi="Times New Roman" w:cs="Times New Roman"/>
        </w:rPr>
        <w:t xml:space="preserve">¶ </w:t>
      </w:r>
      <w:r w:rsidR="00077E04" w:rsidRPr="008D6F0A">
        <w:rPr>
          <w:rFonts w:ascii="Times New Roman" w:hAnsi="Times New Roman" w:cs="Times New Roman"/>
        </w:rPr>
        <w:t>Second, on account of utility</w:t>
      </w:r>
      <w:r w:rsidR="00B22586" w:rsidRPr="008D6F0A">
        <w:rPr>
          <w:rFonts w:ascii="Times New Roman" w:hAnsi="Times New Roman" w:cs="Times New Roman"/>
        </w:rPr>
        <w:t>,</w:t>
      </w:r>
      <w:r w:rsidR="00077E04" w:rsidRPr="008D6F0A">
        <w:rPr>
          <w:rFonts w:ascii="Times New Roman" w:hAnsi="Times New Roman" w:cs="Times New Roman"/>
        </w:rPr>
        <w:t xml:space="preserve"> for fruits one </w:t>
      </w:r>
      <w:r w:rsidR="007A6D23" w:rsidRPr="008D6F0A">
        <w:rPr>
          <w:rFonts w:ascii="Times New Roman" w:hAnsi="Times New Roman" w:cs="Times New Roman"/>
        </w:rPr>
        <w:t>hundred-fold</w:t>
      </w:r>
      <w:r w:rsidR="00077E04" w:rsidRPr="008D6F0A">
        <w:rPr>
          <w:rFonts w:ascii="Times New Roman" w:hAnsi="Times New Roman" w:cs="Times New Roman"/>
        </w:rPr>
        <w:t xml:space="preserve"> are owed to virginity, Luke 8[:8].</w:t>
      </w:r>
    </w:p>
    <w:p w14:paraId="0914DE1E" w14:textId="178FEB30" w:rsidR="005773B1" w:rsidRPr="008D6F0A" w:rsidRDefault="00077E04" w:rsidP="0022642B">
      <w:pPr>
        <w:spacing w:line="480" w:lineRule="auto"/>
        <w:rPr>
          <w:rFonts w:ascii="Times New Roman" w:hAnsi="Times New Roman" w:cs="Times New Roman"/>
        </w:rPr>
      </w:pPr>
      <w:r w:rsidRPr="008D6F0A">
        <w:rPr>
          <w:rFonts w:ascii="Times New Roman" w:hAnsi="Times New Roman" w:cs="Times New Roman"/>
        </w:rPr>
        <w:t xml:space="preserve">Third, </w:t>
      </w:r>
      <w:r w:rsidR="00B22586" w:rsidRPr="008D6F0A">
        <w:rPr>
          <w:rFonts w:ascii="Times New Roman" w:hAnsi="Times New Roman" w:cs="Times New Roman"/>
        </w:rPr>
        <w:t xml:space="preserve">on account of its dignity. Wherefore Jerome </w:t>
      </w:r>
      <w:r w:rsidR="00B22586" w:rsidRPr="008D6F0A">
        <w:rPr>
          <w:rFonts w:ascii="Times New Roman" w:hAnsi="Times New Roman" w:cs="Times New Roman"/>
          <w:i/>
          <w:iCs/>
        </w:rPr>
        <w:t>Ad Demetridem</w:t>
      </w:r>
      <w:r w:rsidR="00B22586" w:rsidRPr="008D6F0A">
        <w:rPr>
          <w:rFonts w:ascii="Times New Roman" w:hAnsi="Times New Roman" w:cs="Times New Roman"/>
        </w:rPr>
        <w:t>,</w:t>
      </w:r>
      <w:r w:rsidR="00FC4E02" w:rsidRPr="008D6F0A">
        <w:rPr>
          <w:rStyle w:val="EndnoteReference"/>
          <w:rFonts w:ascii="Times New Roman" w:hAnsi="Times New Roman" w:cs="Times New Roman"/>
        </w:rPr>
        <w:endnoteReference w:id="9"/>
      </w:r>
      <w:r w:rsidR="00B22586" w:rsidRPr="008D6F0A">
        <w:rPr>
          <w:rFonts w:ascii="Times New Roman" w:hAnsi="Times New Roman" w:cs="Times New Roman"/>
        </w:rPr>
        <w:t xml:space="preserve"> </w:t>
      </w:r>
      <w:r w:rsidR="00965B63" w:rsidRPr="008D6F0A">
        <w:rPr>
          <w:rFonts w:ascii="Times New Roman" w:hAnsi="Times New Roman" w:cs="Times New Roman"/>
        </w:rPr>
        <w:t xml:space="preserve">to live as </w:t>
      </w:r>
      <w:r w:rsidR="00B22586" w:rsidRPr="008D6F0A">
        <w:rPr>
          <w:rFonts w:ascii="Times New Roman" w:hAnsi="Times New Roman" w:cs="Times New Roman"/>
        </w:rPr>
        <w:t xml:space="preserve">a virgin in the flesh </w:t>
      </w:r>
      <w:r w:rsidR="00965B63" w:rsidRPr="008D6F0A">
        <w:rPr>
          <w:rFonts w:ascii="Times New Roman" w:hAnsi="Times New Roman" w:cs="Times New Roman"/>
        </w:rPr>
        <w:t xml:space="preserve">contrary to the flesh is not a human life but an angelic one. Therefore Apo. 14[:4]: “These are they who were not defiled with women: for they are virgins. These follow the Lamb whithersoever he goes.” On account of these reasons Dina the daughter of Jacob was sad after she lost her virginity, Gen. 34[:3]. And Tamar daughter of David, 3 Kings 13[:14]. </w:t>
      </w:r>
      <w:r w:rsidR="005773B1" w:rsidRPr="008D6F0A">
        <w:rPr>
          <w:rFonts w:ascii="Times New Roman" w:hAnsi="Times New Roman" w:cs="Times New Roman"/>
        </w:rPr>
        <w:t xml:space="preserve">And Valerius in the little book </w:t>
      </w:r>
      <w:r w:rsidR="005773B1" w:rsidRPr="008D6F0A">
        <w:rPr>
          <w:rFonts w:ascii="Times New Roman" w:hAnsi="Times New Roman" w:cs="Times New Roman"/>
          <w:i/>
          <w:iCs/>
        </w:rPr>
        <w:t>Ad Ruffinum</w:t>
      </w:r>
      <w:r w:rsidR="005773B1" w:rsidRPr="008D6F0A">
        <w:rPr>
          <w:rFonts w:ascii="Times New Roman" w:hAnsi="Times New Roman" w:cs="Times New Roman"/>
        </w:rPr>
        <w:t>,</w:t>
      </w:r>
      <w:r w:rsidR="00FC4E02" w:rsidRPr="008D6F0A">
        <w:rPr>
          <w:rStyle w:val="EndnoteReference"/>
          <w:rFonts w:ascii="Times New Roman" w:hAnsi="Times New Roman" w:cs="Times New Roman"/>
        </w:rPr>
        <w:endnoteReference w:id="10"/>
      </w:r>
      <w:r w:rsidR="005773B1" w:rsidRPr="008D6F0A">
        <w:rPr>
          <w:rFonts w:ascii="Times New Roman" w:hAnsi="Times New Roman" w:cs="Times New Roman"/>
        </w:rPr>
        <w:t xml:space="preserve"> narrates that one day the emperor Valencius spoke of his famous triumphs, the collections relate that he said he gloried in one victory only. And when asked, Which? He responded, That of his flesh which he still dominated, so that now at eighty years old he remained a virgin.</w:t>
      </w:r>
    </w:p>
    <w:p w14:paraId="09613A5D" w14:textId="654C53A8" w:rsidR="005B465A" w:rsidRPr="008D6F0A" w:rsidRDefault="0022642B" w:rsidP="005B465A">
      <w:pPr>
        <w:spacing w:line="480" w:lineRule="auto"/>
        <w:rPr>
          <w:rFonts w:ascii="Times New Roman" w:hAnsi="Times New Roman" w:cs="Times New Roman"/>
        </w:rPr>
      </w:pPr>
      <w:r w:rsidRPr="008D6F0A">
        <w:rPr>
          <w:rFonts w:ascii="Times New Roman" w:hAnsi="Times New Roman" w:cs="Times New Roman"/>
        </w:rPr>
        <w:t xml:space="preserve">Again, according to Augustine, the first book of the </w:t>
      </w:r>
      <w:r w:rsidRPr="008D6F0A">
        <w:rPr>
          <w:rFonts w:ascii="Times New Roman" w:hAnsi="Times New Roman" w:cs="Times New Roman"/>
          <w:i/>
          <w:iCs/>
        </w:rPr>
        <w:t>De civitate</w:t>
      </w:r>
      <w:r w:rsidRPr="008D6F0A">
        <w:rPr>
          <w:rFonts w:ascii="Times New Roman" w:hAnsi="Times New Roman" w:cs="Times New Roman"/>
        </w:rPr>
        <w:t>, c. 19,</w:t>
      </w:r>
      <w:r w:rsidR="00FC4E02" w:rsidRPr="008D6F0A">
        <w:rPr>
          <w:rStyle w:val="EndnoteReference"/>
          <w:rFonts w:ascii="Times New Roman" w:hAnsi="Times New Roman" w:cs="Times New Roman"/>
        </w:rPr>
        <w:endnoteReference w:id="11"/>
      </w:r>
      <w:r w:rsidRPr="008D6F0A">
        <w:rPr>
          <w:rFonts w:ascii="Times New Roman" w:hAnsi="Times New Roman" w:cs="Times New Roman"/>
        </w:rPr>
        <w:t xml:space="preserve"> </w:t>
      </w:r>
      <w:r w:rsidR="005B465A" w:rsidRPr="008D6F0A">
        <w:rPr>
          <w:rFonts w:ascii="Times New Roman" w:hAnsi="Times New Roman" w:cs="Times New Roman"/>
        </w:rPr>
        <w:t xml:space="preserve">Lucretia was pressed down by force, and she killed herself. Just as it is read in </w:t>
      </w:r>
      <w:r w:rsidR="005B465A" w:rsidRPr="008D6F0A">
        <w:rPr>
          <w:rFonts w:ascii="Times New Roman" w:hAnsi="Times New Roman" w:cs="Times New Roman"/>
          <w:i/>
          <w:iCs/>
        </w:rPr>
        <w:t>Historia tripartita</w:t>
      </w:r>
      <w:r w:rsidR="005B465A" w:rsidRPr="008D6F0A">
        <w:rPr>
          <w:rFonts w:ascii="Times New Roman" w:hAnsi="Times New Roman" w:cs="Times New Roman"/>
        </w:rPr>
        <w:t>, book 9, c. 9,</w:t>
      </w:r>
      <w:r w:rsidR="00FC4E02" w:rsidRPr="008D6F0A">
        <w:rPr>
          <w:rStyle w:val="EndnoteReference"/>
          <w:rFonts w:ascii="Times New Roman" w:hAnsi="Times New Roman" w:cs="Times New Roman"/>
        </w:rPr>
        <w:endnoteReference w:id="12"/>
      </w:r>
      <w:r w:rsidR="005B465A" w:rsidRPr="008D6F0A">
        <w:rPr>
          <w:rFonts w:ascii="Times New Roman" w:hAnsi="Times New Roman" w:cs="Times New Roman"/>
        </w:rPr>
        <w:t xml:space="preserve"> when the Roman made a law </w:t>
      </w:r>
      <w:r w:rsidR="007A6D23" w:rsidRPr="008D6F0A">
        <w:rPr>
          <w:rFonts w:ascii="Times New Roman" w:hAnsi="Times New Roman" w:cs="Times New Roman"/>
        </w:rPr>
        <w:t>that</w:t>
      </w:r>
      <w:r w:rsidR="005B465A" w:rsidRPr="008D6F0A">
        <w:rPr>
          <w:rFonts w:ascii="Times New Roman" w:hAnsi="Times New Roman" w:cs="Times New Roman"/>
        </w:rPr>
        <w:t xml:space="preserve"> from twentieth year those not having wives were excluded from the privileges of those having wives so that they would render the city more populous.</w:t>
      </w:r>
    </w:p>
    <w:p w14:paraId="766472BA" w14:textId="68C244CD" w:rsidR="00427802" w:rsidRPr="008D6F0A" w:rsidRDefault="005B465A" w:rsidP="00CB25D7">
      <w:pPr>
        <w:spacing w:line="480" w:lineRule="auto"/>
        <w:rPr>
          <w:rFonts w:ascii="Times New Roman" w:hAnsi="Times New Roman" w:cs="Times New Roman"/>
        </w:rPr>
      </w:pPr>
      <w:r w:rsidRPr="008D6F0A">
        <w:rPr>
          <w:rFonts w:ascii="Times New Roman" w:hAnsi="Times New Roman" w:cs="Times New Roman"/>
        </w:rPr>
        <w:lastRenderedPageBreak/>
        <w:t xml:space="preserve">Again, because they were not enriched by this </w:t>
      </w:r>
      <w:r w:rsidR="00427802" w:rsidRPr="008D6F0A">
        <w:rPr>
          <w:rFonts w:ascii="Times New Roman" w:hAnsi="Times New Roman" w:cs="Times New Roman"/>
        </w:rPr>
        <w:t xml:space="preserve">statute, Constantine when he became Christian repealed this law judging that those pursuing virginity on account of God disparage very much by this. Fulgentius in his </w:t>
      </w:r>
      <w:r w:rsidR="00427802" w:rsidRPr="008D6F0A">
        <w:rPr>
          <w:rFonts w:ascii="Times New Roman" w:hAnsi="Times New Roman" w:cs="Times New Roman"/>
          <w:i/>
          <w:iCs/>
        </w:rPr>
        <w:t>Mithologiis</w:t>
      </w:r>
      <w:r w:rsidR="005E5512" w:rsidRPr="008D6F0A">
        <w:rPr>
          <w:rFonts w:ascii="Times New Roman" w:hAnsi="Times New Roman" w:cs="Times New Roman"/>
        </w:rPr>
        <w:t>,</w:t>
      </w:r>
      <w:r w:rsidR="00427802" w:rsidRPr="008D6F0A">
        <w:rPr>
          <w:rFonts w:ascii="Times New Roman" w:hAnsi="Times New Roman" w:cs="Times New Roman"/>
        </w:rPr>
        <w:t xml:space="preserve"> book 21,</w:t>
      </w:r>
      <w:r w:rsidR="00FC4E02" w:rsidRPr="008D6F0A">
        <w:rPr>
          <w:rStyle w:val="EndnoteReference"/>
          <w:rFonts w:ascii="Times New Roman" w:hAnsi="Times New Roman" w:cs="Times New Roman"/>
        </w:rPr>
        <w:endnoteReference w:id="13"/>
      </w:r>
      <w:r w:rsidR="00427802" w:rsidRPr="008D6F0A">
        <w:rPr>
          <w:rFonts w:ascii="Times New Roman" w:hAnsi="Times New Roman" w:cs="Times New Roman"/>
        </w:rPr>
        <w:t xml:space="preserve"> </w:t>
      </w:r>
      <w:r w:rsidR="005E5512" w:rsidRPr="008D6F0A">
        <w:rPr>
          <w:rFonts w:ascii="Times New Roman" w:hAnsi="Times New Roman" w:cs="Times New Roman"/>
        </w:rPr>
        <w:t>narrates that Vulcan who is also the god of fire is said to have asked of Jove to have Minerva as his wife.</w:t>
      </w:r>
      <w:r w:rsidR="00C129CB" w:rsidRPr="008D6F0A">
        <w:rPr>
          <w:rFonts w:ascii="Times New Roman" w:hAnsi="Times New Roman" w:cs="Times New Roman"/>
        </w:rPr>
        <w:t xml:space="preserve"> Jupiter commanded </w:t>
      </w:r>
      <w:r w:rsidR="007A6D23" w:rsidRPr="008D6F0A">
        <w:rPr>
          <w:rFonts w:ascii="Times New Roman" w:hAnsi="Times New Roman" w:cs="Times New Roman"/>
        </w:rPr>
        <w:t>Minerva</w:t>
      </w:r>
      <w:r w:rsidR="00C129CB" w:rsidRPr="008D6F0A">
        <w:rPr>
          <w:rFonts w:ascii="Times New Roman" w:hAnsi="Times New Roman" w:cs="Times New Roman"/>
        </w:rPr>
        <w:t xml:space="preserve"> that she defend her virginity with arms. Just as when a virgin is sought by one bearing lust defends herself. Where </w:t>
      </w:r>
      <w:r w:rsidR="00CB25D7" w:rsidRPr="008D6F0A">
        <w:rPr>
          <w:rFonts w:ascii="Times New Roman" w:hAnsi="Times New Roman" w:cs="Times New Roman"/>
        </w:rPr>
        <w:t>it is noted how some vestal virgin was punished as if incest because she had written one wicked verse. She had said that marriage would be happy and sweet.</w:t>
      </w:r>
    </w:p>
    <w:p w14:paraId="4FB81DED" w14:textId="0DDC04F0" w:rsidR="004E0D43" w:rsidRPr="008D6F0A" w:rsidRDefault="00CB25D7" w:rsidP="00380A31">
      <w:pPr>
        <w:spacing w:line="480" w:lineRule="auto"/>
        <w:rPr>
          <w:rFonts w:ascii="Times New Roman" w:hAnsi="Times New Roman" w:cs="Times New Roman"/>
        </w:rPr>
      </w:pPr>
      <w:r w:rsidRPr="008D6F0A">
        <w:rPr>
          <w:rFonts w:ascii="Times New Roman" w:hAnsi="Times New Roman" w:cs="Times New Roman"/>
        </w:rPr>
        <w:t xml:space="preserve">Again, just as Jerome says, </w:t>
      </w:r>
      <w:r w:rsidR="00FC4E02" w:rsidRPr="008D6F0A">
        <w:rPr>
          <w:rFonts w:ascii="Times New Roman" w:hAnsi="Times New Roman" w:cs="Times New Roman"/>
          <w:i/>
          <w:iCs/>
        </w:rPr>
        <w:t>Contra Jouinianum</w:t>
      </w:r>
      <w:r w:rsidR="00FC4E02" w:rsidRPr="008D6F0A">
        <w:rPr>
          <w:rFonts w:ascii="Times New Roman" w:hAnsi="Times New Roman" w:cs="Times New Roman"/>
          <w:iCs/>
        </w:rPr>
        <w:t>,</w:t>
      </w:r>
      <w:r w:rsidR="00FC4E02" w:rsidRPr="008D6F0A">
        <w:rPr>
          <w:rStyle w:val="EndnoteReference"/>
          <w:rFonts w:ascii="Times New Roman" w:hAnsi="Times New Roman" w:cs="Times New Roman"/>
          <w:iCs/>
        </w:rPr>
        <w:endnoteReference w:id="14"/>
      </w:r>
      <w:r w:rsidRPr="008D6F0A">
        <w:rPr>
          <w:rFonts w:ascii="Times New Roman" w:hAnsi="Times New Roman" w:cs="Times New Roman"/>
          <w:i/>
          <w:iCs/>
        </w:rPr>
        <w:t xml:space="preserve"> </w:t>
      </w:r>
      <w:r w:rsidR="00381F49" w:rsidRPr="008D6F0A">
        <w:rPr>
          <w:rFonts w:ascii="Times New Roman" w:hAnsi="Times New Roman" w:cs="Times New Roman"/>
        </w:rPr>
        <w:t xml:space="preserve">virginity was revered among the ancients, that the triumphant Roman magistrates, if they met </w:t>
      </w:r>
      <w:r w:rsidR="007A6D23" w:rsidRPr="008D6F0A">
        <w:rPr>
          <w:rFonts w:ascii="Times New Roman" w:hAnsi="Times New Roman" w:cs="Times New Roman"/>
        </w:rPr>
        <w:t>virgins</w:t>
      </w:r>
      <w:r w:rsidR="00381F49" w:rsidRPr="008D6F0A">
        <w:rPr>
          <w:rFonts w:ascii="Times New Roman" w:hAnsi="Times New Roman" w:cs="Times New Roman"/>
        </w:rPr>
        <w:t xml:space="preserve">, they would give them honor. But if they saw non virgins it would be entirely different. Wherefore as a sign of such great excellence Christ himself a virgin wanted to be born of a virgin and to be baptized by a virgin. </w:t>
      </w:r>
      <w:r w:rsidR="007A6D23" w:rsidRPr="008D6F0A">
        <w:rPr>
          <w:rFonts w:ascii="Times New Roman" w:hAnsi="Times New Roman" w:cs="Times New Roman"/>
        </w:rPr>
        <w:t>Therefore,</w:t>
      </w:r>
      <w:r w:rsidR="00381F49" w:rsidRPr="008D6F0A">
        <w:rPr>
          <w:rFonts w:ascii="Times New Roman" w:hAnsi="Times New Roman" w:cs="Times New Roman"/>
        </w:rPr>
        <w:t xml:space="preserve"> specially virginity is compared to the lily, Can. 2[:2]: “As the lily among thorns, so is my love.” For the lily undefiled gives off a </w:t>
      </w:r>
      <w:r w:rsidR="007A6D23" w:rsidRPr="008D6F0A">
        <w:rPr>
          <w:rFonts w:ascii="Times New Roman" w:hAnsi="Times New Roman" w:cs="Times New Roman"/>
        </w:rPr>
        <w:t>fragrance</w:t>
      </w:r>
      <w:r w:rsidR="00381F49" w:rsidRPr="008D6F0A">
        <w:rPr>
          <w:rFonts w:ascii="Times New Roman" w:hAnsi="Times New Roman" w:cs="Times New Roman"/>
        </w:rPr>
        <w:t xml:space="preserve">, crushed it reeks, so it is concerning virginity. Wherefore </w:t>
      </w:r>
      <w:r w:rsidR="008C7F88" w:rsidRPr="008D6F0A">
        <w:rPr>
          <w:rFonts w:ascii="Times New Roman" w:hAnsi="Times New Roman" w:cs="Times New Roman"/>
        </w:rPr>
        <w:t xml:space="preserve">it is read in the </w:t>
      </w:r>
      <w:r w:rsidR="008C7F88" w:rsidRPr="008D6F0A">
        <w:rPr>
          <w:rFonts w:ascii="Times New Roman" w:hAnsi="Times New Roman" w:cs="Times New Roman"/>
          <w:i/>
          <w:iCs/>
        </w:rPr>
        <w:t>Vitae patrum</w:t>
      </w:r>
      <w:r w:rsidR="008C7F88" w:rsidRPr="008D6F0A">
        <w:rPr>
          <w:rFonts w:ascii="Times New Roman" w:hAnsi="Times New Roman" w:cs="Times New Roman"/>
        </w:rPr>
        <w:t>,</w:t>
      </w:r>
      <w:r w:rsidR="00FC4E02" w:rsidRPr="008D6F0A">
        <w:rPr>
          <w:rStyle w:val="EndnoteReference"/>
          <w:rFonts w:ascii="Times New Roman" w:hAnsi="Times New Roman" w:cs="Times New Roman"/>
        </w:rPr>
        <w:endnoteReference w:id="15"/>
      </w:r>
      <w:r w:rsidR="008C7F88" w:rsidRPr="008D6F0A">
        <w:rPr>
          <w:rFonts w:ascii="Times New Roman" w:hAnsi="Times New Roman" w:cs="Times New Roman"/>
        </w:rPr>
        <w:t xml:space="preserve"> concerning the angel and hermit coming together at the same time where there was a cadaver of one who had died. The Hermit covered his nose but the angel not. And </w:t>
      </w:r>
      <w:r w:rsidR="007A6D23" w:rsidRPr="008D6F0A">
        <w:rPr>
          <w:rFonts w:ascii="Times New Roman" w:hAnsi="Times New Roman" w:cs="Times New Roman"/>
        </w:rPr>
        <w:t>again,</w:t>
      </w:r>
      <w:r w:rsidR="008C7F88" w:rsidRPr="008D6F0A">
        <w:rPr>
          <w:rFonts w:ascii="Times New Roman" w:hAnsi="Times New Roman" w:cs="Times New Roman"/>
        </w:rPr>
        <w:t xml:space="preserve"> meeting a certain lascivious youth the angel held his nose. </w:t>
      </w:r>
      <w:r w:rsidR="007A6D23" w:rsidRPr="008D6F0A">
        <w:rPr>
          <w:rFonts w:ascii="Times New Roman" w:hAnsi="Times New Roman" w:cs="Times New Roman"/>
        </w:rPr>
        <w:t>Therefore,</w:t>
      </w:r>
      <w:r w:rsidR="008C7F88" w:rsidRPr="008D6F0A">
        <w:rPr>
          <w:rFonts w:ascii="Times New Roman" w:hAnsi="Times New Roman" w:cs="Times New Roman"/>
        </w:rPr>
        <w:t xml:space="preserve"> it is said in Eccli. 39[:19]: “Send forth flowers, as the lily, and yield a smell.” </w:t>
      </w:r>
      <w:r w:rsidR="006D5F00" w:rsidRPr="008D6F0A">
        <w:rPr>
          <w:rFonts w:ascii="Times New Roman" w:hAnsi="Times New Roman" w:cs="Times New Roman"/>
        </w:rPr>
        <w:t xml:space="preserve">And just as [Can. 2:2]: “The lily,” the </w:t>
      </w:r>
      <w:r w:rsidR="007A6D23" w:rsidRPr="008D6F0A">
        <w:rPr>
          <w:rFonts w:ascii="Times New Roman" w:hAnsi="Times New Roman" w:cs="Times New Roman"/>
        </w:rPr>
        <w:t>fighter, “</w:t>
      </w:r>
      <w:r w:rsidR="006D5F00" w:rsidRPr="008D6F0A">
        <w:rPr>
          <w:rFonts w:ascii="Times New Roman" w:hAnsi="Times New Roman" w:cs="Times New Roman"/>
        </w:rPr>
        <w:t xml:space="preserve">among thorns, so” </w:t>
      </w:r>
      <w:r w:rsidR="004E0D43" w:rsidRPr="008D6F0A">
        <w:rPr>
          <w:rFonts w:ascii="Times New Roman" w:hAnsi="Times New Roman" w:cs="Times New Roman"/>
        </w:rPr>
        <w:t xml:space="preserve">the virgin among the slippery things. </w:t>
      </w:r>
      <w:r w:rsidR="007A6D23" w:rsidRPr="008D6F0A">
        <w:rPr>
          <w:rFonts w:ascii="Times New Roman" w:hAnsi="Times New Roman" w:cs="Times New Roman"/>
        </w:rPr>
        <w:t>Therefore,</w:t>
      </w:r>
      <w:r w:rsidR="004E0D43" w:rsidRPr="008D6F0A">
        <w:rPr>
          <w:rFonts w:ascii="Times New Roman" w:hAnsi="Times New Roman" w:cs="Times New Roman"/>
        </w:rPr>
        <w:t xml:space="preserve"> in virginity o</w:t>
      </w:r>
      <w:r w:rsidR="00A44993" w:rsidRPr="008D6F0A">
        <w:rPr>
          <w:rFonts w:ascii="Times New Roman" w:hAnsi="Times New Roman" w:cs="Times New Roman"/>
        </w:rPr>
        <w:t>ne</w:t>
      </w:r>
      <w:r w:rsidR="004E0D43" w:rsidRPr="008D6F0A">
        <w:rPr>
          <w:rFonts w:ascii="Times New Roman" w:hAnsi="Times New Roman" w:cs="Times New Roman"/>
        </w:rPr>
        <w:t xml:space="preserve"> ought to be honest in speaking, sober in eating, rare in playing. Wherefore Bed</w:t>
      </w:r>
      <w:r w:rsidR="007A6D23" w:rsidRPr="008D6F0A">
        <w:rPr>
          <w:rFonts w:ascii="Times New Roman" w:hAnsi="Times New Roman" w:cs="Times New Roman"/>
        </w:rPr>
        <w:t>e</w:t>
      </w:r>
      <w:r w:rsidR="004E0D43" w:rsidRPr="008D6F0A">
        <w:rPr>
          <w:rFonts w:ascii="Times New Roman" w:hAnsi="Times New Roman" w:cs="Times New Roman"/>
        </w:rPr>
        <w:t xml:space="preserve"> in a </w:t>
      </w:r>
      <w:r w:rsidR="004E0D43" w:rsidRPr="008D6F0A">
        <w:rPr>
          <w:rFonts w:ascii="Times New Roman" w:hAnsi="Times New Roman" w:cs="Times New Roman"/>
          <w:i/>
          <w:iCs/>
        </w:rPr>
        <w:t>Homilia</w:t>
      </w:r>
      <w:r w:rsidR="004E0D43" w:rsidRPr="008D6F0A">
        <w:rPr>
          <w:rFonts w:ascii="Times New Roman" w:hAnsi="Times New Roman" w:cs="Times New Roman"/>
        </w:rPr>
        <w:t>,</w:t>
      </w:r>
      <w:r w:rsidR="00FC4E02" w:rsidRPr="008D6F0A">
        <w:rPr>
          <w:rStyle w:val="EndnoteReference"/>
          <w:rFonts w:ascii="Times New Roman" w:hAnsi="Times New Roman" w:cs="Times New Roman"/>
        </w:rPr>
        <w:endnoteReference w:id="16"/>
      </w:r>
      <w:r w:rsidR="004E0D43" w:rsidRPr="008D6F0A">
        <w:rPr>
          <w:rFonts w:ascii="Times New Roman" w:hAnsi="Times New Roman" w:cs="Times New Roman"/>
        </w:rPr>
        <w:t xml:space="preserve"> </w:t>
      </w:r>
      <w:r w:rsidR="00380A31" w:rsidRPr="008D6F0A">
        <w:rPr>
          <w:rFonts w:ascii="Times New Roman" w:hAnsi="Times New Roman" w:cs="Times New Roman"/>
        </w:rPr>
        <w:t>it is of virgins to be fearful, and to dread every entrance and eloquence of man.</w:t>
      </w:r>
    </w:p>
    <w:p w14:paraId="716D865B" w14:textId="254B228C" w:rsidR="008B7ECC" w:rsidRPr="008D6F0A" w:rsidRDefault="00380A31" w:rsidP="00BE529A">
      <w:pPr>
        <w:spacing w:line="480" w:lineRule="auto"/>
        <w:rPr>
          <w:rFonts w:ascii="Times New Roman" w:hAnsi="Times New Roman" w:cs="Times New Roman"/>
        </w:rPr>
      </w:pPr>
      <w:r w:rsidRPr="008D6F0A">
        <w:rPr>
          <w:rFonts w:ascii="Times New Roman" w:hAnsi="Times New Roman" w:cs="Times New Roman"/>
        </w:rPr>
        <w:t>Again, Valerius narrates in book 5,</w:t>
      </w:r>
      <w:r w:rsidR="00FC4E02" w:rsidRPr="008D6F0A">
        <w:rPr>
          <w:rStyle w:val="EndnoteReference"/>
          <w:rFonts w:ascii="Times New Roman" w:hAnsi="Times New Roman" w:cs="Times New Roman"/>
        </w:rPr>
        <w:endnoteReference w:id="17"/>
      </w:r>
      <w:r w:rsidRPr="008D6F0A">
        <w:rPr>
          <w:rFonts w:ascii="Times New Roman" w:hAnsi="Times New Roman" w:cs="Times New Roman"/>
        </w:rPr>
        <w:t xml:space="preserve"> and Ambrose, </w:t>
      </w:r>
      <w:r w:rsidRPr="008D6F0A">
        <w:rPr>
          <w:rFonts w:ascii="Times New Roman" w:hAnsi="Times New Roman" w:cs="Times New Roman"/>
          <w:i/>
          <w:iCs/>
        </w:rPr>
        <w:t xml:space="preserve">De virginibus, </w:t>
      </w:r>
      <w:r w:rsidRPr="008D6F0A">
        <w:rPr>
          <w:rFonts w:ascii="Times New Roman" w:hAnsi="Times New Roman" w:cs="Times New Roman"/>
        </w:rPr>
        <w:t>book 3,</w:t>
      </w:r>
      <w:r w:rsidR="00FC4E02" w:rsidRPr="008D6F0A">
        <w:rPr>
          <w:rStyle w:val="EndnoteReference"/>
          <w:rFonts w:ascii="Times New Roman" w:hAnsi="Times New Roman" w:cs="Times New Roman"/>
        </w:rPr>
        <w:endnoteReference w:id="18"/>
      </w:r>
      <w:r w:rsidRPr="008D6F0A">
        <w:rPr>
          <w:rFonts w:ascii="Times New Roman" w:hAnsi="Times New Roman" w:cs="Times New Roman"/>
        </w:rPr>
        <w:t xml:space="preserve"> that a certain handsome youth named Spurn</w:t>
      </w:r>
      <w:r w:rsidR="007A6D23" w:rsidRPr="008D6F0A">
        <w:rPr>
          <w:rFonts w:ascii="Times New Roman" w:hAnsi="Times New Roman" w:cs="Times New Roman"/>
        </w:rPr>
        <w:t>n</w:t>
      </w:r>
      <w:r w:rsidRPr="008D6F0A">
        <w:rPr>
          <w:rFonts w:ascii="Times New Roman" w:hAnsi="Times New Roman" w:cs="Times New Roman"/>
        </w:rPr>
        <w:t>a sensing women to be singing of his beauty, by stigmatizing</w:t>
      </w:r>
      <w:r w:rsidR="007A6D23" w:rsidRPr="008D6F0A">
        <w:rPr>
          <w:rFonts w:ascii="Times New Roman" w:hAnsi="Times New Roman" w:cs="Times New Roman"/>
        </w:rPr>
        <w:t xml:space="preserve"> himself</w:t>
      </w:r>
      <w:r w:rsidRPr="008D6F0A">
        <w:rPr>
          <w:rFonts w:ascii="Times New Roman" w:hAnsi="Times New Roman" w:cs="Times New Roman"/>
        </w:rPr>
        <w:t xml:space="preserve"> he deformed his face. </w:t>
      </w:r>
      <w:r w:rsidR="007A6D23" w:rsidRPr="008D6F0A">
        <w:rPr>
          <w:rFonts w:ascii="Times New Roman" w:hAnsi="Times New Roman" w:cs="Times New Roman"/>
        </w:rPr>
        <w:t>Therefore,</w:t>
      </w:r>
      <w:r w:rsidRPr="008D6F0A">
        <w:rPr>
          <w:rFonts w:ascii="Times New Roman" w:hAnsi="Times New Roman" w:cs="Times New Roman"/>
        </w:rPr>
        <w:t xml:space="preserve"> in praise of the virgins of God, Augustine, in the book </w:t>
      </w:r>
      <w:r w:rsidR="00FC4E02" w:rsidRPr="008D6F0A">
        <w:rPr>
          <w:rFonts w:ascii="Times New Roman" w:hAnsi="Times New Roman" w:cs="Times New Roman"/>
          <w:i/>
          <w:iCs/>
        </w:rPr>
        <w:lastRenderedPageBreak/>
        <w:t>De virginitate</w:t>
      </w:r>
      <w:r w:rsidR="00FC4E02" w:rsidRPr="008D6F0A">
        <w:rPr>
          <w:rFonts w:ascii="Times New Roman" w:hAnsi="Times New Roman" w:cs="Times New Roman"/>
          <w:iCs/>
        </w:rPr>
        <w:t>,</w:t>
      </w:r>
      <w:r w:rsidR="00FC4E02" w:rsidRPr="008D6F0A">
        <w:rPr>
          <w:rStyle w:val="EndnoteReference"/>
          <w:rFonts w:ascii="Times New Roman" w:hAnsi="Times New Roman" w:cs="Times New Roman"/>
          <w:iCs/>
        </w:rPr>
        <w:endnoteReference w:id="19"/>
      </w:r>
      <w:r w:rsidRPr="008D6F0A">
        <w:rPr>
          <w:rFonts w:ascii="Times New Roman" w:hAnsi="Times New Roman" w:cs="Times New Roman"/>
        </w:rPr>
        <w:t xml:space="preserve"> the joys</w:t>
      </w:r>
      <w:r w:rsidR="00151F77" w:rsidRPr="008D6F0A">
        <w:rPr>
          <w:rFonts w:ascii="Times New Roman" w:hAnsi="Times New Roman" w:cs="Times New Roman"/>
        </w:rPr>
        <w:t xml:space="preserve"> proper t</w:t>
      </w:r>
      <w:bookmarkStart w:id="22" w:name="_GoBack"/>
      <w:bookmarkEnd w:id="22"/>
      <w:r w:rsidR="00151F77" w:rsidRPr="008D6F0A">
        <w:rPr>
          <w:rFonts w:ascii="Times New Roman" w:hAnsi="Times New Roman" w:cs="Times New Roman"/>
        </w:rPr>
        <w:t xml:space="preserve">o the virgins of Christ, are not the same as </w:t>
      </w:r>
      <w:r w:rsidR="007A6D23" w:rsidRPr="008D6F0A">
        <w:rPr>
          <w:rFonts w:ascii="Times New Roman" w:hAnsi="Times New Roman" w:cs="Times New Roman"/>
        </w:rPr>
        <w:t>non-virgins</w:t>
      </w:r>
      <w:r w:rsidR="00151F77" w:rsidRPr="008D6F0A">
        <w:rPr>
          <w:rFonts w:ascii="Times New Roman" w:hAnsi="Times New Roman" w:cs="Times New Roman"/>
        </w:rPr>
        <w:t>, although of Christ. For the joys</w:t>
      </w:r>
      <w:r w:rsidRPr="008D6F0A">
        <w:rPr>
          <w:rFonts w:ascii="Times New Roman" w:hAnsi="Times New Roman" w:cs="Times New Roman"/>
        </w:rPr>
        <w:t xml:space="preserve"> of others are other, but </w:t>
      </w:r>
      <w:r w:rsidR="00151F77" w:rsidRPr="008D6F0A">
        <w:rPr>
          <w:rFonts w:ascii="Times New Roman" w:hAnsi="Times New Roman" w:cs="Times New Roman"/>
        </w:rPr>
        <w:t xml:space="preserve">the </w:t>
      </w:r>
      <w:r w:rsidR="00D4794B" w:rsidRPr="008D6F0A">
        <w:rPr>
          <w:rFonts w:ascii="Times New Roman" w:hAnsi="Times New Roman" w:cs="Times New Roman"/>
        </w:rPr>
        <w:t>like of none</w:t>
      </w:r>
      <w:r w:rsidR="00151F77" w:rsidRPr="008D6F0A">
        <w:rPr>
          <w:rFonts w:ascii="Times New Roman" w:hAnsi="Times New Roman" w:cs="Times New Roman"/>
        </w:rPr>
        <w:t>.</w:t>
      </w:r>
    </w:p>
    <w:sectPr w:rsidR="008B7ECC" w:rsidRPr="008D6F0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898C5" w14:textId="77777777" w:rsidR="000673EB" w:rsidRDefault="000673EB" w:rsidP="000673EB">
      <w:pPr>
        <w:spacing w:after="0" w:line="240" w:lineRule="auto"/>
      </w:pPr>
      <w:r>
        <w:separator/>
      </w:r>
    </w:p>
  </w:endnote>
  <w:endnote w:type="continuationSeparator" w:id="0">
    <w:p w14:paraId="7DB82893" w14:textId="77777777" w:rsidR="000673EB" w:rsidRDefault="000673EB" w:rsidP="000673EB">
      <w:pPr>
        <w:spacing w:after="0" w:line="240" w:lineRule="auto"/>
      </w:pPr>
      <w:r>
        <w:continuationSeparator/>
      </w:r>
    </w:p>
  </w:endnote>
  <w:endnote w:id="1">
    <w:p w14:paraId="7EE72FD4" w14:textId="17F23BFD" w:rsidR="000673EB" w:rsidRPr="00FC4E02" w:rsidRDefault="000673EB">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r w:rsidRPr="00FC4E02">
        <w:rPr>
          <w:rFonts w:ascii="Times New Roman" w:hAnsi="Times New Roman" w:cs="Times New Roman"/>
          <w:sz w:val="24"/>
          <w:szCs w:val="24"/>
        </w:rPr>
        <w:t xml:space="preserve">Jerome, cf. Cyprianus Carthaginensis, </w:t>
      </w:r>
      <w:r w:rsidRPr="00FC4E02">
        <w:rPr>
          <w:rFonts w:ascii="Times New Roman" w:hAnsi="Times New Roman" w:cs="Times New Roman"/>
          <w:i/>
          <w:iCs/>
          <w:sz w:val="24"/>
          <w:szCs w:val="24"/>
        </w:rPr>
        <w:t>De singularitate clericorum</w:t>
      </w:r>
      <w:r w:rsidRPr="00FC4E02">
        <w:rPr>
          <w:rFonts w:ascii="Times New Roman" w:hAnsi="Times New Roman" w:cs="Times New Roman"/>
          <w:sz w:val="24"/>
          <w:szCs w:val="24"/>
        </w:rPr>
        <w:t>, (PL 4:835): singularis castitas sola: quae munimen invictum est sanctimoniae, et expugnatio fortis infamiae; fortitudinis firmitas, et lasciviae petulantis infirmitas; probitatis praesidium, et improbitatis excidium; animae victoria, et corporis praeda;</w:t>
      </w:r>
    </w:p>
    <w:p w14:paraId="52B99DD9" w14:textId="77777777" w:rsidR="000673EB" w:rsidRPr="00FC4E02" w:rsidRDefault="000673EB">
      <w:pPr>
        <w:pStyle w:val="EndnoteText"/>
        <w:rPr>
          <w:rFonts w:ascii="Times New Roman" w:hAnsi="Times New Roman" w:cs="Times New Roman"/>
          <w:sz w:val="24"/>
          <w:szCs w:val="24"/>
        </w:rPr>
      </w:pPr>
    </w:p>
  </w:endnote>
  <w:endnote w:id="2">
    <w:p w14:paraId="59A7BBB6" w14:textId="12D91793" w:rsidR="000673EB" w:rsidRPr="00FC4E02" w:rsidRDefault="000673EB">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r w:rsidRPr="00FC4E02">
        <w:rPr>
          <w:rFonts w:ascii="Times New Roman" w:hAnsi="Times New Roman" w:cs="Times New Roman"/>
          <w:sz w:val="24"/>
          <w:szCs w:val="24"/>
        </w:rPr>
        <w:t xml:space="preserve">Jerome, </w:t>
      </w:r>
      <w:r w:rsidRPr="00FC4E02">
        <w:rPr>
          <w:rFonts w:ascii="Times New Roman" w:hAnsi="Times New Roman" w:cs="Times New Roman"/>
          <w:i/>
          <w:iCs/>
          <w:sz w:val="24"/>
          <w:szCs w:val="24"/>
        </w:rPr>
        <w:t>Adversus Jovinianum</w:t>
      </w:r>
      <w:r w:rsidRPr="00FC4E02">
        <w:rPr>
          <w:rFonts w:ascii="Times New Roman" w:hAnsi="Times New Roman" w:cs="Times New Roman"/>
          <w:sz w:val="24"/>
          <w:szCs w:val="24"/>
        </w:rPr>
        <w:t xml:space="preserve"> 1.16 (PL 23:235): Nuptiae terram replent, virginitas paradisum.</w:t>
      </w:r>
    </w:p>
    <w:p w14:paraId="2D6A2FCE" w14:textId="77777777" w:rsidR="000673EB" w:rsidRPr="00FC4E02" w:rsidRDefault="000673EB">
      <w:pPr>
        <w:pStyle w:val="EndnoteText"/>
        <w:rPr>
          <w:rFonts w:ascii="Times New Roman" w:hAnsi="Times New Roman" w:cs="Times New Roman"/>
          <w:sz w:val="24"/>
          <w:szCs w:val="24"/>
        </w:rPr>
      </w:pPr>
    </w:p>
  </w:endnote>
  <w:endnote w:id="3">
    <w:p w14:paraId="50E6B0A9" w14:textId="77777777" w:rsidR="000673EB" w:rsidRPr="00FC4E02" w:rsidRDefault="000673EB" w:rsidP="000673EB">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r w:rsidRPr="00FC4E02">
        <w:rPr>
          <w:rFonts w:ascii="Times New Roman" w:hAnsi="Times New Roman" w:cs="Times New Roman"/>
          <w:sz w:val="24"/>
          <w:szCs w:val="24"/>
        </w:rPr>
        <w:t xml:space="preserve">Jerome, </w:t>
      </w:r>
      <w:r w:rsidRPr="00FC4E02">
        <w:rPr>
          <w:rFonts w:ascii="Times New Roman" w:hAnsi="Times New Roman" w:cs="Times New Roman"/>
          <w:i/>
          <w:iCs/>
          <w:sz w:val="24"/>
          <w:szCs w:val="24"/>
        </w:rPr>
        <w:t>Epistola</w:t>
      </w:r>
      <w:r w:rsidRPr="00FC4E02">
        <w:rPr>
          <w:rFonts w:ascii="Times New Roman" w:hAnsi="Times New Roman" w:cs="Times New Roman"/>
          <w:sz w:val="24"/>
          <w:szCs w:val="24"/>
        </w:rPr>
        <w:t xml:space="preserve"> 48.7 (PL 22:498): Ubi bonum et melius est, ibi boni et melioris non unum est praemium, et ubi non est unum praemium, ibi utique dona diversa. «Tantum igitur interest inter nuptias et virginitatem: quantum inter non peccare et benefacere: imo ut levius dicam, quantum inter bonum et melius</w:t>
      </w:r>
      <w:proofErr w:type="gramStart"/>
      <w:r w:rsidRPr="00FC4E02">
        <w:rPr>
          <w:rFonts w:ascii="Times New Roman" w:hAnsi="Times New Roman" w:cs="Times New Roman"/>
          <w:sz w:val="24"/>
          <w:szCs w:val="24"/>
        </w:rPr>
        <w:t>.»</w:t>
      </w:r>
      <w:proofErr w:type="gramEnd"/>
    </w:p>
    <w:p w14:paraId="23EED727" w14:textId="2AC7DFEF" w:rsidR="000673EB" w:rsidRPr="00FC4E02" w:rsidRDefault="000673EB">
      <w:pPr>
        <w:pStyle w:val="EndnoteText"/>
        <w:rPr>
          <w:rFonts w:ascii="Times New Roman" w:hAnsi="Times New Roman" w:cs="Times New Roman"/>
          <w:sz w:val="24"/>
          <w:szCs w:val="24"/>
        </w:rPr>
      </w:pPr>
    </w:p>
  </w:endnote>
  <w:endnote w:id="4">
    <w:p w14:paraId="6C04242C" w14:textId="77777777" w:rsidR="000673EB" w:rsidRPr="00FC4E02" w:rsidRDefault="000673EB" w:rsidP="000673EB">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r w:rsidRPr="00FC4E02">
        <w:rPr>
          <w:rFonts w:ascii="Times New Roman" w:hAnsi="Times New Roman" w:cs="Times New Roman"/>
          <w:sz w:val="24"/>
          <w:szCs w:val="24"/>
        </w:rPr>
        <w:t xml:space="preserve">Cf. Jerome, </w:t>
      </w:r>
      <w:r w:rsidRPr="00FC4E02">
        <w:rPr>
          <w:rFonts w:ascii="Times New Roman" w:hAnsi="Times New Roman" w:cs="Times New Roman"/>
          <w:i/>
          <w:iCs/>
          <w:sz w:val="24"/>
          <w:szCs w:val="24"/>
        </w:rPr>
        <w:t>Adversus Jovinianum</w:t>
      </w:r>
      <w:r w:rsidRPr="00FC4E02">
        <w:rPr>
          <w:rFonts w:ascii="Times New Roman" w:hAnsi="Times New Roman" w:cs="Times New Roman"/>
          <w:sz w:val="24"/>
          <w:szCs w:val="24"/>
        </w:rPr>
        <w:t xml:space="preserve"> 1.22 (PL 23:241): Quamobrem </w:t>
      </w:r>
      <w:proofErr w:type="gramStart"/>
      <w:r w:rsidRPr="00FC4E02">
        <w:rPr>
          <w:rFonts w:ascii="Times New Roman" w:hAnsi="Times New Roman" w:cs="Times New Roman"/>
          <w:sz w:val="24"/>
          <w:szCs w:val="24"/>
        </w:rPr>
        <w:t>et</w:t>
      </w:r>
      <w:proofErr w:type="gramEnd"/>
      <w:r w:rsidRPr="00FC4E02">
        <w:rPr>
          <w:rFonts w:ascii="Times New Roman" w:hAnsi="Times New Roman" w:cs="Times New Roman"/>
          <w:sz w:val="24"/>
          <w:szCs w:val="24"/>
        </w:rPr>
        <w:t xml:space="preserve"> Moyses moriens plangitur a populo Israel: Jesus autem quasi victurus non plangitur. Nuptiae enim finiuntur in morte, virginitas post mortem incipit coronari.</w:t>
      </w:r>
    </w:p>
    <w:p w14:paraId="4165F808" w14:textId="2DFA07A6" w:rsidR="000673EB" w:rsidRPr="00FC4E02" w:rsidRDefault="000673EB">
      <w:pPr>
        <w:pStyle w:val="EndnoteText"/>
        <w:rPr>
          <w:rFonts w:ascii="Times New Roman" w:hAnsi="Times New Roman" w:cs="Times New Roman"/>
          <w:sz w:val="24"/>
          <w:szCs w:val="24"/>
        </w:rPr>
      </w:pPr>
    </w:p>
  </w:endnote>
  <w:endnote w:id="5">
    <w:p w14:paraId="56A263EC" w14:textId="1D8893D7" w:rsidR="000673EB" w:rsidRPr="00FC4E02" w:rsidRDefault="000673EB">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r w:rsidRPr="00FC4E02">
        <w:rPr>
          <w:rFonts w:ascii="Times New Roman" w:hAnsi="Times New Roman" w:cs="Times New Roman"/>
          <w:sz w:val="24"/>
          <w:szCs w:val="24"/>
        </w:rPr>
        <w:t xml:space="preserve">Cf. </w:t>
      </w:r>
      <w:r w:rsidRPr="00FC4E02">
        <w:rPr>
          <w:rFonts w:ascii="Times New Roman" w:hAnsi="Times New Roman" w:cs="Times New Roman"/>
          <w:i/>
          <w:iCs/>
          <w:sz w:val="24"/>
          <w:szCs w:val="24"/>
        </w:rPr>
        <w:t xml:space="preserve">In commemoratione Sante Marie </w:t>
      </w:r>
      <w:r w:rsidRPr="00FC4E02">
        <w:rPr>
          <w:rFonts w:ascii="Times New Roman" w:hAnsi="Times New Roman" w:cs="Times New Roman"/>
          <w:sz w:val="24"/>
          <w:szCs w:val="24"/>
        </w:rPr>
        <w:t xml:space="preserve">Lectio 2 (Surtees Socity 71:687): </w:t>
      </w:r>
      <w:proofErr w:type="gramStart"/>
      <w:r w:rsidRPr="00FC4E02">
        <w:rPr>
          <w:rFonts w:ascii="Times New Roman" w:hAnsi="Times New Roman" w:cs="Times New Roman"/>
          <w:sz w:val="24"/>
          <w:szCs w:val="24"/>
        </w:rPr>
        <w:t>Et</w:t>
      </w:r>
      <w:proofErr w:type="gramEnd"/>
      <w:r w:rsidRPr="00FC4E02">
        <w:rPr>
          <w:rFonts w:ascii="Times New Roman" w:hAnsi="Times New Roman" w:cs="Times New Roman"/>
          <w:sz w:val="24"/>
          <w:szCs w:val="24"/>
        </w:rPr>
        <w:t xml:space="preserve"> bene angelus ad virginem mittitur: quia semper angelis est cognata virginitas.</w:t>
      </w:r>
    </w:p>
    <w:p w14:paraId="1B9C6B76" w14:textId="77777777" w:rsidR="000673EB" w:rsidRPr="00FC4E02" w:rsidRDefault="000673EB">
      <w:pPr>
        <w:pStyle w:val="EndnoteText"/>
        <w:rPr>
          <w:rFonts w:ascii="Times New Roman" w:hAnsi="Times New Roman" w:cs="Times New Roman"/>
          <w:sz w:val="24"/>
          <w:szCs w:val="24"/>
        </w:rPr>
      </w:pPr>
    </w:p>
  </w:endnote>
  <w:endnote w:id="6">
    <w:p w14:paraId="3DE4FBD9" w14:textId="0A4F7104" w:rsidR="000673EB" w:rsidRPr="00FC4E02" w:rsidRDefault="000673EB">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r w:rsidRPr="00FC4E02">
        <w:rPr>
          <w:rFonts w:ascii="Times New Roman" w:hAnsi="Times New Roman" w:cs="Times New Roman"/>
          <w:sz w:val="24"/>
          <w:szCs w:val="24"/>
        </w:rPr>
        <w:t xml:space="preserve">Augustine, cf. </w:t>
      </w:r>
      <w:r w:rsidRPr="00FC4E02">
        <w:rPr>
          <w:rFonts w:ascii="Times New Roman" w:hAnsi="Times New Roman" w:cs="Times New Roman"/>
          <w:i/>
          <w:iCs/>
          <w:sz w:val="24"/>
          <w:szCs w:val="24"/>
        </w:rPr>
        <w:t>De sancta virginitate</w:t>
      </w:r>
      <w:r w:rsidRPr="00FC4E02">
        <w:rPr>
          <w:rFonts w:ascii="Times New Roman" w:hAnsi="Times New Roman" w:cs="Times New Roman"/>
          <w:sz w:val="24"/>
          <w:szCs w:val="24"/>
        </w:rPr>
        <w:t xml:space="preserve"> 27.27 (PL 40:411): Merito eum sequimini virginitate cordis </w:t>
      </w:r>
      <w:proofErr w:type="gramStart"/>
      <w:r w:rsidRPr="00FC4E02">
        <w:rPr>
          <w:rFonts w:ascii="Times New Roman" w:hAnsi="Times New Roman" w:cs="Times New Roman"/>
          <w:sz w:val="24"/>
          <w:szCs w:val="24"/>
        </w:rPr>
        <w:t>et</w:t>
      </w:r>
      <w:proofErr w:type="gramEnd"/>
      <w:r w:rsidRPr="00FC4E02">
        <w:rPr>
          <w:rFonts w:ascii="Times New Roman" w:hAnsi="Times New Roman" w:cs="Times New Roman"/>
          <w:sz w:val="24"/>
          <w:szCs w:val="24"/>
        </w:rPr>
        <w:t xml:space="preserve"> carnis, quocumque ierit. Quid </w:t>
      </w:r>
      <w:proofErr w:type="gramStart"/>
      <w:r w:rsidRPr="00FC4E02">
        <w:rPr>
          <w:rFonts w:ascii="Times New Roman" w:hAnsi="Times New Roman" w:cs="Times New Roman"/>
          <w:sz w:val="24"/>
          <w:szCs w:val="24"/>
        </w:rPr>
        <w:t>est</w:t>
      </w:r>
      <w:proofErr w:type="gramEnd"/>
      <w:r w:rsidRPr="00FC4E02">
        <w:rPr>
          <w:rFonts w:ascii="Times New Roman" w:hAnsi="Times New Roman" w:cs="Times New Roman"/>
          <w:sz w:val="24"/>
          <w:szCs w:val="24"/>
        </w:rPr>
        <w:t xml:space="preserve"> enim sequi, nisi imitari? Quia Christus pro nobis passus </w:t>
      </w:r>
      <w:proofErr w:type="gramStart"/>
      <w:r w:rsidRPr="00FC4E02">
        <w:rPr>
          <w:rFonts w:ascii="Times New Roman" w:hAnsi="Times New Roman" w:cs="Times New Roman"/>
          <w:sz w:val="24"/>
          <w:szCs w:val="24"/>
        </w:rPr>
        <w:t>est</w:t>
      </w:r>
      <w:proofErr w:type="gramEnd"/>
      <w:r w:rsidRPr="00FC4E02">
        <w:rPr>
          <w:rFonts w:ascii="Times New Roman" w:hAnsi="Times New Roman" w:cs="Times New Roman"/>
          <w:sz w:val="24"/>
          <w:szCs w:val="24"/>
        </w:rPr>
        <w:t>, relinquens nobis exemplum, sicut ait apostolus Petrus, ut sequamur vestigia ejus (I Petr. II, 21). Hunc in eo quisque sequitur, in quo imitatur: non in quantum ille Filius Dei est unus, per quem facta sunt omnia; sed in quantum filius hominis, quae oportebat, in se praebuit imitanda: et multa in illo ad imitandum omnibus proponuntur; virginitas autem carnis non omnibus; non enim habent quid faciant ut virgines sint, in quibus jam factum est ut virgines non sint.</w:t>
      </w:r>
    </w:p>
    <w:p w14:paraId="24AF4D45" w14:textId="77777777" w:rsidR="000673EB" w:rsidRPr="00FC4E02" w:rsidRDefault="000673EB">
      <w:pPr>
        <w:pStyle w:val="EndnoteText"/>
        <w:rPr>
          <w:rFonts w:ascii="Times New Roman" w:hAnsi="Times New Roman" w:cs="Times New Roman"/>
          <w:sz w:val="24"/>
          <w:szCs w:val="24"/>
        </w:rPr>
      </w:pPr>
    </w:p>
  </w:endnote>
  <w:endnote w:id="7">
    <w:p w14:paraId="04B492B5" w14:textId="2F5FC26E" w:rsidR="00FC4E02" w:rsidRPr="00FC4E02" w:rsidRDefault="00FC4E02">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bookmarkStart w:id="0" w:name="_Hlk27487121"/>
      <w:r w:rsidRPr="00FC4E02">
        <w:rPr>
          <w:rFonts w:ascii="Times New Roman" w:hAnsi="Times New Roman" w:cs="Times New Roman"/>
          <w:sz w:val="24"/>
          <w:szCs w:val="24"/>
        </w:rPr>
        <w:t xml:space="preserve">Jerome, </w:t>
      </w:r>
      <w:r w:rsidRPr="00FC4E02">
        <w:rPr>
          <w:rFonts w:ascii="Times New Roman" w:hAnsi="Times New Roman" w:cs="Times New Roman"/>
          <w:i/>
          <w:iCs/>
          <w:sz w:val="24"/>
          <w:szCs w:val="24"/>
        </w:rPr>
        <w:t>Liber Hebraicarum queaestionum in Genesim</w:t>
      </w:r>
      <w:r w:rsidRPr="00FC4E02">
        <w:rPr>
          <w:rFonts w:ascii="Times New Roman" w:hAnsi="Times New Roman" w:cs="Times New Roman"/>
          <w:sz w:val="24"/>
          <w:szCs w:val="24"/>
        </w:rPr>
        <w:t xml:space="preserve"> 19:14 (PL 23:965-966)</w:t>
      </w:r>
      <w:bookmarkEnd w:id="0"/>
      <w:r w:rsidRPr="00FC4E02">
        <w:rPr>
          <w:rFonts w:ascii="Times New Roman" w:hAnsi="Times New Roman" w:cs="Times New Roman"/>
          <w:sz w:val="24"/>
          <w:szCs w:val="24"/>
        </w:rPr>
        <w:t xml:space="preserve">: Quia postea duae filiae Lot virgines fuisse dicuntur (de quibus </w:t>
      </w:r>
      <w:proofErr w:type="gramStart"/>
      <w:r w:rsidRPr="00FC4E02">
        <w:rPr>
          <w:rFonts w:ascii="Times New Roman" w:hAnsi="Times New Roman" w:cs="Times New Roman"/>
          <w:sz w:val="24"/>
          <w:szCs w:val="24"/>
        </w:rPr>
        <w:t>et</w:t>
      </w:r>
      <w:proofErr w:type="gramEnd"/>
      <w:r w:rsidRPr="00FC4E02">
        <w:rPr>
          <w:rFonts w:ascii="Times New Roman" w:hAnsi="Times New Roman" w:cs="Times New Roman"/>
          <w:sz w:val="24"/>
          <w:szCs w:val="24"/>
        </w:rPr>
        <w:t xml:space="preserve"> ipse dudum ad Sodomaeos dixerat: Ecce duae filiae meae, quae non cognoverunt virum), et nunc Scriptura commemorat eum habuisse generos; nonnulli arbitrantur illas, quae viros habuerunt, in Sodomis remansisse, et eas exisse cum patre, quae virgines fuerunt. Quod cum Scriptura non dicat, Hebraea veritas exponenda </w:t>
      </w:r>
      <w:proofErr w:type="gramStart"/>
      <w:r w:rsidRPr="00FC4E02">
        <w:rPr>
          <w:rFonts w:ascii="Times New Roman" w:hAnsi="Times New Roman" w:cs="Times New Roman"/>
          <w:sz w:val="24"/>
          <w:szCs w:val="24"/>
        </w:rPr>
        <w:t>est</w:t>
      </w:r>
      <w:proofErr w:type="gramEnd"/>
      <w:r w:rsidRPr="00FC4E02">
        <w:rPr>
          <w:rFonts w:ascii="Times New Roman" w:hAnsi="Times New Roman" w:cs="Times New Roman"/>
          <w:sz w:val="24"/>
          <w:szCs w:val="24"/>
        </w:rPr>
        <w:t xml:space="preserve">, in qua scribitur: Egressus est Lot, et locutus est ad sponsos, qui accepturi erant filias ejus. </w:t>
      </w:r>
      <w:proofErr w:type="gramStart"/>
      <w:r w:rsidRPr="00FC4E02">
        <w:rPr>
          <w:rFonts w:ascii="Times New Roman" w:hAnsi="Times New Roman" w:cs="Times New Roman"/>
          <w:sz w:val="24"/>
          <w:szCs w:val="24"/>
        </w:rPr>
        <w:t>Necdum igitur virgines filiae matrimonio fuerant copulatae.</w:t>
      </w:r>
      <w:proofErr w:type="gramEnd"/>
    </w:p>
    <w:p w14:paraId="34ACCEAA" w14:textId="77777777" w:rsidR="00FC4E02" w:rsidRPr="00FC4E02" w:rsidRDefault="00FC4E02">
      <w:pPr>
        <w:pStyle w:val="EndnoteText"/>
        <w:rPr>
          <w:rFonts w:ascii="Times New Roman" w:hAnsi="Times New Roman" w:cs="Times New Roman"/>
          <w:sz w:val="24"/>
          <w:szCs w:val="24"/>
        </w:rPr>
      </w:pPr>
    </w:p>
  </w:endnote>
  <w:endnote w:id="8">
    <w:p w14:paraId="46852E07" w14:textId="1141215A" w:rsidR="00FC4E02" w:rsidRPr="00FC4E02" w:rsidRDefault="00FC4E02" w:rsidP="00FC4E02">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bookmarkStart w:id="1" w:name="_Hlk27487182"/>
      <w:r w:rsidRPr="00FC4E02">
        <w:rPr>
          <w:rFonts w:ascii="Times New Roman" w:hAnsi="Times New Roman" w:cs="Times New Roman"/>
          <w:sz w:val="24"/>
          <w:szCs w:val="24"/>
        </w:rPr>
        <w:t xml:space="preserve">Jerome, </w:t>
      </w:r>
      <w:r w:rsidRPr="00FC4E02">
        <w:rPr>
          <w:rFonts w:ascii="Times New Roman" w:hAnsi="Times New Roman" w:cs="Times New Roman"/>
          <w:i/>
          <w:iCs/>
          <w:sz w:val="24"/>
          <w:szCs w:val="24"/>
        </w:rPr>
        <w:t xml:space="preserve">Epistola </w:t>
      </w:r>
      <w:r w:rsidRPr="00FC4E02">
        <w:rPr>
          <w:rFonts w:ascii="Times New Roman" w:hAnsi="Times New Roman" w:cs="Times New Roman"/>
          <w:sz w:val="24"/>
          <w:szCs w:val="24"/>
        </w:rPr>
        <w:t>22.5 (PL 22:397)</w:t>
      </w:r>
      <w:bookmarkEnd w:id="1"/>
      <w:r w:rsidRPr="00FC4E02">
        <w:rPr>
          <w:rFonts w:ascii="Times New Roman" w:hAnsi="Times New Roman" w:cs="Times New Roman"/>
          <w:sz w:val="24"/>
          <w:szCs w:val="24"/>
        </w:rPr>
        <w:t xml:space="preserve">: </w:t>
      </w:r>
      <w:bookmarkStart w:id="2" w:name="_Hlk22830125"/>
      <w:r w:rsidRPr="00FC4E02">
        <w:rPr>
          <w:rFonts w:ascii="Times New Roman" w:hAnsi="Times New Roman" w:cs="Times New Roman"/>
          <w:sz w:val="24"/>
          <w:szCs w:val="24"/>
        </w:rPr>
        <w:t>Audenter loquar: Cum omnia possit Deus, suscitare virginem non potest post ruinam. Valet quidem liberare de poena, sed non vult coronare corruptam.</w:t>
      </w:r>
      <w:bookmarkEnd w:id="2"/>
    </w:p>
    <w:p w14:paraId="073DAC6D" w14:textId="4DD30D29" w:rsidR="00FC4E02" w:rsidRPr="00FC4E02" w:rsidRDefault="00FC4E02">
      <w:pPr>
        <w:pStyle w:val="EndnoteText"/>
        <w:rPr>
          <w:rFonts w:ascii="Times New Roman" w:hAnsi="Times New Roman" w:cs="Times New Roman"/>
          <w:sz w:val="24"/>
          <w:szCs w:val="24"/>
        </w:rPr>
      </w:pPr>
    </w:p>
  </w:endnote>
  <w:endnote w:id="9">
    <w:p w14:paraId="6075C366" w14:textId="77777777" w:rsidR="00FC4E02" w:rsidRPr="00FC4E02" w:rsidRDefault="00FC4E02" w:rsidP="00FC4E02">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bookmarkStart w:id="3" w:name="_Hlk27487315"/>
      <w:r w:rsidRPr="00FC4E02">
        <w:rPr>
          <w:rFonts w:ascii="Times New Roman" w:hAnsi="Times New Roman" w:cs="Times New Roman"/>
          <w:sz w:val="24"/>
          <w:szCs w:val="24"/>
        </w:rPr>
        <w:t xml:space="preserve">Jerome, </w:t>
      </w:r>
      <w:r w:rsidRPr="00FC4E02">
        <w:rPr>
          <w:rFonts w:ascii="Times New Roman" w:hAnsi="Times New Roman" w:cs="Times New Roman"/>
          <w:i/>
          <w:iCs/>
          <w:sz w:val="24"/>
          <w:szCs w:val="24"/>
        </w:rPr>
        <w:t>Epistola</w:t>
      </w:r>
      <w:r w:rsidRPr="00FC4E02">
        <w:rPr>
          <w:rFonts w:ascii="Times New Roman" w:hAnsi="Times New Roman" w:cs="Times New Roman"/>
          <w:sz w:val="24"/>
          <w:szCs w:val="24"/>
        </w:rPr>
        <w:t xml:space="preserve"> 130:19 (PL 22:1116)</w:t>
      </w:r>
      <w:bookmarkEnd w:id="3"/>
      <w:r w:rsidRPr="00FC4E02">
        <w:rPr>
          <w:rFonts w:ascii="Times New Roman" w:hAnsi="Times New Roman" w:cs="Times New Roman"/>
          <w:sz w:val="24"/>
          <w:szCs w:val="24"/>
        </w:rPr>
        <w:t xml:space="preserve">: Sed quomodo ibi quartus speciem habens quasi filii hominis, immensos mitigavit ardores, et inter camini aestuantis incendium docuit flammas calorem amittere, et aliud oculis comminari, aliud praebere tactui, sic et in animo virginali, rore coelesti, et jejuniorum rigore [al. frigore], calor puellaris extinguitur, et in humano corpore, angelorum impetratur conversatio. Quam ob rem </w:t>
      </w:r>
      <w:proofErr w:type="gramStart"/>
      <w:r w:rsidRPr="00FC4E02">
        <w:rPr>
          <w:rFonts w:ascii="Times New Roman" w:hAnsi="Times New Roman" w:cs="Times New Roman"/>
          <w:sz w:val="24"/>
          <w:szCs w:val="24"/>
        </w:rPr>
        <w:t>et</w:t>
      </w:r>
      <w:proofErr w:type="gramEnd"/>
      <w:r w:rsidRPr="00FC4E02">
        <w:rPr>
          <w:rFonts w:ascii="Times New Roman" w:hAnsi="Times New Roman" w:cs="Times New Roman"/>
          <w:sz w:val="24"/>
          <w:szCs w:val="24"/>
        </w:rPr>
        <w:t xml:space="preserve"> vas electionis de virginibus se dicit Domini non habere praeceptum (1. Cor. 7), quia contra naturam, imo ultra naturam </w:t>
      </w:r>
      <w:proofErr w:type="gramStart"/>
      <w:r w:rsidRPr="00FC4E02">
        <w:rPr>
          <w:rFonts w:ascii="Times New Roman" w:hAnsi="Times New Roman" w:cs="Times New Roman"/>
          <w:sz w:val="24"/>
          <w:szCs w:val="24"/>
        </w:rPr>
        <w:t>est</w:t>
      </w:r>
      <w:proofErr w:type="gramEnd"/>
      <w:r w:rsidRPr="00FC4E02">
        <w:rPr>
          <w:rFonts w:ascii="Times New Roman" w:hAnsi="Times New Roman" w:cs="Times New Roman"/>
          <w:sz w:val="24"/>
          <w:szCs w:val="24"/>
        </w:rPr>
        <w:t>, non exercere quod nata sis: interficere in te radicem tuam, et sola virginitatis poma decerpere, nescire thorum, omnem virorum horrere contactum, et in corpore vivere sine corpore.</w:t>
      </w:r>
    </w:p>
    <w:p w14:paraId="74D71315" w14:textId="07C660A1" w:rsidR="00FC4E02" w:rsidRPr="00FC4E02" w:rsidRDefault="00FC4E02">
      <w:pPr>
        <w:pStyle w:val="EndnoteText"/>
        <w:rPr>
          <w:rFonts w:ascii="Times New Roman" w:hAnsi="Times New Roman" w:cs="Times New Roman"/>
          <w:sz w:val="24"/>
          <w:szCs w:val="24"/>
        </w:rPr>
      </w:pPr>
    </w:p>
  </w:endnote>
  <w:endnote w:id="10">
    <w:p w14:paraId="073E4FD5" w14:textId="1DB72F6A" w:rsidR="00FC4E02" w:rsidRPr="00FC4E02" w:rsidRDefault="00FC4E02">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bookmarkStart w:id="4" w:name="_Hlk27487439"/>
      <w:proofErr w:type="gramStart"/>
      <w:r w:rsidRPr="00FC4E02">
        <w:rPr>
          <w:rFonts w:ascii="Times New Roman" w:hAnsi="Times New Roman" w:cs="Times New Roman"/>
          <w:sz w:val="24"/>
          <w:szCs w:val="24"/>
        </w:rPr>
        <w:t xml:space="preserve">Walter Map, </w:t>
      </w:r>
      <w:r w:rsidRPr="00FC4E02">
        <w:rPr>
          <w:rFonts w:ascii="Times New Roman" w:hAnsi="Times New Roman" w:cs="Times New Roman"/>
          <w:i/>
          <w:iCs/>
          <w:sz w:val="24"/>
          <w:szCs w:val="24"/>
        </w:rPr>
        <w:t>De Nugis Curialium</w:t>
      </w:r>
      <w:r w:rsidRPr="00FC4E02">
        <w:rPr>
          <w:rFonts w:ascii="Times New Roman" w:hAnsi="Times New Roman" w:cs="Times New Roman"/>
          <w:sz w:val="24"/>
          <w:szCs w:val="24"/>
        </w:rPr>
        <w:t xml:space="preserve"> Dist. 4, cap.</w:t>
      </w:r>
      <w:proofErr w:type="gramEnd"/>
      <w:r w:rsidRPr="00FC4E02">
        <w:rPr>
          <w:rFonts w:ascii="Times New Roman" w:hAnsi="Times New Roman" w:cs="Times New Roman"/>
          <w:sz w:val="24"/>
          <w:szCs w:val="24"/>
        </w:rPr>
        <w:t xml:space="preserve"> 3 </w:t>
      </w:r>
      <w:proofErr w:type="gramStart"/>
      <w:r w:rsidRPr="00FC4E02">
        <w:rPr>
          <w:rFonts w:ascii="Times New Roman" w:hAnsi="Times New Roman" w:cs="Times New Roman"/>
          <w:sz w:val="24"/>
          <w:szCs w:val="24"/>
        </w:rPr>
        <w:t>Dissuasio  Valaerii</w:t>
      </w:r>
      <w:proofErr w:type="gramEnd"/>
      <w:r w:rsidRPr="00FC4E02">
        <w:rPr>
          <w:rFonts w:ascii="Times New Roman" w:hAnsi="Times New Roman" w:cs="Times New Roman"/>
          <w:sz w:val="24"/>
          <w:szCs w:val="24"/>
        </w:rPr>
        <w:t xml:space="preserve"> ad Ruffinum, in </w:t>
      </w:r>
      <w:r w:rsidRPr="00FC4E02">
        <w:rPr>
          <w:rFonts w:ascii="Times New Roman" w:hAnsi="Times New Roman" w:cs="Times New Roman"/>
          <w:i/>
          <w:iCs/>
          <w:sz w:val="24"/>
          <w:szCs w:val="24"/>
        </w:rPr>
        <w:t>Anecdota Oxoniensia</w:t>
      </w:r>
      <w:r w:rsidRPr="00FC4E02">
        <w:rPr>
          <w:rFonts w:ascii="Times New Roman" w:hAnsi="Times New Roman" w:cs="Times New Roman"/>
          <w:sz w:val="24"/>
          <w:szCs w:val="24"/>
        </w:rPr>
        <w:t>, ed. Montague Rhodes James (Oxford: At the Clarendon Press, 1914), p. 150</w:t>
      </w:r>
      <w:bookmarkEnd w:id="4"/>
      <w:r w:rsidRPr="00FC4E02">
        <w:rPr>
          <w:rFonts w:ascii="Times New Roman" w:hAnsi="Times New Roman" w:cs="Times New Roman"/>
          <w:sz w:val="24"/>
          <w:szCs w:val="24"/>
        </w:rPr>
        <w:t xml:space="preserve">: Valencius imperator octogenarius et adhuc uirgo, cum audisset die fati sui preconia triumphorum suorum recoli, quibus ipse fuerat frequentissimus, ait se tantum una uictoria gloriari, et requisitus 'Qua?' respondit 'Qua inimicorum nequissimum; domui carnem meam.' </w:t>
      </w:r>
      <w:proofErr w:type="gramStart"/>
      <w:r w:rsidRPr="00FC4E02">
        <w:rPr>
          <w:rFonts w:ascii="Times New Roman" w:hAnsi="Times New Roman" w:cs="Times New Roman"/>
          <w:sz w:val="24"/>
          <w:szCs w:val="24"/>
        </w:rPr>
        <w:t>Amice, hic imperator inglorius migrasset a seculo, nisi ei fortiter restitisset cum qua tu familiariter assensum pepigisti.</w:t>
      </w:r>
      <w:proofErr w:type="gramEnd"/>
    </w:p>
    <w:p w14:paraId="1204A4C2" w14:textId="77777777" w:rsidR="00FC4E02" w:rsidRPr="00FC4E02" w:rsidRDefault="00FC4E02">
      <w:pPr>
        <w:pStyle w:val="EndnoteText"/>
        <w:rPr>
          <w:rFonts w:ascii="Times New Roman" w:hAnsi="Times New Roman" w:cs="Times New Roman"/>
          <w:sz w:val="24"/>
          <w:szCs w:val="24"/>
        </w:rPr>
      </w:pPr>
    </w:p>
  </w:endnote>
  <w:endnote w:id="11">
    <w:p w14:paraId="57316950" w14:textId="77777777" w:rsidR="00FC4E02" w:rsidRPr="00FC4E02" w:rsidRDefault="00FC4E02" w:rsidP="00FC4E02">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bookmarkStart w:id="5" w:name="_Hlk27487556"/>
      <w:r w:rsidRPr="00FC4E02">
        <w:rPr>
          <w:rFonts w:ascii="Times New Roman" w:hAnsi="Times New Roman" w:cs="Times New Roman"/>
          <w:sz w:val="24"/>
          <w:szCs w:val="24"/>
        </w:rPr>
        <w:t xml:space="preserve">Augustine, </w:t>
      </w:r>
      <w:r w:rsidRPr="00FC4E02">
        <w:rPr>
          <w:rFonts w:ascii="Times New Roman" w:hAnsi="Times New Roman" w:cs="Times New Roman"/>
          <w:i/>
          <w:iCs/>
          <w:sz w:val="24"/>
          <w:szCs w:val="24"/>
        </w:rPr>
        <w:t>De civitate Dei</w:t>
      </w:r>
      <w:r w:rsidRPr="00FC4E02">
        <w:rPr>
          <w:rFonts w:ascii="Times New Roman" w:hAnsi="Times New Roman" w:cs="Times New Roman"/>
          <w:sz w:val="24"/>
          <w:szCs w:val="24"/>
        </w:rPr>
        <w:t xml:space="preserve"> 1.19.2 (PL 41:33)</w:t>
      </w:r>
      <w:bookmarkEnd w:id="5"/>
      <w:r w:rsidRPr="00FC4E02">
        <w:rPr>
          <w:rFonts w:ascii="Times New Roman" w:hAnsi="Times New Roman" w:cs="Times New Roman"/>
          <w:sz w:val="24"/>
          <w:szCs w:val="24"/>
        </w:rPr>
        <w:t xml:space="preserve">: Hoc fecit illa Lucretia; illa, illa sic praedicata Lucretia innocentem, castam, vim perpessam Lucretiam insuper interemit. </w:t>
      </w:r>
    </w:p>
    <w:p w14:paraId="61788BCA" w14:textId="1C6CB912" w:rsidR="00FC4E02" w:rsidRPr="00FC4E02" w:rsidRDefault="00FC4E02">
      <w:pPr>
        <w:pStyle w:val="EndnoteText"/>
        <w:rPr>
          <w:rFonts w:ascii="Times New Roman" w:hAnsi="Times New Roman" w:cs="Times New Roman"/>
          <w:sz w:val="24"/>
          <w:szCs w:val="24"/>
        </w:rPr>
      </w:pPr>
    </w:p>
  </w:endnote>
  <w:endnote w:id="12">
    <w:p w14:paraId="4EC00DCE" w14:textId="77777777" w:rsidR="00FC4E02" w:rsidRPr="00FC4E02" w:rsidRDefault="00FC4E02" w:rsidP="00FC4E02">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bookmarkStart w:id="6" w:name="_Hlk27487961"/>
      <w:proofErr w:type="gramStart"/>
      <w:r w:rsidRPr="00FC4E02">
        <w:rPr>
          <w:rFonts w:ascii="Times New Roman" w:hAnsi="Times New Roman" w:cs="Times New Roman"/>
          <w:sz w:val="24"/>
          <w:szCs w:val="24"/>
        </w:rPr>
        <w:t xml:space="preserve">Cassiodorus, </w:t>
      </w:r>
      <w:r w:rsidRPr="00FC4E02">
        <w:rPr>
          <w:rFonts w:ascii="Times New Roman" w:hAnsi="Times New Roman" w:cs="Times New Roman"/>
          <w:i/>
          <w:iCs/>
          <w:sz w:val="24"/>
          <w:szCs w:val="24"/>
        </w:rPr>
        <w:t>Historia ecclesiastica tripartita,</w:t>
      </w:r>
      <w:r w:rsidRPr="00FC4E02">
        <w:rPr>
          <w:rFonts w:ascii="Times New Roman" w:hAnsi="Times New Roman" w:cs="Times New Roman"/>
          <w:sz w:val="24"/>
          <w:szCs w:val="24"/>
        </w:rPr>
        <w:t xml:space="preserve"> 1.9.</w:t>
      </w:r>
      <w:proofErr w:type="gramEnd"/>
      <w:r w:rsidRPr="00FC4E02">
        <w:rPr>
          <w:rFonts w:ascii="Times New Roman" w:hAnsi="Times New Roman" w:cs="Times New Roman"/>
          <w:sz w:val="24"/>
          <w:szCs w:val="24"/>
        </w:rPr>
        <w:t xml:space="preserve"> (PL 69:893-894)</w:t>
      </w:r>
      <w:bookmarkEnd w:id="6"/>
      <w:r w:rsidRPr="00FC4E02">
        <w:rPr>
          <w:rFonts w:ascii="Times New Roman" w:hAnsi="Times New Roman" w:cs="Times New Roman"/>
          <w:sz w:val="24"/>
          <w:szCs w:val="24"/>
        </w:rPr>
        <w:t xml:space="preserve">: Apud Romanos dudum fuit lex a vicesimo quinto anno non habentes uxores prohibens a privilegiis habentium coniuges, sed et alia multa iubens, ut nihil de testamento lucrarentur, licet generis proximitate consisterent; qui vero filios non habuissent, medietatem relictorum sibimet amittebant. Posuerunt autem has leges antiqui volentes Romam esse populosam omnemque subiectam terram </w:t>
      </w:r>
      <w:proofErr w:type="gramStart"/>
      <w:r w:rsidRPr="00FC4E02">
        <w:rPr>
          <w:rFonts w:ascii="Times New Roman" w:hAnsi="Times New Roman" w:cs="Times New Roman"/>
          <w:sz w:val="24"/>
          <w:szCs w:val="24"/>
        </w:rPr>
        <w:t>et</w:t>
      </w:r>
      <w:proofErr w:type="gramEnd"/>
      <w:r w:rsidRPr="00FC4E02">
        <w:rPr>
          <w:rFonts w:ascii="Times New Roman" w:hAnsi="Times New Roman" w:cs="Times New Roman"/>
          <w:sz w:val="24"/>
          <w:szCs w:val="24"/>
        </w:rPr>
        <w:t xml:space="preserve">, quia non multum ante has leges plurimos in civilibus bellis amiserant. </w:t>
      </w:r>
    </w:p>
    <w:p w14:paraId="38DE8049" w14:textId="77777777" w:rsidR="00FC4E02" w:rsidRPr="00FC4E02" w:rsidRDefault="00FC4E02" w:rsidP="00FC4E02">
      <w:pPr>
        <w:pStyle w:val="EndnoteText"/>
        <w:rPr>
          <w:rFonts w:ascii="Times New Roman" w:hAnsi="Times New Roman" w:cs="Times New Roman"/>
          <w:sz w:val="24"/>
          <w:szCs w:val="24"/>
        </w:rPr>
      </w:pPr>
    </w:p>
    <w:p w14:paraId="354134EC" w14:textId="77777777" w:rsidR="00FC4E02" w:rsidRPr="00FC4E02" w:rsidRDefault="00FC4E02" w:rsidP="00FC4E02">
      <w:pPr>
        <w:pStyle w:val="EndnoteText"/>
        <w:rPr>
          <w:rFonts w:ascii="Times New Roman" w:hAnsi="Times New Roman" w:cs="Times New Roman"/>
          <w:sz w:val="24"/>
          <w:szCs w:val="24"/>
        </w:rPr>
      </w:pPr>
      <w:r w:rsidRPr="00FC4E02">
        <w:rPr>
          <w:rFonts w:ascii="Times New Roman" w:hAnsi="Times New Roman" w:cs="Times New Roman"/>
          <w:sz w:val="24"/>
          <w:szCs w:val="24"/>
        </w:rPr>
        <w:t xml:space="preserve">Cf. </w:t>
      </w:r>
      <w:r w:rsidRPr="00FC4E02">
        <w:rPr>
          <w:rFonts w:ascii="Times New Roman" w:hAnsi="Times New Roman" w:cs="Times New Roman"/>
          <w:i/>
          <w:sz w:val="24"/>
          <w:szCs w:val="24"/>
        </w:rPr>
        <w:t>Historia ecclesiastica tripartita</w:t>
      </w:r>
      <w:r w:rsidRPr="00FC4E02">
        <w:rPr>
          <w:rFonts w:ascii="Times New Roman" w:hAnsi="Times New Roman" w:cs="Times New Roman"/>
          <w:sz w:val="24"/>
          <w:szCs w:val="24"/>
        </w:rPr>
        <w:t>, 1.9.16-17 (CSEL 71:28)</w:t>
      </w:r>
    </w:p>
    <w:p w14:paraId="21981043" w14:textId="77777777" w:rsidR="00FC4E02" w:rsidRPr="00FC4E02" w:rsidRDefault="00FC4E02">
      <w:pPr>
        <w:pStyle w:val="EndnoteText"/>
        <w:rPr>
          <w:rFonts w:ascii="Times New Roman" w:hAnsi="Times New Roman" w:cs="Times New Roman"/>
          <w:sz w:val="24"/>
          <w:szCs w:val="24"/>
        </w:rPr>
      </w:pPr>
    </w:p>
  </w:endnote>
  <w:endnote w:id="13">
    <w:p w14:paraId="6836D247" w14:textId="77777777" w:rsidR="00FC4E02" w:rsidRPr="00FC4E02" w:rsidRDefault="00FC4E02" w:rsidP="00FC4E02">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bookmarkStart w:id="7" w:name="_Hlk27488086"/>
      <w:r w:rsidRPr="00FC4E02">
        <w:rPr>
          <w:rFonts w:ascii="Times New Roman" w:hAnsi="Times New Roman" w:cs="Times New Roman"/>
          <w:sz w:val="24"/>
          <w:szCs w:val="24"/>
        </w:rPr>
        <w:t xml:space="preserve">Fulgentius, </w:t>
      </w:r>
      <w:r w:rsidRPr="00FC4E02">
        <w:rPr>
          <w:rFonts w:ascii="Times New Roman" w:hAnsi="Times New Roman" w:cs="Times New Roman"/>
          <w:i/>
          <w:iCs/>
          <w:sz w:val="24"/>
          <w:szCs w:val="24"/>
        </w:rPr>
        <w:t>Mitologiarum</w:t>
      </w:r>
      <w:r w:rsidRPr="00FC4E02">
        <w:rPr>
          <w:rFonts w:ascii="Times New Roman" w:hAnsi="Times New Roman" w:cs="Times New Roman"/>
          <w:sz w:val="24"/>
          <w:szCs w:val="24"/>
        </w:rPr>
        <w:t xml:space="preserve"> 2.11, </w:t>
      </w:r>
      <w:proofErr w:type="gramStart"/>
      <w:r w:rsidRPr="00FC4E02">
        <w:rPr>
          <w:rFonts w:ascii="Times New Roman" w:hAnsi="Times New Roman" w:cs="Times New Roman"/>
          <w:sz w:val="24"/>
          <w:szCs w:val="24"/>
        </w:rPr>
        <w:t>ed</w:t>
      </w:r>
      <w:proofErr w:type="gramEnd"/>
      <w:r w:rsidRPr="00FC4E02">
        <w:rPr>
          <w:rFonts w:ascii="Times New Roman" w:hAnsi="Times New Roman" w:cs="Times New Roman"/>
          <w:sz w:val="24"/>
          <w:szCs w:val="24"/>
        </w:rPr>
        <w:t xml:space="preserve"> Rudolfus Helm (Lipsiae: In Aedibus B. G. Teubneri, 1898)</w:t>
      </w:r>
      <w:bookmarkEnd w:id="7"/>
      <w:r w:rsidRPr="00FC4E02">
        <w:rPr>
          <w:rFonts w:ascii="Times New Roman" w:hAnsi="Times New Roman" w:cs="Times New Roman"/>
          <w:sz w:val="24"/>
          <w:szCs w:val="24"/>
        </w:rPr>
        <w:t xml:space="preserve">, pp. 51-52: </w:t>
      </w:r>
      <w:bookmarkStart w:id="8" w:name="_Hlk22921460"/>
      <w:r w:rsidRPr="00FC4E02">
        <w:rPr>
          <w:rFonts w:ascii="Times New Roman" w:hAnsi="Times New Roman" w:cs="Times New Roman"/>
          <w:sz w:val="24"/>
          <w:szCs w:val="24"/>
        </w:rPr>
        <w:t xml:space="preserve">Vulcanus cum Ioui fulmen efficeret, ab Ioue promissum accepit ut quidquid uellet praesumeret. </w:t>
      </w:r>
      <w:proofErr w:type="gramStart"/>
      <w:r w:rsidRPr="00FC4E02">
        <w:rPr>
          <w:rFonts w:ascii="Times New Roman" w:hAnsi="Times New Roman" w:cs="Times New Roman"/>
          <w:sz w:val="24"/>
          <w:szCs w:val="24"/>
        </w:rPr>
        <w:t>Ille Mineruam in coniugium petiuit; Iuppiter imperauit ut Minerua armis uirginitatem defendisset.</w:t>
      </w:r>
      <w:proofErr w:type="gramEnd"/>
      <w:r w:rsidRPr="00FC4E02">
        <w:rPr>
          <w:rFonts w:ascii="Times New Roman" w:hAnsi="Times New Roman" w:cs="Times New Roman"/>
          <w:sz w:val="24"/>
          <w:szCs w:val="24"/>
        </w:rPr>
        <w:t xml:space="preserve"> </w:t>
      </w:r>
      <w:bookmarkEnd w:id="8"/>
    </w:p>
    <w:p w14:paraId="7FD64EDA" w14:textId="0805F93A" w:rsidR="00FC4E02" w:rsidRPr="00FC4E02" w:rsidRDefault="00FC4E02">
      <w:pPr>
        <w:pStyle w:val="EndnoteText"/>
        <w:rPr>
          <w:rFonts w:ascii="Times New Roman" w:hAnsi="Times New Roman" w:cs="Times New Roman"/>
          <w:sz w:val="24"/>
          <w:szCs w:val="24"/>
        </w:rPr>
      </w:pPr>
    </w:p>
  </w:endnote>
  <w:endnote w:id="14">
    <w:p w14:paraId="5E82650C" w14:textId="77777777" w:rsidR="00FC4E02" w:rsidRPr="00FC4E02" w:rsidRDefault="00FC4E02" w:rsidP="00FC4E02">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bookmarkStart w:id="9" w:name="_Hlk27488321"/>
      <w:r w:rsidRPr="00FC4E02">
        <w:rPr>
          <w:rFonts w:ascii="Times New Roman" w:hAnsi="Times New Roman" w:cs="Times New Roman"/>
          <w:sz w:val="24"/>
          <w:szCs w:val="24"/>
        </w:rPr>
        <w:t xml:space="preserve">Jerome, </w:t>
      </w:r>
      <w:r w:rsidRPr="00FC4E02">
        <w:rPr>
          <w:rFonts w:ascii="Times New Roman" w:hAnsi="Times New Roman" w:cs="Times New Roman"/>
          <w:i/>
          <w:iCs/>
          <w:sz w:val="24"/>
          <w:szCs w:val="24"/>
        </w:rPr>
        <w:t>Adversus Jovinianum</w:t>
      </w:r>
      <w:r w:rsidRPr="00FC4E02">
        <w:rPr>
          <w:rFonts w:ascii="Times New Roman" w:hAnsi="Times New Roman" w:cs="Times New Roman"/>
          <w:sz w:val="24"/>
          <w:szCs w:val="24"/>
        </w:rPr>
        <w:t xml:space="preserve"> 1.41 (PL 23:271)</w:t>
      </w:r>
      <w:bookmarkEnd w:id="9"/>
      <w:r w:rsidRPr="00FC4E02">
        <w:rPr>
          <w:rFonts w:ascii="Times New Roman" w:hAnsi="Times New Roman" w:cs="Times New Roman"/>
          <w:sz w:val="24"/>
          <w:szCs w:val="24"/>
        </w:rPr>
        <w:t xml:space="preserve">: </w:t>
      </w:r>
      <w:bookmarkStart w:id="10" w:name="_Hlk22998323"/>
      <w:r w:rsidRPr="00FC4E02">
        <w:rPr>
          <w:rFonts w:ascii="Times New Roman" w:hAnsi="Times New Roman" w:cs="Times New Roman"/>
          <w:sz w:val="24"/>
          <w:szCs w:val="24"/>
        </w:rPr>
        <w:t>Certe Romanus populus quanto honore virgines semper habuerit, hinc apparet, quod consules et imperatores, et in curribus triumphantes, qui de superatis gentibus trophaea referebant, et omnis dignitatis gradus, eis de via cedere solitus sit.</w:t>
      </w:r>
    </w:p>
    <w:bookmarkEnd w:id="10"/>
    <w:p w14:paraId="39CD33EC" w14:textId="0F58D8D0" w:rsidR="00FC4E02" w:rsidRPr="00FC4E02" w:rsidRDefault="00FC4E02">
      <w:pPr>
        <w:pStyle w:val="EndnoteText"/>
        <w:rPr>
          <w:rFonts w:ascii="Times New Roman" w:hAnsi="Times New Roman" w:cs="Times New Roman"/>
          <w:sz w:val="24"/>
          <w:szCs w:val="24"/>
        </w:rPr>
      </w:pPr>
    </w:p>
  </w:endnote>
  <w:endnote w:id="15">
    <w:p w14:paraId="3886DB01" w14:textId="77777777" w:rsidR="00FC4E02" w:rsidRPr="00FC4E02" w:rsidRDefault="00FC4E02" w:rsidP="00FC4E02">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bookmarkStart w:id="11" w:name="_Hlk27488541"/>
      <w:r w:rsidRPr="00FC4E02">
        <w:rPr>
          <w:rFonts w:ascii="Times New Roman" w:hAnsi="Times New Roman" w:cs="Times New Roman"/>
          <w:i/>
          <w:iCs/>
          <w:sz w:val="24"/>
          <w:szCs w:val="24"/>
        </w:rPr>
        <w:t>Vitae patrum</w:t>
      </w:r>
      <w:r w:rsidRPr="00FC4E02">
        <w:rPr>
          <w:rFonts w:ascii="Times New Roman" w:hAnsi="Times New Roman" w:cs="Times New Roman"/>
          <w:sz w:val="24"/>
          <w:szCs w:val="24"/>
        </w:rPr>
        <w:t xml:space="preserve"> 6.3.18 (PL 73:1014)</w:t>
      </w:r>
      <w:bookmarkEnd w:id="11"/>
      <w:r w:rsidRPr="00FC4E02">
        <w:rPr>
          <w:rFonts w:ascii="Times New Roman" w:hAnsi="Times New Roman" w:cs="Times New Roman"/>
          <w:sz w:val="24"/>
          <w:szCs w:val="24"/>
        </w:rPr>
        <w:t xml:space="preserve">: </w:t>
      </w:r>
      <w:bookmarkStart w:id="12" w:name="_Hlk22999058"/>
      <w:r w:rsidRPr="00FC4E02">
        <w:rPr>
          <w:rFonts w:ascii="Times New Roman" w:hAnsi="Times New Roman" w:cs="Times New Roman"/>
          <w:sz w:val="24"/>
          <w:szCs w:val="24"/>
        </w:rPr>
        <w:t xml:space="preserve">Dicebant Patres de aliquo sene magno, quia cum ambularet in eremo, vidit duos </w:t>
      </w:r>
      <w:proofErr w:type="gramStart"/>
      <w:r w:rsidRPr="00FC4E02">
        <w:rPr>
          <w:rFonts w:ascii="Times New Roman" w:hAnsi="Times New Roman" w:cs="Times New Roman"/>
          <w:sz w:val="24"/>
          <w:szCs w:val="24"/>
        </w:rPr>
        <w:t>angelos</w:t>
      </w:r>
      <w:proofErr w:type="gramEnd"/>
      <w:r w:rsidRPr="00FC4E02">
        <w:rPr>
          <w:rFonts w:ascii="Times New Roman" w:hAnsi="Times New Roman" w:cs="Times New Roman"/>
          <w:sz w:val="24"/>
          <w:szCs w:val="24"/>
        </w:rPr>
        <w:t xml:space="preserve"> comitantes secum, unum a dextris, et alium a sinistris [Col.1014C] suis. </w:t>
      </w:r>
      <w:proofErr w:type="gramStart"/>
      <w:r w:rsidRPr="00FC4E02">
        <w:rPr>
          <w:rFonts w:ascii="Times New Roman" w:hAnsi="Times New Roman" w:cs="Times New Roman"/>
          <w:sz w:val="24"/>
          <w:szCs w:val="24"/>
        </w:rPr>
        <w:t>Dum vero ambularent, invenerunt cadaver in via jacens.</w:t>
      </w:r>
      <w:proofErr w:type="gramEnd"/>
      <w:r w:rsidRPr="00FC4E02">
        <w:rPr>
          <w:rFonts w:ascii="Times New Roman" w:hAnsi="Times New Roman" w:cs="Times New Roman"/>
          <w:sz w:val="24"/>
          <w:szCs w:val="24"/>
        </w:rPr>
        <w:t xml:space="preserve"> </w:t>
      </w:r>
      <w:proofErr w:type="gramStart"/>
      <w:r w:rsidRPr="00FC4E02">
        <w:rPr>
          <w:rFonts w:ascii="Times New Roman" w:hAnsi="Times New Roman" w:cs="Times New Roman"/>
          <w:sz w:val="24"/>
          <w:szCs w:val="24"/>
        </w:rPr>
        <w:t>Et</w:t>
      </w:r>
      <w:proofErr w:type="gramEnd"/>
      <w:r w:rsidRPr="00FC4E02">
        <w:rPr>
          <w:rFonts w:ascii="Times New Roman" w:hAnsi="Times New Roman" w:cs="Times New Roman"/>
          <w:sz w:val="24"/>
          <w:szCs w:val="24"/>
        </w:rPr>
        <w:t xml:space="preserve"> cooperuit ille senex nares suas propter fetorem: fecerunt autem et angeli similiter. </w:t>
      </w:r>
      <w:proofErr w:type="gramStart"/>
      <w:r w:rsidRPr="00FC4E02">
        <w:rPr>
          <w:rFonts w:ascii="Times New Roman" w:hAnsi="Times New Roman" w:cs="Times New Roman"/>
          <w:sz w:val="24"/>
          <w:szCs w:val="24"/>
        </w:rPr>
        <w:t>Et</w:t>
      </w:r>
      <w:proofErr w:type="gramEnd"/>
      <w:r w:rsidRPr="00FC4E02">
        <w:rPr>
          <w:rFonts w:ascii="Times New Roman" w:hAnsi="Times New Roman" w:cs="Times New Roman"/>
          <w:sz w:val="24"/>
          <w:szCs w:val="24"/>
        </w:rPr>
        <w:t xml:space="preserve"> profecti pusillum, dixit senex: Et vos hoc odorastis? Qui dixerunt ei: Nequaquam, sed propter </w:t>
      </w:r>
      <w:proofErr w:type="gramStart"/>
      <w:r w:rsidRPr="00FC4E02">
        <w:rPr>
          <w:rFonts w:ascii="Times New Roman" w:hAnsi="Times New Roman" w:cs="Times New Roman"/>
          <w:sz w:val="24"/>
          <w:szCs w:val="24"/>
        </w:rPr>
        <w:t>te</w:t>
      </w:r>
      <w:proofErr w:type="gramEnd"/>
      <w:r w:rsidRPr="00FC4E02">
        <w:rPr>
          <w:rFonts w:ascii="Times New Roman" w:hAnsi="Times New Roman" w:cs="Times New Roman"/>
          <w:sz w:val="24"/>
          <w:szCs w:val="24"/>
        </w:rPr>
        <w:t xml:space="preserve"> cooperuimus et nos; nam immunditiam mundi hujus non odoramus nos, neque appropiat nobis; sed animas, quae fetorem peccatorum habent, ipsarum odorem nos odoramus.</w:t>
      </w:r>
    </w:p>
    <w:bookmarkEnd w:id="12"/>
    <w:p w14:paraId="5133591F" w14:textId="1D67F74C" w:rsidR="00FC4E02" w:rsidRPr="00FC4E02" w:rsidRDefault="00FC4E02">
      <w:pPr>
        <w:pStyle w:val="EndnoteText"/>
        <w:rPr>
          <w:rFonts w:ascii="Times New Roman" w:hAnsi="Times New Roman" w:cs="Times New Roman"/>
          <w:sz w:val="24"/>
          <w:szCs w:val="24"/>
        </w:rPr>
      </w:pPr>
    </w:p>
  </w:endnote>
  <w:endnote w:id="16">
    <w:p w14:paraId="28754A29" w14:textId="77777777" w:rsidR="00FC4E02" w:rsidRPr="00FC4E02" w:rsidRDefault="00FC4E02" w:rsidP="00FC4E02">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bookmarkStart w:id="13" w:name="_Hlk27488646"/>
      <w:r w:rsidRPr="00FC4E02">
        <w:rPr>
          <w:rFonts w:ascii="Times New Roman" w:hAnsi="Times New Roman" w:cs="Times New Roman"/>
          <w:sz w:val="24"/>
          <w:szCs w:val="24"/>
        </w:rPr>
        <w:t xml:space="preserve">Bede, </w:t>
      </w:r>
      <w:r w:rsidRPr="00FC4E02">
        <w:rPr>
          <w:rFonts w:ascii="Times New Roman" w:hAnsi="Times New Roman" w:cs="Times New Roman"/>
          <w:i/>
          <w:iCs/>
          <w:sz w:val="24"/>
          <w:szCs w:val="24"/>
        </w:rPr>
        <w:t>Homiliae</w:t>
      </w:r>
      <w:r w:rsidRPr="00FC4E02">
        <w:rPr>
          <w:rFonts w:ascii="Times New Roman" w:hAnsi="Times New Roman" w:cs="Times New Roman"/>
          <w:sz w:val="24"/>
          <w:szCs w:val="24"/>
        </w:rPr>
        <w:t xml:space="preserve"> 3.27 (PL 94:325)</w:t>
      </w:r>
      <w:bookmarkEnd w:id="13"/>
      <w:r w:rsidRPr="00FC4E02">
        <w:rPr>
          <w:rFonts w:ascii="Times New Roman" w:hAnsi="Times New Roman" w:cs="Times New Roman"/>
          <w:sz w:val="24"/>
          <w:szCs w:val="24"/>
        </w:rPr>
        <w:t xml:space="preserve">: </w:t>
      </w:r>
      <w:bookmarkStart w:id="14" w:name="_Hlk22999922"/>
      <w:r w:rsidRPr="00FC4E02">
        <w:rPr>
          <w:rFonts w:ascii="Times New Roman" w:hAnsi="Times New Roman" w:cs="Times New Roman"/>
          <w:sz w:val="24"/>
          <w:szCs w:val="24"/>
        </w:rPr>
        <w:t xml:space="preserve">Trepidare virginum </w:t>
      </w:r>
      <w:proofErr w:type="gramStart"/>
      <w:r w:rsidRPr="00FC4E02">
        <w:rPr>
          <w:rFonts w:ascii="Times New Roman" w:hAnsi="Times New Roman" w:cs="Times New Roman"/>
          <w:sz w:val="24"/>
          <w:szCs w:val="24"/>
        </w:rPr>
        <w:t>est</w:t>
      </w:r>
      <w:proofErr w:type="gramEnd"/>
      <w:r w:rsidRPr="00FC4E02">
        <w:rPr>
          <w:rFonts w:ascii="Times New Roman" w:hAnsi="Times New Roman" w:cs="Times New Roman"/>
          <w:sz w:val="24"/>
          <w:szCs w:val="24"/>
        </w:rPr>
        <w:t>, et ad omnes viri ingressus pavere, omnes viri affatus vereri.</w:t>
      </w:r>
      <w:bookmarkEnd w:id="14"/>
    </w:p>
    <w:p w14:paraId="4CB614C6" w14:textId="5BFD88C8" w:rsidR="00FC4E02" w:rsidRPr="00FC4E02" w:rsidRDefault="00FC4E02">
      <w:pPr>
        <w:pStyle w:val="EndnoteText"/>
        <w:rPr>
          <w:rFonts w:ascii="Times New Roman" w:hAnsi="Times New Roman" w:cs="Times New Roman"/>
          <w:sz w:val="24"/>
          <w:szCs w:val="24"/>
        </w:rPr>
      </w:pPr>
    </w:p>
  </w:endnote>
  <w:endnote w:id="17">
    <w:p w14:paraId="71151037" w14:textId="77777777" w:rsidR="00FC4E02" w:rsidRPr="00FC4E02" w:rsidRDefault="00FC4E02" w:rsidP="00FC4E02">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bookmarkStart w:id="15" w:name="_Hlk27488732"/>
      <w:r w:rsidRPr="00FC4E02">
        <w:rPr>
          <w:rFonts w:ascii="Times New Roman" w:hAnsi="Times New Roman" w:cs="Times New Roman"/>
          <w:sz w:val="24"/>
          <w:szCs w:val="24"/>
        </w:rPr>
        <w:t xml:space="preserve">Valerius Maximus, </w:t>
      </w:r>
      <w:r w:rsidRPr="00FC4E02">
        <w:rPr>
          <w:rFonts w:ascii="Times New Roman" w:hAnsi="Times New Roman" w:cs="Times New Roman"/>
          <w:i/>
          <w:iCs/>
          <w:sz w:val="24"/>
          <w:szCs w:val="24"/>
        </w:rPr>
        <w:t>Memorable Doings and Sayings</w:t>
      </w:r>
      <w:r w:rsidRPr="00FC4E02">
        <w:rPr>
          <w:rFonts w:ascii="Times New Roman" w:hAnsi="Times New Roman" w:cs="Times New Roman"/>
          <w:sz w:val="24"/>
          <w:szCs w:val="24"/>
        </w:rPr>
        <w:t xml:space="preserve"> 4.5.ext. 1 (LCL 492:400-401)</w:t>
      </w:r>
      <w:bookmarkEnd w:id="15"/>
      <w:r w:rsidRPr="00FC4E02">
        <w:rPr>
          <w:rFonts w:ascii="Times New Roman" w:hAnsi="Times New Roman" w:cs="Times New Roman"/>
          <w:sz w:val="24"/>
          <w:szCs w:val="24"/>
        </w:rPr>
        <w:t xml:space="preserve">: Quod sequitur externis adnectam, quia ante gestum </w:t>
      </w:r>
      <w:proofErr w:type="gramStart"/>
      <w:r w:rsidRPr="00FC4E02">
        <w:rPr>
          <w:rFonts w:ascii="Times New Roman" w:hAnsi="Times New Roman" w:cs="Times New Roman"/>
          <w:sz w:val="24"/>
          <w:szCs w:val="24"/>
        </w:rPr>
        <w:t>est</w:t>
      </w:r>
      <w:proofErr w:type="gramEnd"/>
      <w:r w:rsidRPr="00FC4E02">
        <w:rPr>
          <w:rFonts w:ascii="Times New Roman" w:hAnsi="Times New Roman" w:cs="Times New Roman"/>
          <w:sz w:val="24"/>
          <w:szCs w:val="24"/>
        </w:rPr>
        <w:t xml:space="preserve"> quam Etruriae civitas daretur. </w:t>
      </w:r>
      <w:proofErr w:type="gramStart"/>
      <w:r w:rsidRPr="00FC4E02">
        <w:rPr>
          <w:rFonts w:ascii="Times New Roman" w:hAnsi="Times New Roman" w:cs="Times New Roman"/>
          <w:sz w:val="24"/>
          <w:szCs w:val="24"/>
        </w:rPr>
        <w:t>excellentis</w:t>
      </w:r>
      <w:proofErr w:type="gramEnd"/>
      <w:r w:rsidRPr="00FC4E02">
        <w:rPr>
          <w:rFonts w:ascii="Times New Roman" w:hAnsi="Times New Roman" w:cs="Times New Roman"/>
          <w:sz w:val="24"/>
          <w:szCs w:val="24"/>
        </w:rPr>
        <w:t xml:space="preserve"> in ea regione pulchritudinis adulescens nomine Spurinna, cum mira specie complurium feminarum illustrium sollicitaret oculos, ideoque viris ac parentibus earum se suspectum esse sentiret, oris decorem vulneribus confudit, deformitatemque sanctitatis suae fidem quam formam irritamentum alienae libidinis esse maluit.</w:t>
      </w:r>
    </w:p>
    <w:p w14:paraId="501BF814" w14:textId="77777777" w:rsidR="00FC4E02" w:rsidRPr="00FC4E02" w:rsidRDefault="00FC4E02" w:rsidP="00FC4E02">
      <w:pPr>
        <w:pStyle w:val="EndnoteText"/>
        <w:rPr>
          <w:rFonts w:ascii="Times New Roman" w:hAnsi="Times New Roman" w:cs="Times New Roman"/>
          <w:sz w:val="24"/>
          <w:szCs w:val="24"/>
        </w:rPr>
      </w:pPr>
    </w:p>
    <w:p w14:paraId="5C08F8E5" w14:textId="77777777" w:rsidR="00FC4E02" w:rsidRPr="00FC4E02" w:rsidRDefault="00FC4E02" w:rsidP="00FC4E02">
      <w:pPr>
        <w:pStyle w:val="EndnoteText"/>
        <w:rPr>
          <w:rFonts w:ascii="Times New Roman" w:hAnsi="Times New Roman" w:cs="Times New Roman"/>
          <w:sz w:val="24"/>
          <w:szCs w:val="24"/>
        </w:rPr>
      </w:pPr>
      <w:r w:rsidRPr="00FC4E02">
        <w:rPr>
          <w:rFonts w:ascii="Times New Roman" w:hAnsi="Times New Roman" w:cs="Times New Roman"/>
          <w:sz w:val="24"/>
          <w:szCs w:val="24"/>
        </w:rPr>
        <w:t>I shall attach the following item to external examples because it happened before citizenship was given to Etruria. An exceptionally handsome young man in that region named Spurinna attracted the eyes of many ladies of high station by his marvellous appearance. Feeling himself suspect on that account to their husbands and parents, he blurred the beauty of his face with wounds, preferring that ugliness prove his innocence rather than good looks excite the lust of strangers.</w:t>
      </w:r>
      <w:r w:rsidRPr="00FC4E02">
        <w:rPr>
          <w:rFonts w:ascii="Times New Roman" w:hAnsi="Times New Roman" w:cs="Times New Roman"/>
          <w:sz w:val="24"/>
          <w:szCs w:val="24"/>
        </w:rPr>
        <w:br/>
      </w:r>
    </w:p>
    <w:p w14:paraId="5F415D07" w14:textId="77777777" w:rsidR="00FC4E02" w:rsidRPr="00FC4E02" w:rsidRDefault="00FC4E02" w:rsidP="00FC4E02">
      <w:pPr>
        <w:pStyle w:val="EndnoteText"/>
        <w:rPr>
          <w:rFonts w:ascii="Times New Roman" w:hAnsi="Times New Roman" w:cs="Times New Roman"/>
          <w:sz w:val="24"/>
          <w:szCs w:val="24"/>
        </w:rPr>
      </w:pPr>
      <w:r w:rsidRPr="00FC4E02">
        <w:rPr>
          <w:rFonts w:ascii="Times New Roman" w:hAnsi="Times New Roman" w:cs="Times New Roman"/>
          <w:sz w:val="24"/>
          <w:szCs w:val="24"/>
        </w:rPr>
        <w:t xml:space="preserve">cf. Shulamith Shahar, </w:t>
      </w:r>
      <w:r w:rsidRPr="00FC4E02">
        <w:rPr>
          <w:rFonts w:ascii="Times New Roman" w:hAnsi="Times New Roman" w:cs="Times New Roman"/>
          <w:i/>
          <w:iCs/>
          <w:sz w:val="24"/>
          <w:szCs w:val="24"/>
        </w:rPr>
        <w:t xml:space="preserve">Growing Old in the </w:t>
      </w:r>
      <w:proofErr w:type="gramStart"/>
      <w:r w:rsidRPr="00FC4E02">
        <w:rPr>
          <w:rFonts w:ascii="Times New Roman" w:hAnsi="Times New Roman" w:cs="Times New Roman"/>
          <w:i/>
          <w:iCs/>
          <w:sz w:val="24"/>
          <w:szCs w:val="24"/>
        </w:rPr>
        <w:t>Middle</w:t>
      </w:r>
      <w:proofErr w:type="gramEnd"/>
      <w:r w:rsidRPr="00FC4E02">
        <w:rPr>
          <w:rFonts w:ascii="Times New Roman" w:hAnsi="Times New Roman" w:cs="Times New Roman"/>
          <w:i/>
          <w:iCs/>
          <w:sz w:val="24"/>
          <w:szCs w:val="24"/>
        </w:rPr>
        <w:t xml:space="preserve"> Ages: Winter Clothes Us in Shadow and Pain</w:t>
      </w:r>
      <w:r w:rsidRPr="00FC4E02">
        <w:rPr>
          <w:rFonts w:ascii="Times New Roman" w:hAnsi="Times New Roman" w:cs="Times New Roman"/>
          <w:sz w:val="24"/>
          <w:szCs w:val="24"/>
        </w:rPr>
        <w:t xml:space="preserve"> (London: Routledge, 2004). p. 52: External beauty was a source of sin, and was only rarely accompanied by modesty.62 [Vincent de Beauvais, Speculum naturale, L. 31, C. 86, cols. 2359-60] This was the moral of the exempla about young men and women who not only tamed their bodies by ascetic means but actually disfigured their own beauty in order to avoid succumbing to their own sinfulness, or to prevent others from sinning, in thought or act. There were stories about a handsome youth who disfigured his face by scarring it with a knife, a young woman who cut off her lovely hair, a nun who put out her beautiful eyes which had aroused a king’s lust. The young man who disfigured his face was said to have wished to be ugly in body so that his soul should become more beautiful.63 [R. E. Marsan, </w:t>
      </w:r>
      <w:r w:rsidRPr="00FC4E02">
        <w:rPr>
          <w:rFonts w:ascii="Times New Roman" w:hAnsi="Times New Roman" w:cs="Times New Roman"/>
          <w:i/>
          <w:iCs/>
          <w:sz w:val="24"/>
          <w:szCs w:val="24"/>
        </w:rPr>
        <w:t>Itineraire espagnol de conte medieval VIIIe-Xve siecles</w:t>
      </w:r>
      <w:r w:rsidRPr="00FC4E02">
        <w:rPr>
          <w:rFonts w:ascii="Times New Roman" w:hAnsi="Times New Roman" w:cs="Times New Roman"/>
          <w:sz w:val="24"/>
          <w:szCs w:val="24"/>
        </w:rPr>
        <w:t xml:space="preserve"> (Paris, 1974), pp. 227-33.</w:t>
      </w:r>
    </w:p>
    <w:p w14:paraId="2C047BE5" w14:textId="1E95BA34" w:rsidR="00FC4E02" w:rsidRPr="00FC4E02" w:rsidRDefault="00FC4E02">
      <w:pPr>
        <w:pStyle w:val="EndnoteText"/>
        <w:rPr>
          <w:rFonts w:ascii="Times New Roman" w:hAnsi="Times New Roman" w:cs="Times New Roman"/>
          <w:sz w:val="24"/>
          <w:szCs w:val="24"/>
        </w:rPr>
      </w:pPr>
    </w:p>
  </w:endnote>
  <w:endnote w:id="18">
    <w:p w14:paraId="7EA64185" w14:textId="77777777" w:rsidR="00FC4E02" w:rsidRPr="00FC4E02" w:rsidRDefault="00FC4E02" w:rsidP="00FC4E02">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bookmarkStart w:id="16" w:name="_Hlk27488960"/>
      <w:r w:rsidRPr="00FC4E02">
        <w:rPr>
          <w:rFonts w:ascii="Times New Roman" w:hAnsi="Times New Roman" w:cs="Times New Roman"/>
          <w:sz w:val="24"/>
          <w:szCs w:val="24"/>
        </w:rPr>
        <w:t xml:space="preserve">Ambrose, </w:t>
      </w:r>
      <w:r w:rsidRPr="00FC4E02">
        <w:rPr>
          <w:rFonts w:ascii="Times New Roman" w:hAnsi="Times New Roman" w:cs="Times New Roman"/>
          <w:i/>
          <w:sz w:val="24"/>
          <w:szCs w:val="24"/>
        </w:rPr>
        <w:t xml:space="preserve">De virginibus </w:t>
      </w:r>
      <w:r w:rsidRPr="00FC4E02">
        <w:rPr>
          <w:rFonts w:ascii="Times New Roman" w:hAnsi="Times New Roman" w:cs="Times New Roman"/>
          <w:sz w:val="24"/>
          <w:szCs w:val="24"/>
        </w:rPr>
        <w:t>3.7.38 (PL 16:232)</w:t>
      </w:r>
      <w:bookmarkEnd w:id="16"/>
      <w:r w:rsidRPr="00FC4E02">
        <w:rPr>
          <w:rFonts w:ascii="Times New Roman" w:hAnsi="Times New Roman" w:cs="Times New Roman"/>
          <w:sz w:val="24"/>
          <w:szCs w:val="24"/>
        </w:rPr>
        <w:t xml:space="preserve">: Qui enim fieri posset ut sancta Sotheris tibi non esset mentis auctor, cui auctor </w:t>
      </w:r>
      <w:proofErr w:type="gramStart"/>
      <w:r w:rsidRPr="00FC4E02">
        <w:rPr>
          <w:rFonts w:ascii="Times New Roman" w:hAnsi="Times New Roman" w:cs="Times New Roman"/>
          <w:sz w:val="24"/>
          <w:szCs w:val="24"/>
        </w:rPr>
        <w:t>est</w:t>
      </w:r>
      <w:proofErr w:type="gramEnd"/>
      <w:r w:rsidRPr="00FC4E02">
        <w:rPr>
          <w:rFonts w:ascii="Times New Roman" w:hAnsi="Times New Roman" w:cs="Times New Roman"/>
          <w:sz w:val="24"/>
          <w:szCs w:val="24"/>
        </w:rPr>
        <w:t xml:space="preserve"> generis? Quae persecutionis aetate, servilibus quoque contumeliis ad fastigium passionis evecta, etiam vultum ipsum qui inter cruciatus totius corporis liber esse consuevit injuriae, </w:t>
      </w:r>
      <w:proofErr w:type="gramStart"/>
      <w:r w:rsidRPr="00FC4E02">
        <w:rPr>
          <w:rFonts w:ascii="Times New Roman" w:hAnsi="Times New Roman" w:cs="Times New Roman"/>
          <w:sz w:val="24"/>
          <w:szCs w:val="24"/>
        </w:rPr>
        <w:t>et</w:t>
      </w:r>
      <w:proofErr w:type="gramEnd"/>
      <w:r w:rsidRPr="00FC4E02">
        <w:rPr>
          <w:rFonts w:ascii="Times New Roman" w:hAnsi="Times New Roman" w:cs="Times New Roman"/>
          <w:sz w:val="24"/>
          <w:szCs w:val="24"/>
        </w:rPr>
        <w:t xml:space="preserve"> spectare potius tormenta quam perpeti, carnifici dedit: tam fortis et patiens, ut cum teneras poenae offerret genas, prius carnifex caedendo defecerit, quam martyr injuriae cederet. [Col.0232B] Non vultum inflexit, non ora convertit: non gemitum, non lacrymam dedit. Denique cum caetera poenarum genera vicisset, gladium quem quaerebat, invenit</w:t>
      </w:r>
    </w:p>
    <w:p w14:paraId="4B2C7EEE" w14:textId="77777777" w:rsidR="00FC4E02" w:rsidRPr="00FC4E02" w:rsidRDefault="00FC4E02" w:rsidP="00FC4E02">
      <w:pPr>
        <w:pStyle w:val="EndnoteText"/>
        <w:rPr>
          <w:rFonts w:ascii="Times New Roman" w:hAnsi="Times New Roman" w:cs="Times New Roman"/>
          <w:sz w:val="24"/>
          <w:szCs w:val="24"/>
        </w:rPr>
      </w:pPr>
    </w:p>
    <w:p w14:paraId="050E54CB" w14:textId="77777777" w:rsidR="00FC4E02" w:rsidRPr="00FC4E02" w:rsidRDefault="00FC4E02" w:rsidP="00FC4E02">
      <w:pPr>
        <w:pStyle w:val="EndnoteText"/>
        <w:rPr>
          <w:rFonts w:ascii="Times New Roman" w:hAnsi="Times New Roman" w:cs="Times New Roman"/>
          <w:sz w:val="24"/>
          <w:szCs w:val="24"/>
        </w:rPr>
      </w:pPr>
      <w:proofErr w:type="gramStart"/>
      <w:r w:rsidRPr="00FC4E02">
        <w:rPr>
          <w:rFonts w:ascii="Times New Roman" w:hAnsi="Times New Roman" w:cs="Times New Roman"/>
          <w:sz w:val="24"/>
          <w:szCs w:val="24"/>
        </w:rPr>
        <w:t>Schaff, p. 387, 39.</w:t>
      </w:r>
      <w:proofErr w:type="gramEnd"/>
      <w:r w:rsidRPr="00FC4E02">
        <w:rPr>
          <w:rFonts w:ascii="Times New Roman" w:hAnsi="Times New Roman" w:cs="Times New Roman"/>
          <w:sz w:val="24"/>
          <w:szCs w:val="24"/>
        </w:rPr>
        <w:t xml:space="preserve"> For how could it come to pass that holy Sotheris should not have been the originator of your purpose, who is an ancestor of your race? Who, in an age of persecution, borne to the heights of suffering by the insults of slaves, gave to the executioner even her face, which is usually free from injury when the whole body is tortured, and rather beholds than suffers torments; so brave and patient that when she offered her tender cheeks to punishment, the executioner failed in striking before the martyr yielded under the injuries. She moved not her face, she turned not away her countenance, </w:t>
      </w:r>
      <w:proofErr w:type="gramStart"/>
      <w:r w:rsidRPr="00FC4E02">
        <w:rPr>
          <w:rFonts w:ascii="Times New Roman" w:hAnsi="Times New Roman" w:cs="Times New Roman"/>
          <w:sz w:val="24"/>
          <w:szCs w:val="24"/>
        </w:rPr>
        <w:t>she</w:t>
      </w:r>
      <w:proofErr w:type="gramEnd"/>
      <w:r w:rsidRPr="00FC4E02">
        <w:rPr>
          <w:rFonts w:ascii="Times New Roman" w:hAnsi="Times New Roman" w:cs="Times New Roman"/>
          <w:sz w:val="24"/>
          <w:szCs w:val="24"/>
        </w:rPr>
        <w:t xml:space="preserve"> uttered not a groan or a tear. Lastly, when she had overcome other kinds of punishment, she found the sword which she desired.</w:t>
      </w:r>
    </w:p>
    <w:p w14:paraId="38F8FFAC" w14:textId="0376C668" w:rsidR="00FC4E02" w:rsidRPr="00FC4E02" w:rsidRDefault="00FC4E02">
      <w:pPr>
        <w:pStyle w:val="EndnoteText"/>
        <w:rPr>
          <w:rFonts w:ascii="Times New Roman" w:hAnsi="Times New Roman" w:cs="Times New Roman"/>
          <w:sz w:val="24"/>
          <w:szCs w:val="24"/>
        </w:rPr>
      </w:pPr>
    </w:p>
  </w:endnote>
  <w:endnote w:id="19">
    <w:p w14:paraId="124317CF" w14:textId="77777777" w:rsidR="00FC4E02" w:rsidRPr="00FC4E02" w:rsidRDefault="00FC4E02" w:rsidP="00FC4E02">
      <w:pPr>
        <w:pStyle w:val="EndnoteText"/>
        <w:rPr>
          <w:rFonts w:ascii="Times New Roman" w:hAnsi="Times New Roman" w:cs="Times New Roman"/>
          <w:sz w:val="24"/>
          <w:szCs w:val="24"/>
        </w:rPr>
      </w:pPr>
      <w:r w:rsidRPr="00FC4E02">
        <w:rPr>
          <w:rStyle w:val="EndnoteReference"/>
          <w:rFonts w:ascii="Times New Roman" w:hAnsi="Times New Roman" w:cs="Times New Roman"/>
          <w:sz w:val="24"/>
          <w:szCs w:val="24"/>
        </w:rPr>
        <w:endnoteRef/>
      </w:r>
      <w:r w:rsidRPr="00FC4E02">
        <w:rPr>
          <w:rFonts w:ascii="Times New Roman" w:hAnsi="Times New Roman" w:cs="Times New Roman"/>
          <w:sz w:val="24"/>
          <w:szCs w:val="24"/>
        </w:rPr>
        <w:t xml:space="preserve"> </w:t>
      </w:r>
      <w:bookmarkStart w:id="17" w:name="_Hlk27489048"/>
      <w:r w:rsidRPr="00FC4E02">
        <w:rPr>
          <w:rFonts w:ascii="Times New Roman" w:hAnsi="Times New Roman" w:cs="Times New Roman"/>
          <w:sz w:val="24"/>
          <w:szCs w:val="24"/>
        </w:rPr>
        <w:t xml:space="preserve">Augustine, </w:t>
      </w:r>
      <w:r w:rsidRPr="00FC4E02">
        <w:rPr>
          <w:rFonts w:ascii="Times New Roman" w:hAnsi="Times New Roman" w:cs="Times New Roman"/>
          <w:i/>
          <w:iCs/>
          <w:sz w:val="24"/>
          <w:szCs w:val="24"/>
        </w:rPr>
        <w:t>De sancta virginitate</w:t>
      </w:r>
      <w:r w:rsidRPr="00FC4E02">
        <w:rPr>
          <w:rFonts w:ascii="Times New Roman" w:hAnsi="Times New Roman" w:cs="Times New Roman"/>
          <w:sz w:val="24"/>
          <w:szCs w:val="24"/>
        </w:rPr>
        <w:t xml:space="preserve"> 27.27 (PL 40:411)</w:t>
      </w:r>
      <w:bookmarkEnd w:id="17"/>
      <w:r w:rsidRPr="00FC4E02">
        <w:rPr>
          <w:rFonts w:ascii="Times New Roman" w:hAnsi="Times New Roman" w:cs="Times New Roman"/>
          <w:sz w:val="24"/>
          <w:szCs w:val="24"/>
        </w:rPr>
        <w:t xml:space="preserve">: </w:t>
      </w:r>
      <w:bookmarkStart w:id="18" w:name="_Hlk23000816"/>
      <w:bookmarkStart w:id="19" w:name="_Hlk23000817"/>
      <w:bookmarkStart w:id="20" w:name="_Hlk23000818"/>
      <w:bookmarkStart w:id="21" w:name="_Hlk23000819"/>
      <w:r w:rsidRPr="00FC4E02">
        <w:rPr>
          <w:rFonts w:ascii="Times New Roman" w:hAnsi="Times New Roman" w:cs="Times New Roman"/>
          <w:sz w:val="24"/>
          <w:szCs w:val="24"/>
        </w:rPr>
        <w:t xml:space="preserve">Gaudia propria virginum Christi, non sunt eadem non virginum, quamvis Christi. </w:t>
      </w:r>
      <w:proofErr w:type="gramStart"/>
      <w:r w:rsidRPr="00FC4E02">
        <w:rPr>
          <w:rFonts w:ascii="Times New Roman" w:hAnsi="Times New Roman" w:cs="Times New Roman"/>
          <w:sz w:val="24"/>
          <w:szCs w:val="24"/>
        </w:rPr>
        <w:t>Nam sunt aliis alia, sed nullis talia.</w:t>
      </w:r>
      <w:bookmarkEnd w:id="18"/>
      <w:bookmarkEnd w:id="19"/>
      <w:bookmarkEnd w:id="20"/>
      <w:bookmarkEnd w:id="21"/>
      <w:proofErr w:type="gramEnd"/>
    </w:p>
    <w:p w14:paraId="4E7926D5" w14:textId="061FEFE7" w:rsidR="00FC4E02" w:rsidRPr="00FC4E02" w:rsidRDefault="00FC4E02">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A8C23" w14:textId="77777777" w:rsidR="000673EB" w:rsidRDefault="000673EB" w:rsidP="000673EB">
      <w:pPr>
        <w:spacing w:after="0" w:line="240" w:lineRule="auto"/>
      </w:pPr>
      <w:r>
        <w:separator/>
      </w:r>
    </w:p>
  </w:footnote>
  <w:footnote w:type="continuationSeparator" w:id="0">
    <w:p w14:paraId="744F6816" w14:textId="77777777" w:rsidR="000673EB" w:rsidRDefault="000673EB" w:rsidP="000673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dirty"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828"/>
    <w:rsid w:val="000673EB"/>
    <w:rsid w:val="00077E04"/>
    <w:rsid w:val="000D7157"/>
    <w:rsid w:val="000F3036"/>
    <w:rsid w:val="00137DE2"/>
    <w:rsid w:val="00151F77"/>
    <w:rsid w:val="002237BC"/>
    <w:rsid w:val="0022642B"/>
    <w:rsid w:val="002425BA"/>
    <w:rsid w:val="002A3489"/>
    <w:rsid w:val="002B5A71"/>
    <w:rsid w:val="00380A31"/>
    <w:rsid w:val="00381F49"/>
    <w:rsid w:val="003B2253"/>
    <w:rsid w:val="003D57BA"/>
    <w:rsid w:val="003F4C7B"/>
    <w:rsid w:val="00423FB7"/>
    <w:rsid w:val="00427802"/>
    <w:rsid w:val="004E0D43"/>
    <w:rsid w:val="005365E9"/>
    <w:rsid w:val="005773B1"/>
    <w:rsid w:val="005B465A"/>
    <w:rsid w:val="005C6D79"/>
    <w:rsid w:val="005E5512"/>
    <w:rsid w:val="005E5828"/>
    <w:rsid w:val="006271C6"/>
    <w:rsid w:val="006D16C1"/>
    <w:rsid w:val="006D5F00"/>
    <w:rsid w:val="007126CA"/>
    <w:rsid w:val="007A6D23"/>
    <w:rsid w:val="00800F56"/>
    <w:rsid w:val="008B7ECC"/>
    <w:rsid w:val="008C7F88"/>
    <w:rsid w:val="008D6F0A"/>
    <w:rsid w:val="00906CFE"/>
    <w:rsid w:val="00965B63"/>
    <w:rsid w:val="009A01E3"/>
    <w:rsid w:val="009C219B"/>
    <w:rsid w:val="00A00CB8"/>
    <w:rsid w:val="00A44993"/>
    <w:rsid w:val="00B22586"/>
    <w:rsid w:val="00BE529A"/>
    <w:rsid w:val="00C129CB"/>
    <w:rsid w:val="00CB25D7"/>
    <w:rsid w:val="00D11847"/>
    <w:rsid w:val="00D4794B"/>
    <w:rsid w:val="00D51E66"/>
    <w:rsid w:val="00D94379"/>
    <w:rsid w:val="00E65B14"/>
    <w:rsid w:val="00EA689D"/>
    <w:rsid w:val="00F2061C"/>
    <w:rsid w:val="00F811D5"/>
    <w:rsid w:val="00FC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B14"/>
    <w:rPr>
      <w:rFonts w:ascii="Segoe UI" w:hAnsi="Segoe UI" w:cs="Segoe UI"/>
      <w:sz w:val="18"/>
      <w:szCs w:val="18"/>
    </w:rPr>
  </w:style>
  <w:style w:type="paragraph" w:styleId="EndnoteText">
    <w:name w:val="endnote text"/>
    <w:basedOn w:val="Normal"/>
    <w:link w:val="EndnoteTextChar"/>
    <w:uiPriority w:val="99"/>
    <w:unhideWhenUsed/>
    <w:rsid w:val="000673EB"/>
    <w:pPr>
      <w:spacing w:after="0" w:line="240" w:lineRule="auto"/>
    </w:pPr>
    <w:rPr>
      <w:sz w:val="20"/>
      <w:szCs w:val="20"/>
    </w:rPr>
  </w:style>
  <w:style w:type="character" w:customStyle="1" w:styleId="EndnoteTextChar">
    <w:name w:val="Endnote Text Char"/>
    <w:basedOn w:val="DefaultParagraphFont"/>
    <w:link w:val="EndnoteText"/>
    <w:uiPriority w:val="99"/>
    <w:rsid w:val="000673EB"/>
    <w:rPr>
      <w:sz w:val="20"/>
      <w:szCs w:val="20"/>
    </w:rPr>
  </w:style>
  <w:style w:type="character" w:styleId="EndnoteReference">
    <w:name w:val="endnote reference"/>
    <w:basedOn w:val="DefaultParagraphFont"/>
    <w:uiPriority w:val="99"/>
    <w:semiHidden/>
    <w:unhideWhenUsed/>
    <w:rsid w:val="000673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B14"/>
    <w:rPr>
      <w:rFonts w:ascii="Segoe UI" w:hAnsi="Segoe UI" w:cs="Segoe UI"/>
      <w:sz w:val="18"/>
      <w:szCs w:val="18"/>
    </w:rPr>
  </w:style>
  <w:style w:type="paragraph" w:styleId="EndnoteText">
    <w:name w:val="endnote text"/>
    <w:basedOn w:val="Normal"/>
    <w:link w:val="EndnoteTextChar"/>
    <w:uiPriority w:val="99"/>
    <w:unhideWhenUsed/>
    <w:rsid w:val="000673EB"/>
    <w:pPr>
      <w:spacing w:after="0" w:line="240" w:lineRule="auto"/>
    </w:pPr>
    <w:rPr>
      <w:sz w:val="20"/>
      <w:szCs w:val="20"/>
    </w:rPr>
  </w:style>
  <w:style w:type="character" w:customStyle="1" w:styleId="EndnoteTextChar">
    <w:name w:val="Endnote Text Char"/>
    <w:basedOn w:val="DefaultParagraphFont"/>
    <w:link w:val="EndnoteText"/>
    <w:uiPriority w:val="99"/>
    <w:rsid w:val="000673EB"/>
    <w:rPr>
      <w:sz w:val="20"/>
      <w:szCs w:val="20"/>
    </w:rPr>
  </w:style>
  <w:style w:type="character" w:styleId="EndnoteReference">
    <w:name w:val="endnote reference"/>
    <w:basedOn w:val="DefaultParagraphFont"/>
    <w:uiPriority w:val="99"/>
    <w:semiHidden/>
    <w:unhideWhenUsed/>
    <w:rsid w:val="000673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B871-FDCF-43D2-A793-376809D5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Louise</cp:lastModifiedBy>
  <cp:revision>5</cp:revision>
  <cp:lastPrinted>2019-12-17T21:33:00Z</cp:lastPrinted>
  <dcterms:created xsi:type="dcterms:W3CDTF">2021-02-21T21:41:00Z</dcterms:created>
  <dcterms:modified xsi:type="dcterms:W3CDTF">2021-02-21T23:28:00Z</dcterms:modified>
</cp:coreProperties>
</file>