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D8A34" w14:textId="77777777" w:rsidR="001069D5" w:rsidRDefault="009E0B06" w:rsidP="000879DA">
      <w:pPr>
        <w:spacing w:line="480" w:lineRule="auto"/>
        <w:rPr>
          <w:rFonts w:ascii="Courier New" w:hAnsi="Courier New" w:cs="Courier New"/>
          <w:sz w:val="24"/>
          <w:szCs w:val="24"/>
        </w:rPr>
      </w:pPr>
      <w:r>
        <w:rPr>
          <w:rFonts w:ascii="Courier New" w:hAnsi="Courier New" w:cs="Courier New"/>
          <w:sz w:val="24"/>
          <w:szCs w:val="24"/>
        </w:rPr>
        <w:t>36</w:t>
      </w:r>
      <w:r w:rsidR="001069D5" w:rsidRPr="000879DA">
        <w:rPr>
          <w:rFonts w:ascii="Courier New" w:hAnsi="Courier New" w:cs="Courier New"/>
          <w:sz w:val="24"/>
          <w:szCs w:val="24"/>
        </w:rPr>
        <w:t xml:space="preserve"> Dawn</w:t>
      </w:r>
      <w:r w:rsidR="001069D5">
        <w:rPr>
          <w:rFonts w:ascii="Courier New" w:hAnsi="Courier New" w:cs="Courier New"/>
          <w:sz w:val="24"/>
          <w:szCs w:val="24"/>
        </w:rPr>
        <w:t xml:space="preserve"> (</w:t>
      </w:r>
      <w:r w:rsidR="001069D5">
        <w:rPr>
          <w:rFonts w:ascii="Courier New" w:hAnsi="Courier New" w:cs="Courier New"/>
          <w:i/>
          <w:iCs/>
          <w:sz w:val="24"/>
          <w:szCs w:val="24"/>
        </w:rPr>
        <w:t>A</w:t>
      </w:r>
      <w:r w:rsidR="001069D5" w:rsidRPr="000879DA">
        <w:rPr>
          <w:rFonts w:ascii="Courier New" w:hAnsi="Courier New" w:cs="Courier New"/>
          <w:i/>
          <w:iCs/>
          <w:sz w:val="24"/>
          <w:szCs w:val="24"/>
        </w:rPr>
        <w:t>urora</w:t>
      </w:r>
      <w:r w:rsidR="001069D5">
        <w:rPr>
          <w:rFonts w:ascii="Courier New" w:hAnsi="Courier New" w:cs="Courier New"/>
          <w:sz w:val="24"/>
          <w:szCs w:val="24"/>
        </w:rPr>
        <w:t>)</w:t>
      </w:r>
    </w:p>
    <w:p w14:paraId="3EBBBD5D" w14:textId="404B4A6F" w:rsidR="001069D5" w:rsidRDefault="001069D5" w:rsidP="000879DA">
      <w:pPr>
        <w:spacing w:line="480" w:lineRule="auto"/>
        <w:rPr>
          <w:rFonts w:ascii="Courier New" w:hAnsi="Courier New" w:cs="Courier New"/>
          <w:sz w:val="24"/>
          <w:szCs w:val="24"/>
        </w:rPr>
      </w:pPr>
      <w:r>
        <w:rPr>
          <w:rFonts w:ascii="Courier New" w:hAnsi="Courier New" w:cs="Courier New"/>
          <w:sz w:val="24"/>
          <w:szCs w:val="24"/>
        </w:rPr>
        <w:t>Dawn (</w:t>
      </w:r>
      <w:r>
        <w:rPr>
          <w:rFonts w:ascii="Courier New" w:hAnsi="Courier New" w:cs="Courier New"/>
          <w:i/>
          <w:iCs/>
          <w:sz w:val="24"/>
          <w:szCs w:val="24"/>
        </w:rPr>
        <w:t>aurora</w:t>
      </w:r>
      <w:r>
        <w:rPr>
          <w:rFonts w:ascii="Courier New" w:hAnsi="Courier New" w:cs="Courier New"/>
          <w:sz w:val="24"/>
          <w:szCs w:val="24"/>
        </w:rPr>
        <w:t>)</w:t>
      </w:r>
      <w:r w:rsidR="007704C3">
        <w:rPr>
          <w:rStyle w:val="EndnoteReference"/>
          <w:rFonts w:ascii="Courier New" w:hAnsi="Courier New" w:cs="Courier New"/>
          <w:sz w:val="24"/>
          <w:szCs w:val="24"/>
        </w:rPr>
        <w:endnoteReference w:id="1"/>
      </w:r>
      <w:r>
        <w:rPr>
          <w:rFonts w:ascii="Courier New" w:hAnsi="Courier New" w:cs="Courier New"/>
          <w:sz w:val="24"/>
          <w:szCs w:val="24"/>
        </w:rPr>
        <w:t xml:space="preserve"> is said as if the golden hour (</w:t>
      </w:r>
      <w:r>
        <w:rPr>
          <w:rFonts w:ascii="Courier New" w:hAnsi="Courier New" w:cs="Courier New"/>
          <w:i/>
          <w:iCs/>
          <w:sz w:val="24"/>
          <w:szCs w:val="24"/>
        </w:rPr>
        <w:t>aurea hora</w:t>
      </w:r>
      <w:r>
        <w:rPr>
          <w:rFonts w:ascii="Courier New" w:hAnsi="Courier New" w:cs="Courier New"/>
          <w:sz w:val="24"/>
          <w:szCs w:val="24"/>
        </w:rPr>
        <w:t>), because it sends to us the dew (</w:t>
      </w:r>
      <w:r>
        <w:rPr>
          <w:rFonts w:ascii="Courier New" w:hAnsi="Courier New" w:cs="Courier New"/>
          <w:i/>
          <w:iCs/>
          <w:sz w:val="24"/>
          <w:szCs w:val="24"/>
        </w:rPr>
        <w:t>rorem</w:t>
      </w:r>
      <w:r>
        <w:rPr>
          <w:rFonts w:ascii="Courier New" w:hAnsi="Courier New" w:cs="Courier New"/>
          <w:sz w:val="24"/>
          <w:szCs w:val="24"/>
        </w:rPr>
        <w:t>). Wherefore, the birth of the earth is fostered. Wherefore, David, among other things, compares the word of God to the dawn, 2 Kings 23[:4]: “</w:t>
      </w:r>
      <w:r w:rsidRPr="000879DA">
        <w:rPr>
          <w:rFonts w:ascii="Courier New" w:hAnsi="Courier New" w:cs="Courier New"/>
          <w:sz w:val="24"/>
          <w:szCs w:val="24"/>
        </w:rPr>
        <w:t xml:space="preserve">As the light of </w:t>
      </w:r>
      <w:r>
        <w:rPr>
          <w:rFonts w:ascii="Courier New" w:hAnsi="Courier New" w:cs="Courier New"/>
          <w:sz w:val="24"/>
          <w:szCs w:val="24"/>
        </w:rPr>
        <w:t>the morning, when the sun rises, shines</w:t>
      </w:r>
      <w:r w:rsidRPr="000879DA">
        <w:rPr>
          <w:rFonts w:ascii="Courier New" w:hAnsi="Courier New" w:cs="Courier New"/>
          <w:sz w:val="24"/>
          <w:szCs w:val="24"/>
        </w:rPr>
        <w:t xml:space="preserve"> in the morning without clouds</w:t>
      </w:r>
      <w:r>
        <w:rPr>
          <w:rFonts w:ascii="Courier New" w:hAnsi="Courier New" w:cs="Courier New"/>
          <w:sz w:val="24"/>
          <w:szCs w:val="24"/>
        </w:rPr>
        <w:t>,” etc. Thus is the discourse made to him through the Spirit of God. Wherefore, Gen. [32:26-29], the angel said to Jacob, “</w:t>
      </w:r>
      <w:r w:rsidRPr="000879DA">
        <w:rPr>
          <w:rFonts w:ascii="Courier New" w:hAnsi="Courier New" w:cs="Courier New"/>
          <w:sz w:val="24"/>
          <w:szCs w:val="24"/>
        </w:rPr>
        <w:t xml:space="preserve">Let me go, for it is break of day. </w:t>
      </w:r>
      <w:r>
        <w:rPr>
          <w:rFonts w:ascii="Courier New" w:hAnsi="Courier New" w:cs="Courier New"/>
          <w:sz w:val="24"/>
          <w:szCs w:val="24"/>
        </w:rPr>
        <w:t>He answered: I will not let you</w:t>
      </w:r>
      <w:r w:rsidRPr="000879DA">
        <w:rPr>
          <w:rFonts w:ascii="Courier New" w:hAnsi="Courier New" w:cs="Courier New"/>
          <w:sz w:val="24"/>
          <w:szCs w:val="24"/>
        </w:rPr>
        <w:t xml:space="preserve"> go</w:t>
      </w:r>
      <w:r>
        <w:rPr>
          <w:rFonts w:ascii="Courier New" w:hAnsi="Courier New" w:cs="Courier New"/>
          <w:sz w:val="24"/>
          <w:szCs w:val="24"/>
        </w:rPr>
        <w:t>, except y</w:t>
      </w:r>
      <w:r w:rsidRPr="000879DA">
        <w:rPr>
          <w:rFonts w:ascii="Courier New" w:hAnsi="Courier New" w:cs="Courier New"/>
          <w:sz w:val="24"/>
          <w:szCs w:val="24"/>
        </w:rPr>
        <w:t xml:space="preserve">ou bless me. </w:t>
      </w:r>
      <w:r>
        <w:rPr>
          <w:rFonts w:ascii="Courier New" w:hAnsi="Courier New" w:cs="Courier New"/>
          <w:sz w:val="24"/>
          <w:szCs w:val="24"/>
        </w:rPr>
        <w:t xml:space="preserve">… </w:t>
      </w:r>
      <w:r w:rsidRPr="000879DA">
        <w:rPr>
          <w:rFonts w:ascii="Courier New" w:hAnsi="Courier New" w:cs="Courier New"/>
          <w:sz w:val="24"/>
          <w:szCs w:val="24"/>
        </w:rPr>
        <w:t>And he blessed him</w:t>
      </w:r>
      <w:r>
        <w:rPr>
          <w:rFonts w:ascii="Courier New" w:hAnsi="Courier New" w:cs="Courier New"/>
          <w:sz w:val="24"/>
          <w:szCs w:val="24"/>
        </w:rPr>
        <w:t>.”</w:t>
      </w:r>
    </w:p>
    <w:p w14:paraId="36F80BE8" w14:textId="62FDBC96" w:rsidR="001069D5" w:rsidRPr="000879DA" w:rsidRDefault="001069D5" w:rsidP="000879DA">
      <w:pPr>
        <w:spacing w:line="480" w:lineRule="auto"/>
        <w:rPr>
          <w:rFonts w:ascii="Courier New" w:hAnsi="Courier New" w:cs="Courier New"/>
          <w:sz w:val="24"/>
          <w:szCs w:val="24"/>
        </w:rPr>
      </w:pPr>
      <w:r>
        <w:rPr>
          <w:rFonts w:ascii="Courier New" w:hAnsi="Courier New" w:cs="Courier New"/>
          <w:sz w:val="24"/>
          <w:szCs w:val="24"/>
        </w:rPr>
        <w:t>¶ Again, to the dawn</w:t>
      </w:r>
      <w:r w:rsidR="00D55C04">
        <w:rPr>
          <w:rStyle w:val="EndnoteReference"/>
          <w:rFonts w:ascii="Courier New" w:hAnsi="Courier New" w:cs="Courier New"/>
          <w:sz w:val="24"/>
          <w:szCs w:val="24"/>
        </w:rPr>
        <w:endnoteReference w:id="2"/>
      </w:r>
      <w:r>
        <w:rPr>
          <w:rFonts w:ascii="Courier New" w:hAnsi="Courier New" w:cs="Courier New"/>
          <w:sz w:val="24"/>
          <w:szCs w:val="24"/>
        </w:rPr>
        <w:t xml:space="preserve"> can be compared how Christ himself was subject to the Virgin on account of some properties, which you will find subsequently. For the dawn ends the perils of the night, begins the course of the light, mitigates the stumbling blocks of weariness. Thus Christ or the blessed Virgin terminates the night of wickedness, begins the light of joy, mitigates the sorrow of grief. For these three things which can be healed,</w:t>
      </w:r>
      <w:r w:rsidR="007445BF">
        <w:rPr>
          <w:rStyle w:val="EndnoteReference"/>
          <w:rFonts w:ascii="Courier New" w:hAnsi="Courier New" w:cs="Courier New"/>
          <w:sz w:val="24"/>
          <w:szCs w:val="24"/>
        </w:rPr>
        <w:endnoteReference w:id="3"/>
      </w:r>
      <w:r>
        <w:rPr>
          <w:rFonts w:ascii="Courier New" w:hAnsi="Courier New" w:cs="Courier New"/>
          <w:sz w:val="24"/>
          <w:szCs w:val="24"/>
        </w:rPr>
        <w:t xml:space="preserve"> “</w:t>
      </w:r>
      <w:r w:rsidRPr="00E02DC8">
        <w:rPr>
          <w:rFonts w:ascii="Courier New" w:hAnsi="Courier New" w:cs="Courier New"/>
          <w:sz w:val="24"/>
          <w:szCs w:val="24"/>
        </w:rPr>
        <w:t>Who is she that cometh forth as the morning rising,</w:t>
      </w:r>
      <w:r>
        <w:rPr>
          <w:rFonts w:ascii="Courier New" w:hAnsi="Courier New" w:cs="Courier New"/>
          <w:sz w:val="24"/>
          <w:szCs w:val="24"/>
        </w:rPr>
        <w:t>” as for the first,</w:t>
      </w:r>
      <w:r w:rsidRPr="00E02DC8">
        <w:rPr>
          <w:rFonts w:ascii="Courier New" w:hAnsi="Courier New" w:cs="Courier New"/>
          <w:sz w:val="24"/>
          <w:szCs w:val="24"/>
        </w:rPr>
        <w:t xml:space="preserve"> </w:t>
      </w:r>
      <w:r>
        <w:rPr>
          <w:rFonts w:ascii="Courier New" w:hAnsi="Courier New" w:cs="Courier New"/>
          <w:sz w:val="24"/>
          <w:szCs w:val="24"/>
        </w:rPr>
        <w:t>“</w:t>
      </w:r>
      <w:r w:rsidRPr="00E02DC8">
        <w:rPr>
          <w:rFonts w:ascii="Courier New" w:hAnsi="Courier New" w:cs="Courier New"/>
          <w:sz w:val="24"/>
          <w:szCs w:val="24"/>
        </w:rPr>
        <w:t>fair as the moon,</w:t>
      </w:r>
      <w:r>
        <w:rPr>
          <w:rFonts w:ascii="Courier New" w:hAnsi="Courier New" w:cs="Courier New"/>
          <w:sz w:val="24"/>
          <w:szCs w:val="24"/>
        </w:rPr>
        <w:t>” as for the second,</w:t>
      </w:r>
      <w:r w:rsidRPr="00E02DC8">
        <w:rPr>
          <w:rFonts w:ascii="Courier New" w:hAnsi="Courier New" w:cs="Courier New"/>
          <w:sz w:val="24"/>
          <w:szCs w:val="24"/>
        </w:rPr>
        <w:t xml:space="preserve"> </w:t>
      </w:r>
      <w:r>
        <w:rPr>
          <w:rFonts w:ascii="Courier New" w:hAnsi="Courier New" w:cs="Courier New"/>
          <w:sz w:val="24"/>
          <w:szCs w:val="24"/>
        </w:rPr>
        <w:t>“</w:t>
      </w:r>
      <w:r w:rsidRPr="00E02DC8">
        <w:rPr>
          <w:rFonts w:ascii="Courier New" w:hAnsi="Courier New" w:cs="Courier New"/>
          <w:sz w:val="24"/>
          <w:szCs w:val="24"/>
        </w:rPr>
        <w:t>bright as the sun,</w:t>
      </w:r>
      <w:r>
        <w:rPr>
          <w:rFonts w:ascii="Courier New" w:hAnsi="Courier New" w:cs="Courier New"/>
          <w:sz w:val="24"/>
          <w:szCs w:val="24"/>
        </w:rPr>
        <w:t>” for the third, [</w:t>
      </w:r>
      <w:smartTag w:uri="urn:schemas-microsoft-com:office:smarttags" w:element="place">
        <w:smartTag w:uri="urn:schemas-microsoft-com:office:smarttags" w:element="country-region">
          <w:r>
            <w:rPr>
              <w:rFonts w:ascii="Courier New" w:hAnsi="Courier New" w:cs="Courier New"/>
              <w:sz w:val="24"/>
              <w:szCs w:val="24"/>
            </w:rPr>
            <w:t>Can.</w:t>
          </w:r>
        </w:smartTag>
      </w:smartTag>
      <w:r>
        <w:rPr>
          <w:rFonts w:ascii="Courier New" w:hAnsi="Courier New" w:cs="Courier New"/>
          <w:sz w:val="24"/>
          <w:szCs w:val="24"/>
        </w:rPr>
        <w:t xml:space="preserve"> 6:9].</w:t>
      </w:r>
    </w:p>
    <w:sectPr w:rsidR="001069D5" w:rsidRPr="000879DA" w:rsidSect="005C47B4">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F9CA4" w14:textId="77777777" w:rsidR="007704C3" w:rsidRDefault="007704C3" w:rsidP="007704C3">
      <w:pPr>
        <w:spacing w:after="0" w:line="240" w:lineRule="auto"/>
      </w:pPr>
      <w:r>
        <w:separator/>
      </w:r>
    </w:p>
  </w:endnote>
  <w:endnote w:type="continuationSeparator" w:id="0">
    <w:p w14:paraId="5380E1ED" w14:textId="77777777" w:rsidR="007704C3" w:rsidRDefault="007704C3" w:rsidP="007704C3">
      <w:pPr>
        <w:spacing w:after="0" w:line="240" w:lineRule="auto"/>
      </w:pPr>
      <w:r>
        <w:continuationSeparator/>
      </w:r>
    </w:p>
  </w:endnote>
  <w:endnote w:id="1">
    <w:p w14:paraId="23736B6D" w14:textId="39A263D1" w:rsidR="007704C3" w:rsidRPr="00A2283F" w:rsidRDefault="007704C3">
      <w:pPr>
        <w:pStyle w:val="EndnoteText"/>
        <w:rPr>
          <w:rFonts w:ascii="Times New Roman" w:hAnsi="Times New Roman" w:cs="Times New Roman"/>
          <w:sz w:val="24"/>
          <w:szCs w:val="24"/>
        </w:rPr>
      </w:pPr>
      <w:r w:rsidRPr="00A2283F">
        <w:rPr>
          <w:rStyle w:val="EndnoteReference"/>
          <w:rFonts w:ascii="Times New Roman" w:hAnsi="Times New Roman" w:cs="Times New Roman"/>
          <w:sz w:val="24"/>
          <w:szCs w:val="24"/>
        </w:rPr>
        <w:endnoteRef/>
      </w:r>
      <w:r w:rsidRPr="00A2283F">
        <w:rPr>
          <w:rFonts w:ascii="Times New Roman" w:hAnsi="Times New Roman" w:cs="Times New Roman"/>
          <w:sz w:val="24"/>
          <w:szCs w:val="24"/>
        </w:rPr>
        <w:t xml:space="preserve"> Cf. Hugh of Pisa, </w:t>
      </w:r>
      <w:r w:rsidRPr="00A2283F">
        <w:rPr>
          <w:rFonts w:ascii="Times New Roman" w:hAnsi="Times New Roman" w:cs="Times New Roman"/>
          <w:i/>
          <w:iCs/>
          <w:sz w:val="24"/>
          <w:szCs w:val="24"/>
        </w:rPr>
        <w:t>Derivationes</w:t>
      </w:r>
      <w:r w:rsidRPr="00A2283F">
        <w:rPr>
          <w:rFonts w:ascii="Times New Roman" w:hAnsi="Times New Roman" w:cs="Times New Roman"/>
          <w:sz w:val="24"/>
          <w:szCs w:val="24"/>
        </w:rPr>
        <w:t xml:space="preserve"> A 17 [7] (2:14): Item aura dicitur splendor, unde </w:t>
      </w:r>
      <w:r w:rsidRPr="00A2283F">
        <w:rPr>
          <w:rFonts w:ascii="Times New Roman" w:hAnsi="Times New Roman" w:cs="Times New Roman"/>
          <w:b/>
          <w:bCs/>
          <w:sz w:val="24"/>
          <w:szCs w:val="24"/>
        </w:rPr>
        <w:t>aurora</w:t>
      </w:r>
      <w:r w:rsidRPr="00A2283F">
        <w:rPr>
          <w:rFonts w:ascii="Times New Roman" w:hAnsi="Times New Roman" w:cs="Times New Roman"/>
          <w:sz w:val="24"/>
          <w:szCs w:val="24"/>
        </w:rPr>
        <w:t xml:space="preserve"> idest initium diei clarescentis, quia fulget, sive primus splendor aeris, quod grece eos dicitur, unde potius dicitur aurora quasi eorora, et aura pro splendore quase eora.... </w:t>
      </w:r>
    </w:p>
  </w:endnote>
  <w:endnote w:id="2">
    <w:p w14:paraId="5FFD792B" w14:textId="097F1078" w:rsidR="00D55C04" w:rsidRPr="00A2283F" w:rsidRDefault="00D55C04">
      <w:pPr>
        <w:pStyle w:val="EndnoteText"/>
        <w:rPr>
          <w:rFonts w:ascii="Times New Roman" w:hAnsi="Times New Roman" w:cs="Times New Roman"/>
          <w:sz w:val="24"/>
          <w:szCs w:val="24"/>
        </w:rPr>
      </w:pPr>
      <w:r w:rsidRPr="00A2283F">
        <w:rPr>
          <w:rStyle w:val="EndnoteReference"/>
          <w:rFonts w:ascii="Times New Roman" w:hAnsi="Times New Roman" w:cs="Times New Roman"/>
          <w:sz w:val="24"/>
          <w:szCs w:val="24"/>
        </w:rPr>
        <w:endnoteRef/>
      </w:r>
      <w:r w:rsidRPr="00A2283F">
        <w:rPr>
          <w:rFonts w:ascii="Times New Roman" w:hAnsi="Times New Roman" w:cs="Times New Roman"/>
          <w:sz w:val="24"/>
          <w:szCs w:val="24"/>
        </w:rPr>
        <w:t xml:space="preserve"> Cf. the hymn trans. Edward Caswall, </w:t>
      </w:r>
      <w:r w:rsidRPr="00A2283F">
        <w:rPr>
          <w:rFonts w:ascii="Times New Roman" w:hAnsi="Times New Roman" w:cs="Times New Roman"/>
          <w:i/>
          <w:iCs/>
          <w:sz w:val="24"/>
          <w:szCs w:val="24"/>
        </w:rPr>
        <w:t>Lyra Catholica</w:t>
      </w:r>
      <w:r w:rsidRPr="00A2283F">
        <w:rPr>
          <w:rFonts w:ascii="Times New Roman" w:hAnsi="Times New Roman" w:cs="Times New Roman"/>
          <w:sz w:val="24"/>
          <w:szCs w:val="24"/>
        </w:rPr>
        <w:t xml:space="preserve"> (1849)</w:t>
      </w:r>
      <w:r w:rsidR="007445BF" w:rsidRPr="00A2283F">
        <w:rPr>
          <w:rFonts w:ascii="Times New Roman" w:hAnsi="Times New Roman" w:cs="Times New Roman"/>
          <w:sz w:val="24"/>
          <w:szCs w:val="24"/>
        </w:rPr>
        <w:t xml:space="preserve"> in Matthew Britt, </w:t>
      </w:r>
      <w:r w:rsidR="007445BF" w:rsidRPr="00A2283F">
        <w:rPr>
          <w:rFonts w:ascii="Times New Roman" w:hAnsi="Times New Roman" w:cs="Times New Roman"/>
          <w:i/>
          <w:iCs/>
          <w:sz w:val="24"/>
          <w:szCs w:val="24"/>
        </w:rPr>
        <w:t>The Hymns of the Breviary and Missal</w:t>
      </w:r>
      <w:r w:rsidR="007445BF" w:rsidRPr="00A2283F">
        <w:rPr>
          <w:rFonts w:ascii="Times New Roman" w:hAnsi="Times New Roman" w:cs="Times New Roman"/>
          <w:sz w:val="24"/>
          <w:szCs w:val="24"/>
        </w:rPr>
        <w:t xml:space="preserve"> 62 (London: Burns Oates &amp; Washbourne, 1922), (pp. 150-151):</w:t>
      </w:r>
    </w:p>
    <w:p w14:paraId="0167B2EB" w14:textId="5DB3B493" w:rsidR="00D55C04" w:rsidRPr="00A2283F" w:rsidRDefault="00D55C04">
      <w:pPr>
        <w:pStyle w:val="EndnoteText"/>
        <w:rPr>
          <w:rFonts w:ascii="Times New Roman" w:hAnsi="Times New Roman" w:cs="Times New Roman"/>
          <w:color w:val="000000"/>
          <w:spacing w:val="15"/>
          <w:sz w:val="24"/>
          <w:szCs w:val="24"/>
        </w:rPr>
      </w:pPr>
      <w:r w:rsidRPr="00A2283F">
        <w:rPr>
          <w:rFonts w:ascii="Times New Roman" w:hAnsi="Times New Roman" w:cs="Times New Roman"/>
          <w:color w:val="000000"/>
          <w:spacing w:val="15"/>
          <w:sz w:val="24"/>
          <w:szCs w:val="24"/>
        </w:rPr>
        <w:t>Auróra lucis rútilat,</w:t>
      </w:r>
      <w:r w:rsidRPr="00A2283F">
        <w:rPr>
          <w:rFonts w:ascii="Times New Roman" w:hAnsi="Times New Roman" w:cs="Times New Roman"/>
          <w:color w:val="CCCCCC"/>
          <w:spacing w:val="15"/>
          <w:sz w:val="24"/>
          <w:szCs w:val="24"/>
        </w:rPr>
        <w:br/>
      </w:r>
      <w:r w:rsidRPr="00A2283F">
        <w:rPr>
          <w:rFonts w:ascii="Times New Roman" w:hAnsi="Times New Roman" w:cs="Times New Roman"/>
          <w:color w:val="000000"/>
          <w:spacing w:val="15"/>
          <w:sz w:val="24"/>
          <w:szCs w:val="24"/>
        </w:rPr>
        <w:t>cælum resúltat láudibus,</w:t>
      </w:r>
      <w:r w:rsidRPr="00A2283F">
        <w:rPr>
          <w:rFonts w:ascii="Times New Roman" w:hAnsi="Times New Roman" w:cs="Times New Roman"/>
          <w:color w:val="CCCCCC"/>
          <w:spacing w:val="15"/>
          <w:sz w:val="24"/>
          <w:szCs w:val="24"/>
        </w:rPr>
        <w:br/>
      </w:r>
      <w:r w:rsidRPr="00A2283F">
        <w:rPr>
          <w:rFonts w:ascii="Times New Roman" w:hAnsi="Times New Roman" w:cs="Times New Roman"/>
          <w:color w:val="000000"/>
          <w:spacing w:val="15"/>
          <w:sz w:val="24"/>
          <w:szCs w:val="24"/>
        </w:rPr>
        <w:t>mundus exsúltans iúbilat,</w:t>
      </w:r>
      <w:r w:rsidRPr="00A2283F">
        <w:rPr>
          <w:rFonts w:ascii="Times New Roman" w:hAnsi="Times New Roman" w:cs="Times New Roman"/>
          <w:color w:val="CCCCCC"/>
          <w:spacing w:val="15"/>
          <w:sz w:val="24"/>
          <w:szCs w:val="24"/>
        </w:rPr>
        <w:br/>
      </w:r>
      <w:r w:rsidRPr="00A2283F">
        <w:rPr>
          <w:rFonts w:ascii="Times New Roman" w:hAnsi="Times New Roman" w:cs="Times New Roman"/>
          <w:color w:val="000000"/>
          <w:spacing w:val="15"/>
          <w:sz w:val="24"/>
          <w:szCs w:val="24"/>
        </w:rPr>
        <w:t>gemens inférnus úlulat,</w:t>
      </w:r>
      <w:r w:rsidRPr="00A2283F">
        <w:rPr>
          <w:rFonts w:ascii="Times New Roman" w:hAnsi="Times New Roman" w:cs="Times New Roman"/>
          <w:color w:val="CCCCCC"/>
          <w:spacing w:val="15"/>
          <w:sz w:val="24"/>
          <w:szCs w:val="24"/>
        </w:rPr>
        <w:br/>
      </w:r>
      <w:r w:rsidRPr="00A2283F">
        <w:rPr>
          <w:rFonts w:ascii="Times New Roman" w:hAnsi="Times New Roman" w:cs="Times New Roman"/>
          <w:color w:val="CCCCCC"/>
          <w:spacing w:val="15"/>
          <w:sz w:val="24"/>
          <w:szCs w:val="24"/>
        </w:rPr>
        <w:br/>
      </w:r>
      <w:r w:rsidRPr="00A2283F">
        <w:rPr>
          <w:rFonts w:ascii="Times New Roman" w:hAnsi="Times New Roman" w:cs="Times New Roman"/>
          <w:color w:val="000000"/>
          <w:spacing w:val="15"/>
          <w:sz w:val="24"/>
          <w:szCs w:val="24"/>
        </w:rPr>
        <w:t>Cum rex ille fortíssimus,</w:t>
      </w:r>
      <w:r w:rsidRPr="00A2283F">
        <w:rPr>
          <w:rFonts w:ascii="Times New Roman" w:hAnsi="Times New Roman" w:cs="Times New Roman"/>
          <w:color w:val="CCCCCC"/>
          <w:spacing w:val="15"/>
          <w:sz w:val="24"/>
          <w:szCs w:val="24"/>
        </w:rPr>
        <w:br/>
      </w:r>
      <w:r w:rsidRPr="00A2283F">
        <w:rPr>
          <w:rFonts w:ascii="Times New Roman" w:hAnsi="Times New Roman" w:cs="Times New Roman"/>
          <w:color w:val="000000"/>
          <w:spacing w:val="15"/>
          <w:sz w:val="24"/>
          <w:szCs w:val="24"/>
        </w:rPr>
        <w:t>mortis confráctis víribus,</w:t>
      </w:r>
      <w:r w:rsidRPr="00A2283F">
        <w:rPr>
          <w:rFonts w:ascii="Times New Roman" w:hAnsi="Times New Roman" w:cs="Times New Roman"/>
          <w:color w:val="CCCCCC"/>
          <w:spacing w:val="15"/>
          <w:sz w:val="24"/>
          <w:szCs w:val="24"/>
        </w:rPr>
        <w:br/>
      </w:r>
      <w:r w:rsidRPr="00A2283F">
        <w:rPr>
          <w:rFonts w:ascii="Times New Roman" w:hAnsi="Times New Roman" w:cs="Times New Roman"/>
          <w:color w:val="000000"/>
          <w:spacing w:val="15"/>
          <w:sz w:val="24"/>
          <w:szCs w:val="24"/>
        </w:rPr>
        <w:t>pede concúlcans tártara</w:t>
      </w:r>
      <w:r w:rsidRPr="00A2283F">
        <w:rPr>
          <w:rFonts w:ascii="Times New Roman" w:hAnsi="Times New Roman" w:cs="Times New Roman"/>
          <w:color w:val="CCCCCC"/>
          <w:spacing w:val="15"/>
          <w:sz w:val="24"/>
          <w:szCs w:val="24"/>
        </w:rPr>
        <w:br/>
      </w:r>
      <w:r w:rsidRPr="00A2283F">
        <w:rPr>
          <w:rFonts w:ascii="Times New Roman" w:hAnsi="Times New Roman" w:cs="Times New Roman"/>
          <w:color w:val="000000"/>
          <w:spacing w:val="15"/>
          <w:sz w:val="24"/>
          <w:szCs w:val="24"/>
        </w:rPr>
        <w:t>solvit caténa míseros.  </w:t>
      </w:r>
    </w:p>
    <w:p w14:paraId="52235247" w14:textId="52585131" w:rsidR="00D55C04" w:rsidRPr="00A2283F" w:rsidRDefault="00D55C04">
      <w:pPr>
        <w:pStyle w:val="EndnoteText"/>
        <w:rPr>
          <w:rFonts w:ascii="Times New Roman" w:hAnsi="Times New Roman" w:cs="Times New Roman"/>
          <w:color w:val="000000"/>
          <w:spacing w:val="15"/>
          <w:sz w:val="24"/>
          <w:szCs w:val="24"/>
        </w:rPr>
      </w:pPr>
      <w:r w:rsidRPr="00A2283F">
        <w:rPr>
          <w:rFonts w:ascii="Times New Roman" w:hAnsi="Times New Roman" w:cs="Times New Roman"/>
          <w:color w:val="000000"/>
          <w:spacing w:val="15"/>
          <w:sz w:val="24"/>
          <w:szCs w:val="24"/>
        </w:rPr>
        <w:t>The dawn is purpling the sky; the air resounds with hymns of praise; the exulting earth shouts for joy; trembling hell rages.</w:t>
      </w:r>
    </w:p>
    <w:p w14:paraId="2C8E1D10" w14:textId="7278DDA0" w:rsidR="007445BF" w:rsidRPr="00A2283F" w:rsidRDefault="00D55C04">
      <w:pPr>
        <w:pStyle w:val="EndnoteText"/>
        <w:rPr>
          <w:rFonts w:ascii="Times New Roman" w:hAnsi="Times New Roman" w:cs="Times New Roman"/>
          <w:sz w:val="24"/>
          <w:szCs w:val="24"/>
        </w:rPr>
      </w:pPr>
      <w:r w:rsidRPr="00A2283F">
        <w:rPr>
          <w:rFonts w:ascii="Times New Roman" w:hAnsi="Times New Roman" w:cs="Times New Roman"/>
          <w:color w:val="000000"/>
          <w:spacing w:val="15"/>
          <w:sz w:val="24"/>
          <w:szCs w:val="24"/>
        </w:rPr>
        <w:t>While He the almighty King leads forth the liberated host of the fathers from the darksome cavern of eath to the light of life.</w:t>
      </w:r>
    </w:p>
  </w:endnote>
  <w:endnote w:id="3">
    <w:p w14:paraId="3B38B529" w14:textId="79497BEF" w:rsidR="007445BF" w:rsidRPr="00A2283F" w:rsidRDefault="007445BF">
      <w:pPr>
        <w:pStyle w:val="EndnoteText"/>
        <w:rPr>
          <w:rFonts w:ascii="Times New Roman" w:hAnsi="Times New Roman" w:cs="Times New Roman"/>
          <w:sz w:val="24"/>
          <w:szCs w:val="24"/>
        </w:rPr>
      </w:pPr>
      <w:r w:rsidRPr="00A2283F">
        <w:rPr>
          <w:rStyle w:val="EndnoteReference"/>
          <w:rFonts w:ascii="Times New Roman" w:hAnsi="Times New Roman" w:cs="Times New Roman"/>
          <w:sz w:val="24"/>
          <w:szCs w:val="24"/>
        </w:rPr>
        <w:endnoteRef/>
      </w:r>
      <w:r w:rsidRPr="00A2283F">
        <w:rPr>
          <w:rFonts w:ascii="Times New Roman" w:hAnsi="Times New Roman" w:cs="Times New Roman"/>
          <w:sz w:val="24"/>
          <w:szCs w:val="24"/>
        </w:rPr>
        <w:t xml:space="preserve"> Cf. the hymn </w:t>
      </w:r>
    </w:p>
    <w:p w14:paraId="13247F21" w14:textId="27BAD07F" w:rsidR="007445BF" w:rsidRPr="00A2283F" w:rsidRDefault="007445BF">
      <w:pPr>
        <w:pStyle w:val="EndnoteText"/>
        <w:rPr>
          <w:rFonts w:ascii="Times New Roman" w:hAnsi="Times New Roman" w:cs="Times New Roman"/>
          <w:color w:val="222222"/>
          <w:sz w:val="24"/>
          <w:szCs w:val="24"/>
          <w:shd w:val="clear" w:color="auto" w:fill="FFFFFF"/>
        </w:rPr>
      </w:pPr>
      <w:r w:rsidRPr="00A2283F">
        <w:rPr>
          <w:rFonts w:ascii="Times New Roman" w:hAnsi="Times New Roman" w:cs="Times New Roman"/>
          <w:color w:val="222222"/>
          <w:sz w:val="24"/>
          <w:szCs w:val="24"/>
          <w:shd w:val="clear" w:color="auto" w:fill="FFFFFF"/>
        </w:rPr>
        <w:t>Quae est ista quae ascéndit sicut sol,</w:t>
      </w:r>
      <w:r w:rsidRPr="00A2283F">
        <w:rPr>
          <w:rFonts w:ascii="Times New Roman" w:hAnsi="Times New Roman" w:cs="Times New Roman"/>
          <w:color w:val="222222"/>
          <w:sz w:val="24"/>
          <w:szCs w:val="24"/>
        </w:rPr>
        <w:br/>
      </w:r>
      <w:r w:rsidRPr="00A2283F">
        <w:rPr>
          <w:rFonts w:ascii="Times New Roman" w:hAnsi="Times New Roman" w:cs="Times New Roman"/>
          <w:color w:val="222222"/>
          <w:sz w:val="24"/>
          <w:szCs w:val="24"/>
          <w:shd w:val="clear" w:color="auto" w:fill="FFFFFF"/>
        </w:rPr>
        <w:t>   et formósa tamquam Jerúsalem?</w:t>
      </w:r>
      <w:r w:rsidRPr="00A2283F">
        <w:rPr>
          <w:rFonts w:ascii="Times New Roman" w:hAnsi="Times New Roman" w:cs="Times New Roman"/>
          <w:color w:val="222222"/>
          <w:sz w:val="24"/>
          <w:szCs w:val="24"/>
        </w:rPr>
        <w:br/>
      </w:r>
      <w:r w:rsidRPr="00A2283F">
        <w:rPr>
          <w:rFonts w:ascii="Times New Roman" w:hAnsi="Times New Roman" w:cs="Times New Roman"/>
          <w:color w:val="222222"/>
          <w:sz w:val="24"/>
          <w:szCs w:val="24"/>
          <w:shd w:val="clear" w:color="auto" w:fill="FFFFFF"/>
        </w:rPr>
        <w:t xml:space="preserve">Vidérunt eam fíliae Sion et beátam dixérunt, </w:t>
      </w:r>
      <w:bookmarkStart w:id="0" w:name="_GoBack"/>
      <w:bookmarkEnd w:id="0"/>
      <w:r w:rsidRPr="00A2283F">
        <w:rPr>
          <w:rFonts w:ascii="Times New Roman" w:hAnsi="Times New Roman" w:cs="Times New Roman"/>
          <w:color w:val="222222"/>
          <w:sz w:val="24"/>
          <w:szCs w:val="24"/>
        </w:rPr>
        <w:br/>
      </w:r>
      <w:r w:rsidRPr="00A2283F">
        <w:rPr>
          <w:rFonts w:ascii="Times New Roman" w:hAnsi="Times New Roman" w:cs="Times New Roman"/>
          <w:color w:val="222222"/>
          <w:sz w:val="24"/>
          <w:szCs w:val="24"/>
          <w:shd w:val="clear" w:color="auto" w:fill="FFFFFF"/>
        </w:rPr>
        <w:t>   et regínae laudavérunt eam.</w:t>
      </w:r>
      <w:r w:rsidRPr="00A2283F">
        <w:rPr>
          <w:rFonts w:ascii="Times New Roman" w:hAnsi="Times New Roman" w:cs="Times New Roman"/>
          <w:color w:val="222222"/>
          <w:sz w:val="24"/>
          <w:szCs w:val="24"/>
        </w:rPr>
        <w:br/>
      </w:r>
      <w:r w:rsidRPr="00A2283F">
        <w:rPr>
          <w:rFonts w:ascii="Times New Roman" w:hAnsi="Times New Roman" w:cs="Times New Roman"/>
          <w:color w:val="222222"/>
          <w:sz w:val="24"/>
          <w:szCs w:val="24"/>
        </w:rPr>
        <w:br/>
      </w:r>
      <w:r w:rsidRPr="00A2283F">
        <w:rPr>
          <w:rFonts w:ascii="Times New Roman" w:hAnsi="Times New Roman" w:cs="Times New Roman"/>
          <w:color w:val="222222"/>
          <w:sz w:val="24"/>
          <w:szCs w:val="24"/>
          <w:shd w:val="clear" w:color="auto" w:fill="FFFFFF"/>
        </w:rPr>
        <w:t xml:space="preserve">Ista est speciósa inter fílias Jerúsalem, </w:t>
      </w:r>
      <w:r w:rsidRPr="00A2283F">
        <w:rPr>
          <w:rFonts w:ascii="Times New Roman" w:hAnsi="Times New Roman" w:cs="Times New Roman"/>
          <w:color w:val="222222"/>
          <w:sz w:val="24"/>
          <w:szCs w:val="24"/>
        </w:rPr>
        <w:br/>
      </w:r>
      <w:r w:rsidRPr="00A2283F">
        <w:rPr>
          <w:rFonts w:ascii="Times New Roman" w:hAnsi="Times New Roman" w:cs="Times New Roman"/>
          <w:color w:val="222222"/>
          <w:sz w:val="24"/>
          <w:szCs w:val="24"/>
          <w:shd w:val="clear" w:color="auto" w:fill="FFFFFF"/>
        </w:rPr>
        <w:t>   pulchra ut luna, elécta ut sol,</w:t>
      </w:r>
      <w:r w:rsidRPr="00A2283F">
        <w:rPr>
          <w:rFonts w:ascii="Times New Roman" w:hAnsi="Times New Roman" w:cs="Times New Roman"/>
          <w:color w:val="222222"/>
          <w:sz w:val="24"/>
          <w:szCs w:val="24"/>
        </w:rPr>
        <w:br/>
      </w:r>
      <w:r w:rsidRPr="00A2283F">
        <w:rPr>
          <w:rFonts w:ascii="Times New Roman" w:hAnsi="Times New Roman" w:cs="Times New Roman"/>
          <w:color w:val="222222"/>
          <w:sz w:val="24"/>
          <w:szCs w:val="24"/>
          <w:shd w:val="clear" w:color="auto" w:fill="FFFFFF"/>
        </w:rPr>
        <w:t>   cujus odor vestimentórum</w:t>
      </w:r>
      <w:r w:rsidRPr="00A2283F">
        <w:rPr>
          <w:rFonts w:ascii="Times New Roman" w:hAnsi="Times New Roman" w:cs="Times New Roman"/>
          <w:color w:val="222222"/>
          <w:sz w:val="24"/>
          <w:szCs w:val="24"/>
        </w:rPr>
        <w:br/>
      </w:r>
      <w:r w:rsidRPr="00A2283F">
        <w:rPr>
          <w:rFonts w:ascii="Times New Roman" w:hAnsi="Times New Roman" w:cs="Times New Roman"/>
          <w:color w:val="222222"/>
          <w:sz w:val="24"/>
          <w:szCs w:val="24"/>
          <w:shd w:val="clear" w:color="auto" w:fill="FFFFFF"/>
        </w:rPr>
        <w:t>   super ómnia aromáta.</w:t>
      </w:r>
    </w:p>
    <w:p w14:paraId="44DD6CF5" w14:textId="118A8E26" w:rsidR="007445BF" w:rsidRPr="00A2283F" w:rsidRDefault="007445BF">
      <w:pPr>
        <w:pStyle w:val="EndnoteText"/>
        <w:rPr>
          <w:rFonts w:ascii="Times New Roman" w:hAnsi="Times New Roman" w:cs="Times New Roman"/>
          <w:color w:val="222222"/>
          <w:sz w:val="24"/>
          <w:szCs w:val="24"/>
          <w:shd w:val="clear" w:color="auto" w:fill="FFFFFF"/>
        </w:rPr>
      </w:pPr>
      <w:r w:rsidRPr="00A2283F">
        <w:rPr>
          <w:rFonts w:ascii="Times New Roman" w:hAnsi="Times New Roman" w:cs="Times New Roman"/>
          <w:color w:val="222222"/>
          <w:sz w:val="24"/>
          <w:szCs w:val="24"/>
          <w:shd w:val="clear" w:color="auto" w:fill="FFFFFF"/>
        </w:rPr>
        <w:t>Who is she that has ascended like the sun,</w:t>
      </w:r>
      <w:r w:rsidRPr="00A2283F">
        <w:rPr>
          <w:rFonts w:ascii="Times New Roman" w:hAnsi="Times New Roman" w:cs="Times New Roman"/>
          <w:color w:val="222222"/>
          <w:sz w:val="24"/>
          <w:szCs w:val="24"/>
          <w:shd w:val="clear" w:color="auto" w:fill="FFFFFF"/>
        </w:rPr>
        <w:t xml:space="preserve"> </w:t>
      </w:r>
      <w:r w:rsidRPr="00A2283F">
        <w:rPr>
          <w:rFonts w:ascii="Times New Roman" w:hAnsi="Times New Roman" w:cs="Times New Roman"/>
          <w:color w:val="222222"/>
          <w:sz w:val="24"/>
          <w:szCs w:val="24"/>
          <w:shd w:val="clear" w:color="auto" w:fill="FFFFFF"/>
        </w:rPr>
        <w:t>and was as beautiful as Jerusalem?</w:t>
      </w:r>
      <w:r w:rsidRPr="00A2283F">
        <w:rPr>
          <w:rFonts w:ascii="Times New Roman" w:hAnsi="Times New Roman" w:cs="Times New Roman"/>
          <w:color w:val="222222"/>
          <w:sz w:val="24"/>
          <w:szCs w:val="24"/>
          <w:shd w:val="clear" w:color="auto" w:fill="FFFFFF"/>
        </w:rPr>
        <w:t xml:space="preserve"> </w:t>
      </w:r>
      <w:r w:rsidRPr="00A2283F">
        <w:rPr>
          <w:rFonts w:ascii="Times New Roman" w:hAnsi="Times New Roman" w:cs="Times New Roman"/>
          <w:color w:val="222222"/>
          <w:sz w:val="24"/>
          <w:szCs w:val="24"/>
          <w:shd w:val="clear" w:color="auto" w:fill="FFFFFF"/>
        </w:rPr>
        <w:t>Zion's daughters saw her and called her blessed,</w:t>
      </w:r>
      <w:r w:rsidRPr="00A2283F">
        <w:rPr>
          <w:rFonts w:ascii="Times New Roman" w:hAnsi="Times New Roman" w:cs="Times New Roman"/>
          <w:color w:val="222222"/>
          <w:sz w:val="24"/>
          <w:szCs w:val="24"/>
          <w:shd w:val="clear" w:color="auto" w:fill="FFFFFF"/>
        </w:rPr>
        <w:t xml:space="preserve"> </w:t>
      </w:r>
      <w:r w:rsidRPr="00A2283F">
        <w:rPr>
          <w:rFonts w:ascii="Times New Roman" w:hAnsi="Times New Roman" w:cs="Times New Roman"/>
          <w:color w:val="222222"/>
          <w:sz w:val="24"/>
          <w:szCs w:val="24"/>
          <w:shd w:val="clear" w:color="auto" w:fill="FFFFFF"/>
        </w:rPr>
        <w:t>and queens praised her.</w:t>
      </w:r>
      <w:r w:rsidRPr="00A2283F">
        <w:rPr>
          <w:rFonts w:ascii="Times New Roman" w:hAnsi="Times New Roman" w:cs="Times New Roman"/>
          <w:color w:val="222222"/>
          <w:sz w:val="24"/>
          <w:szCs w:val="24"/>
        </w:rPr>
        <w:br/>
      </w:r>
      <w:r w:rsidRPr="00A2283F">
        <w:rPr>
          <w:rFonts w:ascii="Times New Roman" w:hAnsi="Times New Roman" w:cs="Times New Roman"/>
          <w:color w:val="222222"/>
          <w:sz w:val="24"/>
          <w:szCs w:val="24"/>
        </w:rPr>
        <w:br/>
      </w:r>
      <w:r w:rsidRPr="00A2283F">
        <w:rPr>
          <w:rFonts w:ascii="Times New Roman" w:hAnsi="Times New Roman" w:cs="Times New Roman"/>
          <w:color w:val="222222"/>
          <w:sz w:val="24"/>
          <w:szCs w:val="24"/>
          <w:shd w:val="clear" w:color="auto" w:fill="FFFFFF"/>
        </w:rPr>
        <w:t>This is the fair one among the daughters of Jerusalem, beautiful as the moon, excellent as the sun,</w:t>
      </w:r>
      <w:r w:rsidR="00A2283F" w:rsidRPr="00A2283F">
        <w:rPr>
          <w:rFonts w:ascii="Times New Roman" w:hAnsi="Times New Roman" w:cs="Times New Roman"/>
          <w:color w:val="222222"/>
          <w:sz w:val="24"/>
          <w:szCs w:val="24"/>
          <w:shd w:val="clear" w:color="auto" w:fill="FFFFFF"/>
        </w:rPr>
        <w:t xml:space="preserve"> </w:t>
      </w:r>
      <w:r w:rsidRPr="00A2283F">
        <w:rPr>
          <w:rFonts w:ascii="Times New Roman" w:hAnsi="Times New Roman" w:cs="Times New Roman"/>
          <w:color w:val="222222"/>
          <w:sz w:val="24"/>
          <w:szCs w:val="24"/>
          <w:shd w:val="clear" w:color="auto" w:fill="FFFFFF"/>
        </w:rPr>
        <w:t>the scent of whose garments</w:t>
      </w:r>
      <w:r w:rsidR="00A2283F" w:rsidRPr="00A2283F">
        <w:rPr>
          <w:rFonts w:ascii="Times New Roman" w:hAnsi="Times New Roman" w:cs="Times New Roman"/>
          <w:color w:val="222222"/>
          <w:sz w:val="24"/>
          <w:szCs w:val="24"/>
          <w:shd w:val="clear" w:color="auto" w:fill="FFFFFF"/>
        </w:rPr>
        <w:t xml:space="preserve"> </w:t>
      </w:r>
      <w:r w:rsidRPr="00A2283F">
        <w:rPr>
          <w:rFonts w:ascii="Times New Roman" w:hAnsi="Times New Roman" w:cs="Times New Roman"/>
          <w:color w:val="222222"/>
          <w:sz w:val="24"/>
          <w:szCs w:val="24"/>
          <w:shd w:val="clear" w:color="auto" w:fill="FFFFFF"/>
        </w:rPr>
        <w:t>is above all manner of spices.</w:t>
      </w:r>
    </w:p>
    <w:p w14:paraId="0B7C12BD" w14:textId="708F7378" w:rsidR="00A2283F" w:rsidRPr="00A2283F" w:rsidRDefault="00A2283F">
      <w:pPr>
        <w:pStyle w:val="EndnoteText"/>
        <w:rPr>
          <w:rFonts w:ascii="Times New Roman" w:hAnsi="Times New Roman" w:cs="Times New Roman"/>
          <w:sz w:val="24"/>
          <w:szCs w:val="24"/>
        </w:rPr>
      </w:pPr>
      <w:r w:rsidRPr="00A2283F">
        <w:rPr>
          <w:rFonts w:ascii="Times New Roman" w:hAnsi="Times New Roman" w:cs="Times New Roman"/>
          <w:sz w:val="24"/>
          <w:szCs w:val="24"/>
        </w:rPr>
        <w:t>http://www1.cpdl.org/wiki/index.php/Quae_est_ista_quae_ascendit_(Pierre_de_Manchicourt)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776D2" w14:textId="77777777" w:rsidR="007704C3" w:rsidRDefault="007704C3" w:rsidP="007704C3">
      <w:pPr>
        <w:spacing w:after="0" w:line="240" w:lineRule="auto"/>
      </w:pPr>
      <w:r>
        <w:separator/>
      </w:r>
    </w:p>
  </w:footnote>
  <w:footnote w:type="continuationSeparator" w:id="0">
    <w:p w14:paraId="0A111634" w14:textId="77777777" w:rsidR="007704C3" w:rsidRDefault="007704C3" w:rsidP="007704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44A"/>
    <w:rsid w:val="0003439F"/>
    <w:rsid w:val="000879DA"/>
    <w:rsid w:val="000E4D05"/>
    <w:rsid w:val="001069D5"/>
    <w:rsid w:val="0011544A"/>
    <w:rsid w:val="0018400B"/>
    <w:rsid w:val="002752AA"/>
    <w:rsid w:val="004E20E5"/>
    <w:rsid w:val="005C47B4"/>
    <w:rsid w:val="005D6F40"/>
    <w:rsid w:val="007233F5"/>
    <w:rsid w:val="007445BF"/>
    <w:rsid w:val="007704C3"/>
    <w:rsid w:val="00832036"/>
    <w:rsid w:val="00962E80"/>
    <w:rsid w:val="009E0B06"/>
    <w:rsid w:val="00A2283F"/>
    <w:rsid w:val="00B21304"/>
    <w:rsid w:val="00B96430"/>
    <w:rsid w:val="00C1264B"/>
    <w:rsid w:val="00D55C04"/>
    <w:rsid w:val="00E02DC8"/>
    <w:rsid w:val="00E75314"/>
    <w:rsid w:val="00EA1246"/>
    <w:rsid w:val="00EA15C3"/>
    <w:rsid w:val="00FC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B4F98D3"/>
  <w15:docId w15:val="{032C099F-D908-4FBA-B3CA-59EC3A47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20E5"/>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21304"/>
    <w:rPr>
      <w:rFonts w:ascii="Tahoma" w:hAnsi="Tahoma" w:cs="Tahoma"/>
      <w:sz w:val="16"/>
      <w:szCs w:val="16"/>
    </w:rPr>
  </w:style>
  <w:style w:type="character" w:customStyle="1" w:styleId="BalloonTextChar">
    <w:name w:val="Balloon Text Char"/>
    <w:link w:val="BalloonText"/>
    <w:uiPriority w:val="99"/>
    <w:semiHidden/>
    <w:rsid w:val="00F6076B"/>
    <w:rPr>
      <w:rFonts w:ascii="Times New Roman" w:hAnsi="Times New Roman"/>
      <w:sz w:val="0"/>
      <w:szCs w:val="0"/>
    </w:rPr>
  </w:style>
  <w:style w:type="paragraph" w:styleId="EndnoteText">
    <w:name w:val="endnote text"/>
    <w:basedOn w:val="Normal"/>
    <w:link w:val="EndnoteTextChar"/>
    <w:uiPriority w:val="99"/>
    <w:semiHidden/>
    <w:unhideWhenUsed/>
    <w:rsid w:val="007704C3"/>
    <w:rPr>
      <w:sz w:val="20"/>
      <w:szCs w:val="20"/>
    </w:rPr>
  </w:style>
  <w:style w:type="character" w:customStyle="1" w:styleId="EndnoteTextChar">
    <w:name w:val="Endnote Text Char"/>
    <w:basedOn w:val="DefaultParagraphFont"/>
    <w:link w:val="EndnoteText"/>
    <w:uiPriority w:val="99"/>
    <w:semiHidden/>
    <w:rsid w:val="007704C3"/>
    <w:rPr>
      <w:rFonts w:cs="Calibri"/>
    </w:rPr>
  </w:style>
  <w:style w:type="character" w:styleId="EndnoteReference">
    <w:name w:val="endnote reference"/>
    <w:basedOn w:val="DefaultParagraphFont"/>
    <w:uiPriority w:val="99"/>
    <w:semiHidden/>
    <w:unhideWhenUsed/>
    <w:rsid w:val="007704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7623972-86CA-47F4-9C8A-51269024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[36] Dawn (Aurora)</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 Dawn (Aurora)</dc:title>
  <dc:subject/>
  <dc:creator>Eugene Crook</dc:creator>
  <cp:keywords/>
  <dc:description/>
  <cp:lastModifiedBy>Eugene Crook</cp:lastModifiedBy>
  <cp:revision>3</cp:revision>
  <cp:lastPrinted>2018-12-31T21:20:00Z</cp:lastPrinted>
  <dcterms:created xsi:type="dcterms:W3CDTF">2020-07-12T20:44:00Z</dcterms:created>
  <dcterms:modified xsi:type="dcterms:W3CDTF">2020-07-12T21:38:00Z</dcterms:modified>
</cp:coreProperties>
</file>