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08DF2" w14:textId="77777777" w:rsidR="000614AA" w:rsidRPr="00CF4219" w:rsidRDefault="000614AA" w:rsidP="00133722">
      <w:pPr>
        <w:spacing w:line="480" w:lineRule="auto"/>
        <w:rPr>
          <w:rFonts w:ascii="Times New Roman" w:hAnsi="Times New Roman" w:cs="Times New Roman"/>
          <w:sz w:val="24"/>
          <w:szCs w:val="24"/>
        </w:rPr>
      </w:pPr>
      <w:r w:rsidRPr="00CF4219">
        <w:rPr>
          <w:rFonts w:ascii="Times New Roman" w:hAnsi="Times New Roman" w:cs="Times New Roman"/>
          <w:sz w:val="24"/>
          <w:szCs w:val="24"/>
        </w:rPr>
        <w:t>339 Snake (</w:t>
      </w:r>
      <w:r w:rsidRPr="00CF4219">
        <w:rPr>
          <w:rFonts w:ascii="Times New Roman" w:hAnsi="Times New Roman" w:cs="Times New Roman"/>
          <w:i/>
          <w:sz w:val="24"/>
          <w:szCs w:val="24"/>
        </w:rPr>
        <w:t>Serpens</w:t>
      </w:r>
      <w:r w:rsidRPr="00CF4219">
        <w:rPr>
          <w:rFonts w:ascii="Times New Roman" w:hAnsi="Times New Roman" w:cs="Times New Roman"/>
          <w:sz w:val="24"/>
          <w:szCs w:val="24"/>
        </w:rPr>
        <w:t>)</w:t>
      </w:r>
    </w:p>
    <w:p w14:paraId="72D23675" w14:textId="0C9A75B0" w:rsidR="000614AA" w:rsidRPr="00CF4219" w:rsidRDefault="00883435" w:rsidP="00133722">
      <w:pPr>
        <w:spacing w:line="480" w:lineRule="auto"/>
        <w:rPr>
          <w:rFonts w:ascii="Times New Roman" w:hAnsi="Times New Roman" w:cs="Times New Roman"/>
          <w:sz w:val="24"/>
          <w:szCs w:val="24"/>
        </w:rPr>
      </w:pPr>
      <w:r w:rsidRPr="00CF4219">
        <w:rPr>
          <w:rFonts w:ascii="Times New Roman" w:hAnsi="Times New Roman" w:cs="Times New Roman"/>
          <w:sz w:val="24"/>
          <w:szCs w:val="24"/>
        </w:rPr>
        <w:t>There are some praiseworthy properties of the snake</w:t>
      </w:r>
      <w:r w:rsidR="000614AA" w:rsidRPr="00CF4219">
        <w:rPr>
          <w:rFonts w:ascii="Times New Roman" w:hAnsi="Times New Roman" w:cs="Times New Roman"/>
          <w:sz w:val="24"/>
          <w:szCs w:val="24"/>
        </w:rPr>
        <w:t>.</w:t>
      </w:r>
      <w:r w:rsidR="00CA47ED" w:rsidRPr="00CF4219">
        <w:rPr>
          <w:rStyle w:val="EndnoteReference"/>
          <w:rFonts w:ascii="Times New Roman" w:hAnsi="Times New Roman" w:cs="Times New Roman"/>
          <w:sz w:val="24"/>
          <w:szCs w:val="24"/>
        </w:rPr>
        <w:endnoteReference w:id="1"/>
      </w:r>
      <w:r w:rsidR="000614AA" w:rsidRPr="00CF4219">
        <w:rPr>
          <w:rFonts w:ascii="Times New Roman" w:hAnsi="Times New Roman" w:cs="Times New Roman"/>
          <w:sz w:val="24"/>
          <w:szCs w:val="24"/>
        </w:rPr>
        <w:t xml:space="preserve"> </w:t>
      </w:r>
      <w:r w:rsidR="008C4B3E" w:rsidRPr="00CF4219">
        <w:rPr>
          <w:rFonts w:ascii="Times New Roman" w:hAnsi="Times New Roman" w:cs="Times New Roman"/>
          <w:sz w:val="24"/>
          <w:szCs w:val="24"/>
        </w:rPr>
        <w:t>Therefore,</w:t>
      </w:r>
      <w:r w:rsidR="00133722" w:rsidRPr="00CF4219">
        <w:rPr>
          <w:rFonts w:ascii="Times New Roman" w:hAnsi="Times New Roman" w:cs="Times New Roman"/>
          <w:sz w:val="24"/>
          <w:szCs w:val="24"/>
        </w:rPr>
        <w:t xml:space="preserve"> Christ warned that his disciples should be “wise as serpents,” Matt. 10[:16].</w:t>
      </w:r>
    </w:p>
    <w:p w14:paraId="05801387" w14:textId="77777777" w:rsidR="00133722" w:rsidRPr="00CF4219" w:rsidRDefault="00133722" w:rsidP="00133722">
      <w:pPr>
        <w:spacing w:line="480" w:lineRule="auto"/>
        <w:rPr>
          <w:rFonts w:ascii="Times New Roman" w:hAnsi="Times New Roman" w:cs="Times New Roman"/>
          <w:sz w:val="24"/>
          <w:szCs w:val="24"/>
        </w:rPr>
      </w:pPr>
      <w:r w:rsidRPr="00CF4219">
        <w:rPr>
          <w:rFonts w:ascii="Times New Roman" w:hAnsi="Times New Roman" w:cs="Times New Roman"/>
          <w:sz w:val="24"/>
          <w:szCs w:val="24"/>
        </w:rPr>
        <w:t>Of which the first is the custody of its head for which it exposes its whole body.</w:t>
      </w:r>
      <w:r w:rsidR="00720FB2" w:rsidRPr="00CF4219">
        <w:rPr>
          <w:rFonts w:ascii="Times New Roman" w:hAnsi="Times New Roman" w:cs="Times New Roman"/>
          <w:sz w:val="24"/>
          <w:szCs w:val="24"/>
        </w:rPr>
        <w:t xml:space="preserve"> </w:t>
      </w:r>
      <w:r w:rsidR="008C4B3E" w:rsidRPr="00CF4219">
        <w:rPr>
          <w:rFonts w:ascii="Times New Roman" w:hAnsi="Times New Roman" w:cs="Times New Roman"/>
          <w:sz w:val="24"/>
          <w:szCs w:val="24"/>
        </w:rPr>
        <w:t>So,</w:t>
      </w:r>
      <w:r w:rsidR="00720FB2" w:rsidRPr="00CF4219">
        <w:rPr>
          <w:rFonts w:ascii="Times New Roman" w:hAnsi="Times New Roman" w:cs="Times New Roman"/>
          <w:sz w:val="24"/>
          <w:szCs w:val="24"/>
        </w:rPr>
        <w:t xml:space="preserve"> the saints expose their bodies for Christ the head of the Church, Philip. 3[:7]: “The things that were gain to me, the same I have counted loss for Christ.”</w:t>
      </w:r>
    </w:p>
    <w:p w14:paraId="1D79E09C" w14:textId="3EB0FF02" w:rsidR="00720FB2" w:rsidRPr="00CF4219" w:rsidRDefault="00720FB2" w:rsidP="00133722">
      <w:pPr>
        <w:spacing w:line="480" w:lineRule="auto"/>
        <w:rPr>
          <w:rFonts w:ascii="Times New Roman" w:hAnsi="Times New Roman" w:cs="Times New Roman"/>
          <w:sz w:val="24"/>
          <w:szCs w:val="24"/>
        </w:rPr>
      </w:pPr>
      <w:r w:rsidRPr="00CF4219">
        <w:rPr>
          <w:rFonts w:ascii="Times New Roman" w:hAnsi="Times New Roman" w:cs="Times New Roman"/>
          <w:sz w:val="24"/>
          <w:szCs w:val="24"/>
        </w:rPr>
        <w:t>Second,</w:t>
      </w:r>
      <w:r w:rsidR="00CA47ED" w:rsidRPr="00CF4219">
        <w:rPr>
          <w:rStyle w:val="EndnoteReference"/>
          <w:rFonts w:ascii="Times New Roman" w:hAnsi="Times New Roman" w:cs="Times New Roman"/>
          <w:sz w:val="24"/>
          <w:szCs w:val="24"/>
        </w:rPr>
        <w:endnoteReference w:id="2"/>
      </w:r>
      <w:r w:rsidRPr="00CF4219">
        <w:rPr>
          <w:rFonts w:ascii="Times New Roman" w:hAnsi="Times New Roman" w:cs="Times New Roman"/>
          <w:sz w:val="24"/>
          <w:szCs w:val="24"/>
        </w:rPr>
        <w:t xml:space="preserve"> prudence is the shedding of its skin and body which it does in his way according to Aristotle,</w:t>
      </w:r>
      <w:r w:rsidR="00CE7688" w:rsidRPr="00CF4219">
        <w:rPr>
          <w:rStyle w:val="EndnoteReference"/>
          <w:rFonts w:ascii="Times New Roman" w:hAnsi="Times New Roman" w:cs="Times New Roman"/>
          <w:sz w:val="24"/>
          <w:szCs w:val="24"/>
        </w:rPr>
        <w:endnoteReference w:id="3"/>
      </w:r>
      <w:r w:rsidRPr="00CF4219">
        <w:rPr>
          <w:rFonts w:ascii="Times New Roman" w:hAnsi="Times New Roman" w:cs="Times New Roman"/>
          <w:sz w:val="24"/>
          <w:szCs w:val="24"/>
        </w:rPr>
        <w:t xml:space="preserve"> Pliny,</w:t>
      </w:r>
      <w:r w:rsidR="00CE7688" w:rsidRPr="00CF4219">
        <w:rPr>
          <w:rStyle w:val="EndnoteReference"/>
          <w:rFonts w:ascii="Times New Roman" w:hAnsi="Times New Roman" w:cs="Times New Roman"/>
          <w:sz w:val="24"/>
          <w:szCs w:val="24"/>
        </w:rPr>
        <w:endnoteReference w:id="4"/>
      </w:r>
      <w:r w:rsidRPr="00CF4219">
        <w:rPr>
          <w:rFonts w:ascii="Times New Roman" w:hAnsi="Times New Roman" w:cs="Times New Roman"/>
          <w:sz w:val="24"/>
          <w:szCs w:val="24"/>
        </w:rPr>
        <w:t xml:space="preserve"> and Avicenna</w:t>
      </w:r>
      <w:r w:rsidR="00CE7688" w:rsidRPr="00CF4219">
        <w:rPr>
          <w:rFonts w:ascii="Times New Roman" w:hAnsi="Times New Roman" w:cs="Times New Roman"/>
          <w:sz w:val="24"/>
          <w:szCs w:val="24"/>
        </w:rPr>
        <w:t>,</w:t>
      </w:r>
      <w:r w:rsidR="00CE7688" w:rsidRPr="00CF4219">
        <w:rPr>
          <w:rStyle w:val="EndnoteReference"/>
          <w:rFonts w:ascii="Times New Roman" w:hAnsi="Times New Roman" w:cs="Times New Roman"/>
          <w:sz w:val="24"/>
          <w:szCs w:val="24"/>
        </w:rPr>
        <w:endnoteReference w:id="5"/>
      </w:r>
      <w:r w:rsidRPr="00CF4219">
        <w:rPr>
          <w:rFonts w:ascii="Times New Roman" w:hAnsi="Times New Roman" w:cs="Times New Roman"/>
          <w:sz w:val="24"/>
          <w:szCs w:val="24"/>
        </w:rPr>
        <w:t xml:space="preserve"> and it is touched on in the </w:t>
      </w:r>
      <w:r w:rsidRPr="00CF4219">
        <w:rPr>
          <w:rFonts w:ascii="Times New Roman" w:hAnsi="Times New Roman" w:cs="Times New Roman"/>
          <w:i/>
          <w:sz w:val="24"/>
          <w:szCs w:val="24"/>
        </w:rPr>
        <w:t>Glossa</w:t>
      </w:r>
      <w:r w:rsidRPr="00CF4219">
        <w:rPr>
          <w:rFonts w:ascii="Times New Roman" w:hAnsi="Times New Roman" w:cs="Times New Roman"/>
          <w:sz w:val="24"/>
          <w:szCs w:val="24"/>
        </w:rPr>
        <w:t xml:space="preserve"> upon that of Matt. 10[:16]:</w:t>
      </w:r>
      <w:r w:rsidR="00CE7688" w:rsidRPr="00CF4219">
        <w:rPr>
          <w:rStyle w:val="EndnoteReference"/>
          <w:rFonts w:ascii="Times New Roman" w:hAnsi="Times New Roman" w:cs="Times New Roman"/>
          <w:sz w:val="24"/>
          <w:szCs w:val="24"/>
        </w:rPr>
        <w:endnoteReference w:id="6"/>
      </w:r>
      <w:r w:rsidRPr="00CF4219">
        <w:rPr>
          <w:rFonts w:ascii="Times New Roman" w:hAnsi="Times New Roman" w:cs="Times New Roman"/>
          <w:sz w:val="24"/>
          <w:szCs w:val="24"/>
        </w:rPr>
        <w:t xml:space="preserve"> “Be wise.” When snakes feel themselves weighed down with sickness or sleep, the</w:t>
      </w:r>
      <w:r w:rsidR="00EC002F" w:rsidRPr="00CF4219">
        <w:rPr>
          <w:rFonts w:ascii="Times New Roman" w:hAnsi="Times New Roman" w:cs="Times New Roman"/>
          <w:sz w:val="24"/>
          <w:szCs w:val="24"/>
        </w:rPr>
        <w:t>y</w:t>
      </w:r>
      <w:r w:rsidRPr="00CF4219">
        <w:rPr>
          <w:rFonts w:ascii="Times New Roman" w:hAnsi="Times New Roman" w:cs="Times New Roman"/>
          <w:sz w:val="24"/>
          <w:szCs w:val="24"/>
        </w:rPr>
        <w:t xml:space="preserve"> abstain for several days and thus their skin grows loose. After these things it tastes a certain bitter herb</w:t>
      </w:r>
      <w:r w:rsidR="00E72E9F" w:rsidRPr="00CF4219">
        <w:rPr>
          <w:rFonts w:ascii="Times New Roman" w:hAnsi="Times New Roman" w:cs="Times New Roman"/>
          <w:sz w:val="24"/>
          <w:szCs w:val="24"/>
        </w:rPr>
        <w:t xml:space="preserve">, then it vomits every harmful humor. After these things it bathes itself in water so that it may moisten the skin. Then going across through a narrow opening in rock it puts off its skin. It exposes itself to the sun, not before it recovers its </w:t>
      </w:r>
      <w:r w:rsidR="008C4B3E" w:rsidRPr="00CF4219">
        <w:rPr>
          <w:rFonts w:ascii="Times New Roman" w:hAnsi="Times New Roman" w:cs="Times New Roman"/>
          <w:sz w:val="24"/>
          <w:szCs w:val="24"/>
        </w:rPr>
        <w:t>skin</w:t>
      </w:r>
      <w:r w:rsidR="00E72E9F" w:rsidRPr="00CF4219">
        <w:rPr>
          <w:rFonts w:ascii="Times New Roman" w:hAnsi="Times New Roman" w:cs="Times New Roman"/>
          <w:sz w:val="24"/>
          <w:szCs w:val="24"/>
        </w:rPr>
        <w:t xml:space="preserve"> and then it sees more clearly</w:t>
      </w:r>
      <w:r w:rsidR="00A40120" w:rsidRPr="00CF4219">
        <w:rPr>
          <w:rFonts w:ascii="Times New Roman" w:hAnsi="Times New Roman" w:cs="Times New Roman"/>
          <w:sz w:val="24"/>
          <w:szCs w:val="24"/>
        </w:rPr>
        <w:t xml:space="preserve">, finds itself more powerful, and eats more avidly than before. </w:t>
      </w:r>
      <w:r w:rsidR="008C4B3E" w:rsidRPr="00CF4219">
        <w:rPr>
          <w:rFonts w:ascii="Times New Roman" w:hAnsi="Times New Roman" w:cs="Times New Roman"/>
          <w:sz w:val="24"/>
          <w:szCs w:val="24"/>
        </w:rPr>
        <w:t>So,</w:t>
      </w:r>
      <w:r w:rsidR="00A40120" w:rsidRPr="00CF4219">
        <w:rPr>
          <w:rFonts w:ascii="Times New Roman" w:hAnsi="Times New Roman" w:cs="Times New Roman"/>
          <w:sz w:val="24"/>
          <w:szCs w:val="24"/>
        </w:rPr>
        <w:t xml:space="preserve"> the saints have renewed themselves through penitence, Eph. 4[:22]: “To put off, according to former conversation, the old man, who is corrupted according to the desire of” the flesh.</w:t>
      </w:r>
    </w:p>
    <w:p w14:paraId="67AA8DD9" w14:textId="77777777" w:rsidR="00A40120" w:rsidRPr="00CF4219" w:rsidRDefault="00A40120" w:rsidP="00133722">
      <w:pPr>
        <w:spacing w:line="480" w:lineRule="auto"/>
        <w:rPr>
          <w:rFonts w:ascii="Times New Roman" w:hAnsi="Times New Roman" w:cs="Times New Roman"/>
          <w:sz w:val="24"/>
          <w:szCs w:val="24"/>
        </w:rPr>
      </w:pPr>
      <w:r w:rsidRPr="00CF4219">
        <w:rPr>
          <w:rFonts w:ascii="Times New Roman" w:hAnsi="Times New Roman" w:cs="Times New Roman"/>
          <w:sz w:val="24"/>
          <w:szCs w:val="24"/>
        </w:rPr>
        <w:t xml:space="preserve">However, this happens four ways. First the removal of food which happens through the detestation of sin. Second the vomit of harmful honor happens through spoken confession. Third the putting off the old habit </w:t>
      </w:r>
      <w:r w:rsidR="00741A22" w:rsidRPr="00CF4219">
        <w:rPr>
          <w:rFonts w:ascii="Times New Roman" w:hAnsi="Times New Roman" w:cs="Times New Roman"/>
          <w:sz w:val="24"/>
          <w:szCs w:val="24"/>
        </w:rPr>
        <w:t xml:space="preserve">by the desertion of the customary. Fourth turning to </w:t>
      </w:r>
      <w:r w:rsidR="008C4B3E" w:rsidRPr="00CF4219">
        <w:rPr>
          <w:rFonts w:ascii="Times New Roman" w:hAnsi="Times New Roman" w:cs="Times New Roman"/>
          <w:sz w:val="24"/>
          <w:szCs w:val="24"/>
        </w:rPr>
        <w:t>the</w:t>
      </w:r>
      <w:r w:rsidR="00741A22" w:rsidRPr="00CF4219">
        <w:rPr>
          <w:rFonts w:ascii="Times New Roman" w:hAnsi="Times New Roman" w:cs="Times New Roman"/>
          <w:sz w:val="24"/>
          <w:szCs w:val="24"/>
        </w:rPr>
        <w:t xml:space="preserve"> sun of justice by a firm adhesion of the heart.</w:t>
      </w:r>
    </w:p>
    <w:p w14:paraId="15109B1F" w14:textId="28E8E973" w:rsidR="00741A22" w:rsidRPr="00CF4219" w:rsidRDefault="00741A22" w:rsidP="00133722">
      <w:pPr>
        <w:spacing w:line="480" w:lineRule="auto"/>
        <w:rPr>
          <w:rFonts w:ascii="Times New Roman" w:hAnsi="Times New Roman" w:cs="Times New Roman"/>
          <w:sz w:val="24"/>
          <w:szCs w:val="24"/>
        </w:rPr>
      </w:pPr>
      <w:r w:rsidRPr="00CF4219">
        <w:rPr>
          <w:rFonts w:ascii="Times New Roman" w:hAnsi="Times New Roman" w:cs="Times New Roman"/>
          <w:sz w:val="24"/>
          <w:szCs w:val="24"/>
        </w:rPr>
        <w:t>Third,</w:t>
      </w:r>
      <w:r w:rsidR="00BF4407" w:rsidRPr="00CF4219">
        <w:rPr>
          <w:rStyle w:val="EndnoteReference"/>
          <w:rFonts w:ascii="Times New Roman" w:hAnsi="Times New Roman" w:cs="Times New Roman"/>
          <w:sz w:val="24"/>
          <w:szCs w:val="24"/>
        </w:rPr>
        <w:endnoteReference w:id="7"/>
      </w:r>
      <w:r w:rsidRPr="00CF4219">
        <w:rPr>
          <w:rFonts w:ascii="Times New Roman" w:hAnsi="Times New Roman" w:cs="Times New Roman"/>
          <w:sz w:val="24"/>
          <w:szCs w:val="24"/>
        </w:rPr>
        <w:t xml:space="preserve"> prudence is the </w:t>
      </w:r>
      <w:r w:rsidR="008C4B3E" w:rsidRPr="00CF4219">
        <w:rPr>
          <w:rFonts w:ascii="Times New Roman" w:hAnsi="Times New Roman" w:cs="Times New Roman"/>
          <w:sz w:val="24"/>
          <w:szCs w:val="24"/>
        </w:rPr>
        <w:t>diffusion</w:t>
      </w:r>
      <w:r w:rsidRPr="00CF4219">
        <w:rPr>
          <w:rFonts w:ascii="Times New Roman" w:hAnsi="Times New Roman" w:cs="Times New Roman"/>
          <w:sz w:val="24"/>
          <w:szCs w:val="24"/>
        </w:rPr>
        <w:t xml:space="preserve"> of the incantations because it blocks them with one ear on the ground and the other ear with its tail, lest it pay attention to the song of the enchanter. Just as the </w:t>
      </w:r>
      <w:r w:rsidRPr="00CF4219">
        <w:rPr>
          <w:rFonts w:ascii="Times New Roman" w:hAnsi="Times New Roman" w:cs="Times New Roman"/>
          <w:i/>
          <w:sz w:val="24"/>
          <w:szCs w:val="24"/>
        </w:rPr>
        <w:lastRenderedPageBreak/>
        <w:t>Gloss</w:t>
      </w:r>
      <w:r w:rsidRPr="00CF4219">
        <w:rPr>
          <w:rFonts w:ascii="Times New Roman" w:hAnsi="Times New Roman" w:cs="Times New Roman"/>
          <w:sz w:val="24"/>
          <w:szCs w:val="24"/>
        </w:rPr>
        <w:t xml:space="preserve"> upon that of Psal. [57:5]:</w:t>
      </w:r>
      <w:r w:rsidR="00CE7688" w:rsidRPr="00CF4219">
        <w:rPr>
          <w:rStyle w:val="EndnoteReference"/>
          <w:rFonts w:ascii="Times New Roman" w:hAnsi="Times New Roman" w:cs="Times New Roman"/>
          <w:sz w:val="24"/>
          <w:szCs w:val="24"/>
        </w:rPr>
        <w:endnoteReference w:id="8"/>
      </w:r>
      <w:r w:rsidRPr="00CF4219">
        <w:rPr>
          <w:rFonts w:ascii="Times New Roman" w:hAnsi="Times New Roman" w:cs="Times New Roman"/>
          <w:sz w:val="24"/>
          <w:szCs w:val="24"/>
        </w:rPr>
        <w:t xml:space="preserve"> “Like the deaf asp that stop</w:t>
      </w:r>
      <w:r w:rsidR="008C4B3E" w:rsidRPr="00CF4219">
        <w:rPr>
          <w:rFonts w:ascii="Times New Roman" w:hAnsi="Times New Roman" w:cs="Times New Roman"/>
          <w:sz w:val="24"/>
          <w:szCs w:val="24"/>
        </w:rPr>
        <w:t>s</w:t>
      </w:r>
      <w:r w:rsidRPr="00CF4219">
        <w:rPr>
          <w:rFonts w:ascii="Times New Roman" w:hAnsi="Times New Roman" w:cs="Times New Roman"/>
          <w:sz w:val="24"/>
          <w:szCs w:val="24"/>
        </w:rPr>
        <w:t xml:space="preserve"> her ears.” With the </w:t>
      </w:r>
      <w:r w:rsidR="00280216" w:rsidRPr="00CF4219">
        <w:rPr>
          <w:rFonts w:ascii="Times New Roman" w:hAnsi="Times New Roman" w:cs="Times New Roman"/>
          <w:sz w:val="24"/>
          <w:szCs w:val="24"/>
        </w:rPr>
        <w:t>tail,</w:t>
      </w:r>
      <w:r w:rsidRPr="00CF4219">
        <w:rPr>
          <w:rFonts w:ascii="Times New Roman" w:hAnsi="Times New Roman" w:cs="Times New Roman"/>
          <w:sz w:val="24"/>
          <w:szCs w:val="24"/>
        </w:rPr>
        <w:t xml:space="preserve"> which is the last part in the animal, that is, with the memory of death, according to that of Eccli. 7[:40]: “Remember your last end, and </w:t>
      </w:r>
      <w:r w:rsidR="008842A5" w:rsidRPr="00CF4219">
        <w:rPr>
          <w:rFonts w:ascii="Times New Roman" w:hAnsi="Times New Roman" w:cs="Times New Roman"/>
          <w:sz w:val="24"/>
          <w:szCs w:val="24"/>
        </w:rPr>
        <w:t>y</w:t>
      </w:r>
      <w:r w:rsidRPr="00CF4219">
        <w:rPr>
          <w:rFonts w:ascii="Times New Roman" w:hAnsi="Times New Roman" w:cs="Times New Roman"/>
          <w:sz w:val="24"/>
          <w:szCs w:val="24"/>
        </w:rPr>
        <w:t>ou shal</w:t>
      </w:r>
      <w:r w:rsidR="008842A5" w:rsidRPr="00CF4219">
        <w:rPr>
          <w:rFonts w:ascii="Times New Roman" w:hAnsi="Times New Roman" w:cs="Times New Roman"/>
          <w:sz w:val="24"/>
          <w:szCs w:val="24"/>
        </w:rPr>
        <w:t>l</w:t>
      </w:r>
      <w:r w:rsidRPr="00CF4219">
        <w:rPr>
          <w:rFonts w:ascii="Times New Roman" w:hAnsi="Times New Roman" w:cs="Times New Roman"/>
          <w:sz w:val="24"/>
          <w:szCs w:val="24"/>
        </w:rPr>
        <w:t xml:space="preserve"> never sin.</w:t>
      </w:r>
      <w:r w:rsidR="008842A5" w:rsidRPr="00CF4219">
        <w:rPr>
          <w:rFonts w:ascii="Times New Roman" w:hAnsi="Times New Roman" w:cs="Times New Roman"/>
          <w:sz w:val="24"/>
          <w:szCs w:val="24"/>
        </w:rPr>
        <w:t xml:space="preserve">” And the other ear it blocked with the earth, </w:t>
      </w:r>
      <w:r w:rsidR="008C4B3E" w:rsidRPr="00CF4219">
        <w:rPr>
          <w:rFonts w:ascii="Times New Roman" w:hAnsi="Times New Roman" w:cs="Times New Roman"/>
          <w:sz w:val="24"/>
          <w:szCs w:val="24"/>
        </w:rPr>
        <w:t>that</w:t>
      </w:r>
      <w:r w:rsidR="008842A5" w:rsidRPr="00CF4219">
        <w:rPr>
          <w:rFonts w:ascii="Times New Roman" w:hAnsi="Times New Roman" w:cs="Times New Roman"/>
          <w:sz w:val="24"/>
          <w:szCs w:val="24"/>
        </w:rPr>
        <w:t xml:space="preserve"> is, with the consideration of its own fragility, Gen. 3[[:19]: “Dust you are, and into dust you shall return.”</w:t>
      </w:r>
      <w:bookmarkStart w:id="10" w:name="_GoBack"/>
      <w:bookmarkEnd w:id="10"/>
    </w:p>
    <w:p w14:paraId="391BAD35" w14:textId="642F01F4" w:rsidR="008842A5" w:rsidRPr="00CF4219" w:rsidRDefault="008842A5" w:rsidP="00133722">
      <w:pPr>
        <w:spacing w:line="480" w:lineRule="auto"/>
        <w:rPr>
          <w:rFonts w:ascii="Times New Roman" w:hAnsi="Times New Roman" w:cs="Times New Roman"/>
          <w:sz w:val="24"/>
          <w:szCs w:val="24"/>
        </w:rPr>
      </w:pPr>
      <w:r w:rsidRPr="00CF4219">
        <w:rPr>
          <w:rFonts w:ascii="Times New Roman" w:hAnsi="Times New Roman" w:cs="Times New Roman"/>
          <w:sz w:val="24"/>
          <w:szCs w:val="24"/>
        </w:rPr>
        <w:t>Fourth,</w:t>
      </w:r>
      <w:r w:rsidR="00C43EF1" w:rsidRPr="00CF4219">
        <w:rPr>
          <w:rStyle w:val="EndnoteReference"/>
          <w:rFonts w:ascii="Times New Roman" w:hAnsi="Times New Roman" w:cs="Times New Roman"/>
          <w:sz w:val="24"/>
          <w:szCs w:val="24"/>
        </w:rPr>
        <w:endnoteReference w:id="9"/>
      </w:r>
      <w:r w:rsidRPr="00CF4219">
        <w:rPr>
          <w:rFonts w:ascii="Times New Roman" w:hAnsi="Times New Roman" w:cs="Times New Roman"/>
          <w:sz w:val="24"/>
          <w:szCs w:val="24"/>
        </w:rPr>
        <w:t xml:space="preserve"> wariness is an ambush of the feet, because it happens more to the heel than the head, that is, the end of the work. </w:t>
      </w:r>
      <w:r w:rsidR="008C4B3E" w:rsidRPr="00CF4219">
        <w:rPr>
          <w:rFonts w:ascii="Times New Roman" w:hAnsi="Times New Roman" w:cs="Times New Roman"/>
          <w:sz w:val="24"/>
          <w:szCs w:val="24"/>
        </w:rPr>
        <w:t>So,</w:t>
      </w:r>
      <w:r w:rsidRPr="00CF4219">
        <w:rPr>
          <w:rFonts w:ascii="Times New Roman" w:hAnsi="Times New Roman" w:cs="Times New Roman"/>
          <w:sz w:val="24"/>
          <w:szCs w:val="24"/>
        </w:rPr>
        <w:t xml:space="preserve"> the saints </w:t>
      </w:r>
      <w:r w:rsidR="008C4B3E" w:rsidRPr="00CF4219">
        <w:rPr>
          <w:rFonts w:ascii="Times New Roman" w:hAnsi="Times New Roman" w:cs="Times New Roman"/>
          <w:sz w:val="24"/>
          <w:szCs w:val="24"/>
        </w:rPr>
        <w:t>conquered</w:t>
      </w:r>
      <w:r w:rsidRPr="00CF4219">
        <w:rPr>
          <w:rFonts w:ascii="Times New Roman" w:hAnsi="Times New Roman" w:cs="Times New Roman"/>
          <w:sz w:val="24"/>
          <w:szCs w:val="24"/>
        </w:rPr>
        <w:t xml:space="preserve"> evil desires by the consideration of the end, that is, death, Rom. 6[:21]: “The end of them is death.” For </w:t>
      </w:r>
      <w:r w:rsidR="00CF4219" w:rsidRPr="00CF4219">
        <w:rPr>
          <w:rFonts w:ascii="Times New Roman" w:hAnsi="Times New Roman" w:cs="Times New Roman"/>
          <w:sz w:val="24"/>
          <w:szCs w:val="24"/>
        </w:rPr>
        <w:t>imitating</w:t>
      </w:r>
      <w:r w:rsidRPr="00CF4219">
        <w:rPr>
          <w:rFonts w:ascii="Times New Roman" w:hAnsi="Times New Roman" w:cs="Times New Roman"/>
          <w:sz w:val="24"/>
          <w:szCs w:val="24"/>
        </w:rPr>
        <w:t xml:space="preserve"> these things Christ said, [Matt. 10:16],</w:t>
      </w:r>
      <w:r w:rsidR="00AC0D0F" w:rsidRPr="00CF4219">
        <w:rPr>
          <w:rFonts w:ascii="Times New Roman" w:hAnsi="Times New Roman" w:cs="Times New Roman"/>
          <w:sz w:val="24"/>
          <w:szCs w:val="24"/>
        </w:rPr>
        <w:t xml:space="preserve"> “Be wise as serpents.” But lest this prudence become harmful, let the simplicity of a dove temper it.</w:t>
      </w:r>
    </w:p>
    <w:p w14:paraId="75D0A5E3" w14:textId="77777777" w:rsidR="00AC0D0F" w:rsidRPr="00CF4219" w:rsidRDefault="00AC0D0F" w:rsidP="00133722">
      <w:pPr>
        <w:spacing w:line="480" w:lineRule="auto"/>
        <w:rPr>
          <w:rFonts w:ascii="Times New Roman" w:hAnsi="Times New Roman" w:cs="Times New Roman"/>
          <w:sz w:val="24"/>
          <w:szCs w:val="24"/>
        </w:rPr>
      </w:pPr>
      <w:r w:rsidRPr="00CF4219">
        <w:rPr>
          <w:rFonts w:ascii="Times New Roman" w:hAnsi="Times New Roman" w:cs="Times New Roman"/>
          <w:sz w:val="24"/>
          <w:szCs w:val="24"/>
        </w:rPr>
        <w:t>But how and in what manner, see above in chapter [302] Prudence (</w:t>
      </w:r>
      <w:r w:rsidRPr="00CF4219">
        <w:rPr>
          <w:rFonts w:ascii="Times New Roman" w:hAnsi="Times New Roman" w:cs="Times New Roman"/>
          <w:i/>
          <w:sz w:val="24"/>
          <w:szCs w:val="24"/>
        </w:rPr>
        <w:t>Prudencia</w:t>
      </w:r>
      <w:r w:rsidRPr="00CF4219">
        <w:rPr>
          <w:rFonts w:ascii="Times New Roman" w:hAnsi="Times New Roman" w:cs="Times New Roman"/>
          <w:sz w:val="24"/>
          <w:szCs w:val="24"/>
        </w:rPr>
        <w:t>).</w:t>
      </w:r>
    </w:p>
    <w:p w14:paraId="1C4D093F" w14:textId="4E74CC33" w:rsidR="008842A5" w:rsidRPr="00CF4219" w:rsidRDefault="00AC0D0F" w:rsidP="00133722">
      <w:pPr>
        <w:spacing w:line="480" w:lineRule="auto"/>
        <w:rPr>
          <w:rFonts w:ascii="Times New Roman" w:hAnsi="Times New Roman" w:cs="Times New Roman"/>
          <w:sz w:val="24"/>
          <w:szCs w:val="24"/>
        </w:rPr>
      </w:pPr>
      <w:r w:rsidRPr="00CF4219">
        <w:rPr>
          <w:rFonts w:ascii="Times New Roman" w:hAnsi="Times New Roman" w:cs="Times New Roman"/>
          <w:sz w:val="24"/>
          <w:szCs w:val="24"/>
        </w:rPr>
        <w:t xml:space="preserve">However, a snake has other conditions not to be </w:t>
      </w:r>
      <w:r w:rsidR="00CF4219" w:rsidRPr="00CF4219">
        <w:rPr>
          <w:rFonts w:ascii="Times New Roman" w:hAnsi="Times New Roman" w:cs="Times New Roman"/>
          <w:sz w:val="24"/>
          <w:szCs w:val="24"/>
        </w:rPr>
        <w:t>imitated</w:t>
      </w:r>
      <w:r w:rsidRPr="00CF4219">
        <w:rPr>
          <w:rFonts w:ascii="Times New Roman" w:hAnsi="Times New Roman" w:cs="Times New Roman"/>
          <w:sz w:val="24"/>
          <w:szCs w:val="24"/>
        </w:rPr>
        <w:t>. Of which kind are the payment of its venom, the poking of its tail,</w:t>
      </w:r>
      <w:r w:rsidR="00062AE8" w:rsidRPr="00CF4219">
        <w:rPr>
          <w:rFonts w:ascii="Times New Roman" w:hAnsi="Times New Roman" w:cs="Times New Roman"/>
          <w:sz w:val="24"/>
          <w:szCs w:val="24"/>
        </w:rPr>
        <w:t xml:space="preserve"> the leaping into a man’s clothing, but it flees from the naked body of such a man. The saliva of a fasting man kills the snake.</w:t>
      </w:r>
    </w:p>
    <w:sectPr w:rsidR="008842A5" w:rsidRPr="00CF421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48725" w14:textId="77777777" w:rsidR="00CE7688" w:rsidRDefault="00CE7688" w:rsidP="00CE7688">
      <w:pPr>
        <w:spacing w:after="0" w:line="240" w:lineRule="auto"/>
      </w:pPr>
      <w:r>
        <w:separator/>
      </w:r>
    </w:p>
  </w:endnote>
  <w:endnote w:type="continuationSeparator" w:id="0">
    <w:p w14:paraId="0CC665A3" w14:textId="77777777" w:rsidR="00CE7688" w:rsidRDefault="00CE7688" w:rsidP="00CE7688">
      <w:pPr>
        <w:spacing w:after="0" w:line="240" w:lineRule="auto"/>
      </w:pPr>
      <w:r>
        <w:continuationSeparator/>
      </w:r>
    </w:p>
  </w:endnote>
  <w:endnote w:id="1">
    <w:p w14:paraId="1CA1AA72" w14:textId="7601D0B7" w:rsidR="00CA47ED" w:rsidRPr="00CA47ED" w:rsidRDefault="00CA47ED">
      <w:pPr>
        <w:pStyle w:val="EndnoteText"/>
        <w:rPr>
          <w:rFonts w:ascii="Times New Roman" w:hAnsi="Times New Roman" w:cs="Times New Roman"/>
          <w:sz w:val="24"/>
          <w:szCs w:val="24"/>
        </w:rPr>
      </w:pPr>
      <w:r w:rsidRPr="00CA47ED">
        <w:rPr>
          <w:rStyle w:val="EndnoteReference"/>
          <w:rFonts w:ascii="Times New Roman" w:hAnsi="Times New Roman" w:cs="Times New Roman"/>
          <w:sz w:val="24"/>
          <w:szCs w:val="24"/>
        </w:rPr>
        <w:endnoteRef/>
      </w:r>
      <w:r w:rsidRPr="00CA47ED">
        <w:rPr>
          <w:rFonts w:ascii="Times New Roman" w:hAnsi="Times New Roman" w:cs="Times New Roman"/>
          <w:sz w:val="24"/>
          <w:szCs w:val="24"/>
        </w:rPr>
        <w:t xml:space="preserve"> </w:t>
      </w:r>
      <w:r>
        <w:rPr>
          <w:rFonts w:ascii="Times New Roman" w:hAnsi="Times New Roman" w:cs="Times New Roman"/>
          <w:sz w:val="24"/>
          <w:szCs w:val="24"/>
        </w:rPr>
        <w:t xml:space="preserve">William de Lancea, </w:t>
      </w:r>
      <w:r>
        <w:rPr>
          <w:rFonts w:ascii="Times New Roman" w:hAnsi="Times New Roman" w:cs="Times New Roman"/>
          <w:i/>
          <w:iCs/>
          <w:sz w:val="24"/>
          <w:szCs w:val="24"/>
        </w:rPr>
        <w:t>Diaetae Salutis</w:t>
      </w:r>
      <w:r>
        <w:rPr>
          <w:rFonts w:ascii="Times New Roman" w:hAnsi="Times New Roman" w:cs="Times New Roman"/>
          <w:sz w:val="24"/>
          <w:szCs w:val="24"/>
        </w:rPr>
        <w:t xml:space="preserve"> 5.5 (8:301a): Et nota, quod quinque astutiis utitur serpens, quas vir prudens imitatur. Prima astutia </w:t>
      </w:r>
      <w:proofErr w:type="gramStart"/>
      <w:r>
        <w:rPr>
          <w:rFonts w:ascii="Times New Roman" w:hAnsi="Times New Roman" w:cs="Times New Roman"/>
          <w:sz w:val="24"/>
          <w:szCs w:val="24"/>
        </w:rPr>
        <w:t>sapientis,  est</w:t>
      </w:r>
      <w:proofErr w:type="gramEnd"/>
      <w:r>
        <w:rPr>
          <w:rFonts w:ascii="Times New Roman" w:hAnsi="Times New Roman" w:cs="Times New Roman"/>
          <w:sz w:val="24"/>
          <w:szCs w:val="24"/>
        </w:rPr>
        <w:t xml:space="preserve"> custodia capitis: nam caput summe custodit, pro quo servando, totum corpus exponit; sic sancti Christum, qui est caput nostrum, summe custodiunt, et pro ips omnia alia exponunt, sicut Apostolus, qui dicebat: </w:t>
      </w:r>
      <w:r>
        <w:rPr>
          <w:rFonts w:ascii="Times New Roman" w:hAnsi="Times New Roman" w:cs="Times New Roman"/>
          <w:i/>
          <w:iCs/>
          <w:sz w:val="24"/>
          <w:szCs w:val="24"/>
        </w:rPr>
        <w:t>Quae mihi fuerunt lucra, haec arbitratus sum propter Christum detrimenta</w:t>
      </w:r>
      <w:r>
        <w:rPr>
          <w:rFonts w:ascii="Times New Roman" w:hAnsi="Times New Roman" w:cs="Times New Roman"/>
          <w:sz w:val="24"/>
          <w:szCs w:val="24"/>
        </w:rPr>
        <w:t>.</w:t>
      </w:r>
    </w:p>
    <w:p w14:paraId="51EC8139" w14:textId="77777777" w:rsidR="00CA47ED" w:rsidRPr="00CA47ED" w:rsidRDefault="00CA47ED">
      <w:pPr>
        <w:pStyle w:val="EndnoteText"/>
        <w:rPr>
          <w:rFonts w:ascii="Times New Roman" w:hAnsi="Times New Roman" w:cs="Times New Roman"/>
          <w:sz w:val="24"/>
          <w:szCs w:val="24"/>
        </w:rPr>
      </w:pPr>
    </w:p>
  </w:endnote>
  <w:endnote w:id="2">
    <w:p w14:paraId="2733B363" w14:textId="7F6D8DE1" w:rsidR="00CA47ED" w:rsidRPr="00BF4407" w:rsidRDefault="00CA47ED">
      <w:pPr>
        <w:pStyle w:val="EndnoteText"/>
      </w:pPr>
      <w:r>
        <w:rPr>
          <w:rStyle w:val="EndnoteReference"/>
        </w:rPr>
        <w:endnoteRef/>
      </w:r>
      <w:r>
        <w:t xml:space="preserve"> </w:t>
      </w:r>
      <w:r>
        <w:rPr>
          <w:rFonts w:ascii="Times New Roman" w:hAnsi="Times New Roman" w:cs="Times New Roman"/>
          <w:sz w:val="24"/>
          <w:szCs w:val="24"/>
        </w:rPr>
        <w:t xml:space="preserve">William de Lancea, </w:t>
      </w:r>
      <w:r>
        <w:rPr>
          <w:rFonts w:ascii="Times New Roman" w:hAnsi="Times New Roman" w:cs="Times New Roman"/>
          <w:i/>
          <w:iCs/>
          <w:sz w:val="24"/>
          <w:szCs w:val="24"/>
        </w:rPr>
        <w:t>Diaetae Salutis</w:t>
      </w:r>
      <w:r>
        <w:rPr>
          <w:rFonts w:ascii="Times New Roman" w:hAnsi="Times New Roman" w:cs="Times New Roman"/>
          <w:sz w:val="24"/>
          <w:szCs w:val="24"/>
        </w:rPr>
        <w:t xml:space="preserve"> 5.5 (8:301a):</w:t>
      </w:r>
      <w:r>
        <w:rPr>
          <w:rFonts w:ascii="Times New Roman" w:hAnsi="Times New Roman" w:cs="Times New Roman"/>
          <w:sz w:val="24"/>
          <w:szCs w:val="24"/>
        </w:rPr>
        <w:t xml:space="preserve"> Secunda astutia serpentis est depositio pellis; ponit enim se in arcto</w:t>
      </w:r>
      <w:r w:rsidR="00BF4407">
        <w:rPr>
          <w:rFonts w:ascii="Times New Roman" w:hAnsi="Times New Roman" w:cs="Times New Roman"/>
          <w:sz w:val="24"/>
          <w:szCs w:val="24"/>
        </w:rPr>
        <w:t xml:space="preserve"> foramine, ubi renovatur, deposita veteri pelle: sic sancti in arcto poenitentiae seipsos incarcerant, ut veterem conversationem deponant, sicut  monet Apostolus: </w:t>
      </w:r>
      <w:r w:rsidR="00BF4407">
        <w:rPr>
          <w:rFonts w:ascii="Times New Roman" w:hAnsi="Times New Roman" w:cs="Times New Roman"/>
          <w:i/>
          <w:iCs/>
          <w:sz w:val="24"/>
          <w:szCs w:val="24"/>
        </w:rPr>
        <w:t>Deponite vos secundum pristinam conversationem veterem hominem, qui corrumpitur secundum desideria erroris.</w:t>
      </w:r>
    </w:p>
    <w:p w14:paraId="605C2FDA" w14:textId="77777777" w:rsidR="00CA47ED" w:rsidRDefault="00CA47ED">
      <w:pPr>
        <w:pStyle w:val="EndnoteText"/>
      </w:pPr>
    </w:p>
  </w:endnote>
  <w:endnote w:id="3">
    <w:p w14:paraId="49AB0FE2" w14:textId="77777777" w:rsidR="00CE7688" w:rsidRPr="00CA47ED" w:rsidRDefault="00CE7688" w:rsidP="00CE7688">
      <w:pPr>
        <w:pStyle w:val="EndnoteText"/>
        <w:rPr>
          <w:rFonts w:ascii="Times New Roman" w:hAnsi="Times New Roman" w:cs="Times New Roman"/>
          <w:sz w:val="24"/>
          <w:szCs w:val="24"/>
        </w:rPr>
      </w:pPr>
      <w:r w:rsidRPr="00CA47ED">
        <w:rPr>
          <w:rStyle w:val="EndnoteReference"/>
          <w:rFonts w:ascii="Times New Roman" w:hAnsi="Times New Roman" w:cs="Times New Roman"/>
          <w:sz w:val="24"/>
          <w:szCs w:val="24"/>
        </w:rPr>
        <w:endnoteRef/>
      </w:r>
      <w:r w:rsidRPr="00CA47ED">
        <w:rPr>
          <w:rFonts w:ascii="Times New Roman" w:hAnsi="Times New Roman" w:cs="Times New Roman"/>
          <w:sz w:val="24"/>
          <w:szCs w:val="24"/>
        </w:rPr>
        <w:t xml:space="preserve"> </w:t>
      </w:r>
      <w:bookmarkStart w:id="0" w:name="_Hlk25064071"/>
      <w:r w:rsidRPr="00CA47ED">
        <w:rPr>
          <w:rFonts w:ascii="Times New Roman" w:hAnsi="Times New Roman" w:cs="Times New Roman"/>
          <w:sz w:val="24"/>
          <w:szCs w:val="24"/>
        </w:rPr>
        <w:t xml:space="preserve">Aristotle, </w:t>
      </w:r>
      <w:r w:rsidRPr="00CA47ED">
        <w:rPr>
          <w:rFonts w:ascii="Times New Roman" w:hAnsi="Times New Roman" w:cs="Times New Roman"/>
          <w:i/>
          <w:sz w:val="24"/>
          <w:szCs w:val="24"/>
        </w:rPr>
        <w:t>History of Animals</w:t>
      </w:r>
      <w:r w:rsidRPr="00CA47ED">
        <w:rPr>
          <w:rFonts w:ascii="Times New Roman" w:hAnsi="Times New Roman" w:cs="Times New Roman"/>
          <w:sz w:val="24"/>
          <w:szCs w:val="24"/>
        </w:rPr>
        <w:t xml:space="preserve"> 5.17 549b25 (Barnes, 1:867)</w:t>
      </w:r>
      <w:bookmarkEnd w:id="0"/>
      <w:r w:rsidRPr="00CA47ED">
        <w:rPr>
          <w:rFonts w:ascii="Times New Roman" w:hAnsi="Times New Roman" w:cs="Times New Roman"/>
          <w:sz w:val="24"/>
          <w:szCs w:val="24"/>
        </w:rPr>
        <w:t>: just as serpents shed their so-called 'old-age' or slough), both directly after birth and in later life;</w:t>
      </w:r>
    </w:p>
    <w:p w14:paraId="564148E8" w14:textId="428D2D0A" w:rsidR="00CE7688" w:rsidRPr="00CA47ED" w:rsidRDefault="00CE7688">
      <w:pPr>
        <w:pStyle w:val="EndnoteText"/>
        <w:rPr>
          <w:rFonts w:ascii="Times New Roman" w:hAnsi="Times New Roman" w:cs="Times New Roman"/>
          <w:sz w:val="24"/>
          <w:szCs w:val="24"/>
        </w:rPr>
      </w:pPr>
    </w:p>
  </w:endnote>
  <w:endnote w:id="4">
    <w:p w14:paraId="43EB8BCA" w14:textId="77C443D8" w:rsidR="00CE7688" w:rsidRPr="00CA47ED" w:rsidRDefault="00CE7688" w:rsidP="00CE7688">
      <w:pPr>
        <w:pStyle w:val="EndnoteText"/>
        <w:rPr>
          <w:rFonts w:ascii="Times New Roman" w:hAnsi="Times New Roman" w:cs="Times New Roman"/>
          <w:sz w:val="24"/>
          <w:szCs w:val="24"/>
        </w:rPr>
      </w:pPr>
      <w:r w:rsidRPr="00CA47ED">
        <w:rPr>
          <w:rStyle w:val="EndnoteReference"/>
          <w:rFonts w:ascii="Times New Roman" w:hAnsi="Times New Roman" w:cs="Times New Roman"/>
          <w:sz w:val="24"/>
          <w:szCs w:val="24"/>
        </w:rPr>
        <w:endnoteRef/>
      </w:r>
      <w:r w:rsidRPr="00CA47ED">
        <w:rPr>
          <w:rFonts w:ascii="Times New Roman" w:hAnsi="Times New Roman" w:cs="Times New Roman"/>
          <w:sz w:val="24"/>
          <w:szCs w:val="24"/>
        </w:rPr>
        <w:t xml:space="preserve"> </w:t>
      </w:r>
      <w:bookmarkStart w:id="1" w:name="_Hlk25064191"/>
      <w:r w:rsidRPr="00CA47ED">
        <w:rPr>
          <w:rFonts w:ascii="Times New Roman" w:hAnsi="Times New Roman" w:cs="Times New Roman"/>
          <w:sz w:val="24"/>
          <w:szCs w:val="24"/>
        </w:rPr>
        <w:t xml:space="preserve">Pliny, </w:t>
      </w:r>
      <w:r w:rsidRPr="00CA47ED">
        <w:rPr>
          <w:rFonts w:ascii="Times New Roman" w:hAnsi="Times New Roman" w:cs="Times New Roman"/>
          <w:i/>
          <w:sz w:val="24"/>
          <w:szCs w:val="24"/>
        </w:rPr>
        <w:t>Historia Naturalis</w:t>
      </w:r>
      <w:r w:rsidRPr="00CA47ED">
        <w:rPr>
          <w:rFonts w:ascii="Times New Roman" w:hAnsi="Times New Roman" w:cs="Times New Roman"/>
          <w:sz w:val="24"/>
          <w:szCs w:val="24"/>
        </w:rPr>
        <w:t xml:space="preserve"> 25.19 (LCL 393:150-151)</w:t>
      </w:r>
      <w:bookmarkEnd w:id="1"/>
      <w:r w:rsidRPr="00CA47ED">
        <w:rPr>
          <w:rFonts w:ascii="Times New Roman" w:hAnsi="Times New Roman" w:cs="Times New Roman"/>
          <w:sz w:val="24"/>
          <w:szCs w:val="24"/>
        </w:rPr>
        <w:t>: ad primas serpentium vernationes bipedali fere altitudine, rursusque cum isdem in terram condenti, nec omnino occultato eo apparet serpens, vel hoc per se satis officioso naturae munere, si tantum praemoneret tempusque formidinis demonstraret.</w:t>
      </w:r>
    </w:p>
    <w:p w14:paraId="2F525046" w14:textId="3E5E8C64" w:rsidR="00CE7688" w:rsidRPr="00CA47ED" w:rsidRDefault="00CE7688">
      <w:pPr>
        <w:pStyle w:val="EndnoteText"/>
        <w:rPr>
          <w:rFonts w:ascii="Times New Roman" w:hAnsi="Times New Roman" w:cs="Times New Roman"/>
          <w:sz w:val="24"/>
          <w:szCs w:val="24"/>
        </w:rPr>
      </w:pPr>
    </w:p>
  </w:endnote>
  <w:endnote w:id="5">
    <w:p w14:paraId="00C6DB4B" w14:textId="77777777" w:rsidR="00CE7688" w:rsidRPr="00CA47ED" w:rsidRDefault="00CE7688" w:rsidP="00CE7688">
      <w:pPr>
        <w:pStyle w:val="EndnoteText"/>
        <w:rPr>
          <w:rFonts w:ascii="Times New Roman" w:hAnsi="Times New Roman" w:cs="Times New Roman"/>
          <w:sz w:val="24"/>
          <w:szCs w:val="24"/>
        </w:rPr>
      </w:pPr>
      <w:r w:rsidRPr="00CA47ED">
        <w:rPr>
          <w:rStyle w:val="EndnoteReference"/>
          <w:rFonts w:ascii="Times New Roman" w:hAnsi="Times New Roman" w:cs="Times New Roman"/>
          <w:sz w:val="24"/>
          <w:szCs w:val="24"/>
        </w:rPr>
        <w:endnoteRef/>
      </w:r>
      <w:r w:rsidRPr="00CA47ED">
        <w:rPr>
          <w:rFonts w:ascii="Times New Roman" w:hAnsi="Times New Roman" w:cs="Times New Roman"/>
          <w:sz w:val="24"/>
          <w:szCs w:val="24"/>
        </w:rPr>
        <w:t xml:space="preserve"> </w:t>
      </w:r>
      <w:r w:rsidRPr="00CA47ED">
        <w:rPr>
          <w:rFonts w:ascii="Times New Roman" w:hAnsi="Times New Roman" w:cs="Times New Roman"/>
          <w:sz w:val="24"/>
          <w:szCs w:val="24"/>
        </w:rPr>
        <w:t>Avicenna cf. Christopher Lawrence, “</w:t>
      </w:r>
      <w:r w:rsidRPr="00CA47ED">
        <w:rPr>
          <w:rFonts w:ascii="Times New Roman" w:hAnsi="Times New Roman" w:cs="Times New Roman"/>
          <w:iCs/>
          <w:sz w:val="24"/>
          <w:szCs w:val="24"/>
        </w:rPr>
        <w:t>The Healing Serpent: The Snake in Medical Iconography,”</w:t>
      </w:r>
      <w:r w:rsidRPr="00CA47ED">
        <w:rPr>
          <w:rFonts w:ascii="Times New Roman" w:hAnsi="Times New Roman" w:cs="Times New Roman"/>
          <w:sz w:val="24"/>
          <w:szCs w:val="24"/>
        </w:rPr>
        <w:t xml:space="preserve"> </w:t>
      </w:r>
      <w:r w:rsidRPr="00CA47ED">
        <w:rPr>
          <w:rFonts w:ascii="Times New Roman" w:hAnsi="Times New Roman" w:cs="Times New Roman"/>
          <w:i/>
          <w:iCs/>
          <w:sz w:val="24"/>
          <w:szCs w:val="24"/>
        </w:rPr>
        <w:t>Ulster Med J</w:t>
      </w:r>
      <w:r w:rsidRPr="00CA47ED">
        <w:rPr>
          <w:rFonts w:ascii="Times New Roman" w:hAnsi="Times New Roman" w:cs="Times New Roman"/>
          <w:sz w:val="24"/>
          <w:szCs w:val="24"/>
        </w:rPr>
        <w:t xml:space="preserve">. 1978; 47(2): 134–140. (p. 137): …the snake retained all its pristine healing </w:t>
      </w:r>
      <w:proofErr w:type="gramStart"/>
      <w:r w:rsidRPr="00CA47ED">
        <w:rPr>
          <w:rFonts w:ascii="Times New Roman" w:hAnsi="Times New Roman" w:cs="Times New Roman"/>
          <w:sz w:val="24"/>
          <w:szCs w:val="24"/>
        </w:rPr>
        <w:t>power</w:t>
      </w:r>
      <w:proofErr w:type="gramEnd"/>
      <w:r w:rsidRPr="00CA47ED">
        <w:rPr>
          <w:rFonts w:ascii="Times New Roman" w:hAnsi="Times New Roman" w:cs="Times New Roman"/>
          <w:sz w:val="24"/>
          <w:szCs w:val="24"/>
        </w:rPr>
        <w:t xml:space="preserve"> and this was transmitted through scholastic and popular culture. For </w:t>
      </w:r>
      <w:proofErr w:type="gramStart"/>
      <w:r w:rsidRPr="00CA47ED">
        <w:rPr>
          <w:rFonts w:ascii="Times New Roman" w:hAnsi="Times New Roman" w:cs="Times New Roman"/>
          <w:sz w:val="24"/>
          <w:szCs w:val="24"/>
        </w:rPr>
        <w:t>instance</w:t>
      </w:r>
      <w:proofErr w:type="gramEnd"/>
      <w:r w:rsidRPr="00CA47ED">
        <w:rPr>
          <w:rFonts w:ascii="Times New Roman" w:hAnsi="Times New Roman" w:cs="Times New Roman"/>
          <w:sz w:val="24"/>
          <w:szCs w:val="24"/>
        </w:rPr>
        <w:t xml:space="preserve"> Avicenna the Arabic physician whose </w:t>
      </w:r>
      <w:r w:rsidRPr="00CA47ED">
        <w:rPr>
          <w:rFonts w:ascii="Times New Roman" w:hAnsi="Times New Roman" w:cs="Times New Roman"/>
          <w:i/>
          <w:sz w:val="24"/>
          <w:szCs w:val="24"/>
        </w:rPr>
        <w:t>Canon</w:t>
      </w:r>
      <w:r w:rsidRPr="00CA47ED">
        <w:rPr>
          <w:rFonts w:ascii="Times New Roman" w:hAnsi="Times New Roman" w:cs="Times New Roman"/>
          <w:sz w:val="24"/>
          <w:szCs w:val="24"/>
        </w:rPr>
        <w:t xml:space="preserve"> was the major medical text of the Middle Ages, recommended snake for leprosy. Snake remedies were ubiquitous in the orthodox medicine of the Middle Ages.</w:t>
      </w:r>
    </w:p>
    <w:p w14:paraId="67D76FFC" w14:textId="77777777" w:rsidR="00CE7688" w:rsidRPr="00CA47ED" w:rsidRDefault="00CE7688" w:rsidP="00CE7688">
      <w:pPr>
        <w:pStyle w:val="EndnoteText"/>
        <w:rPr>
          <w:rFonts w:ascii="Times New Roman" w:hAnsi="Times New Roman" w:cs="Times New Roman"/>
          <w:sz w:val="24"/>
          <w:szCs w:val="24"/>
        </w:rPr>
      </w:pPr>
    </w:p>
    <w:p w14:paraId="4EF0090A" w14:textId="77777777" w:rsidR="00CE7688" w:rsidRPr="00CA47ED" w:rsidRDefault="00CE7688" w:rsidP="00CE7688">
      <w:pPr>
        <w:pStyle w:val="EndnoteText"/>
        <w:rPr>
          <w:rFonts w:ascii="Times New Roman" w:hAnsi="Times New Roman" w:cs="Times New Roman"/>
          <w:sz w:val="24"/>
          <w:szCs w:val="24"/>
        </w:rPr>
      </w:pPr>
      <w:r w:rsidRPr="00CA47ED">
        <w:rPr>
          <w:rFonts w:ascii="Times New Roman" w:hAnsi="Times New Roman" w:cs="Times New Roman"/>
          <w:sz w:val="24"/>
          <w:szCs w:val="24"/>
        </w:rPr>
        <w:t xml:space="preserve">Cf. Kathleen Walker-Meikle, “Toxicology and Treatment: Medical Authorities and Snake-bite in the Middle Ages,” Korot. 2014 Dec 1; 22: 85–104 : Bernard de Gordon, quoting Avicenna, noted that some male snakes were more dangerous than the female ones, that snakes in dry places were worse than those in damp areas, hungry snakes worse than those which had just eaten, younger ones were worse than old, and fast-moving ones more dangerous as they could accidentally bite people. [22. de Gordon Bernard. Lilium medicinae. (cit. n. 19), f. 18r.; Avicenna, Canon (cit. n. 4), 4.6.3.21.] </w:t>
      </w:r>
      <w:hyperlink r:id="rId1" w:history="1">
        <w:r w:rsidRPr="00CA47ED">
          <w:rPr>
            <w:rStyle w:val="Hyperlink"/>
            <w:rFonts w:ascii="Times New Roman" w:hAnsi="Times New Roman" w:cs="Times New Roman"/>
            <w:sz w:val="24"/>
            <w:szCs w:val="24"/>
          </w:rPr>
          <w:t>https://www.ncbi.nlm.nih.gov/pmc/articles/PMC4340534/</w:t>
        </w:r>
      </w:hyperlink>
    </w:p>
    <w:p w14:paraId="42CC0A97" w14:textId="6997988D" w:rsidR="00CE7688" w:rsidRPr="00CA47ED" w:rsidRDefault="00CE7688">
      <w:pPr>
        <w:pStyle w:val="EndnoteText"/>
        <w:rPr>
          <w:rFonts w:ascii="Times New Roman" w:hAnsi="Times New Roman" w:cs="Times New Roman"/>
          <w:sz w:val="24"/>
          <w:szCs w:val="24"/>
        </w:rPr>
      </w:pPr>
    </w:p>
  </w:endnote>
  <w:endnote w:id="6">
    <w:p w14:paraId="0CC6FC0E" w14:textId="77777777" w:rsidR="00CE7688" w:rsidRPr="00CA47ED" w:rsidRDefault="00CE7688" w:rsidP="00CE7688">
      <w:pPr>
        <w:pStyle w:val="EndnoteText"/>
        <w:rPr>
          <w:rFonts w:ascii="Times New Roman" w:hAnsi="Times New Roman" w:cs="Times New Roman"/>
          <w:sz w:val="24"/>
          <w:szCs w:val="24"/>
        </w:rPr>
      </w:pPr>
      <w:r w:rsidRPr="00CA47ED">
        <w:rPr>
          <w:rStyle w:val="EndnoteReference"/>
          <w:rFonts w:ascii="Times New Roman" w:hAnsi="Times New Roman" w:cs="Times New Roman"/>
          <w:sz w:val="24"/>
          <w:szCs w:val="24"/>
        </w:rPr>
        <w:endnoteRef/>
      </w:r>
      <w:r w:rsidRPr="00CA47ED">
        <w:rPr>
          <w:rFonts w:ascii="Times New Roman" w:hAnsi="Times New Roman" w:cs="Times New Roman"/>
          <w:sz w:val="24"/>
          <w:szCs w:val="24"/>
        </w:rPr>
        <w:t xml:space="preserve"> </w:t>
      </w:r>
      <w:bookmarkStart w:id="2" w:name="_Hlk25067393"/>
      <w:r w:rsidRPr="00CA47ED">
        <w:rPr>
          <w:rFonts w:ascii="Times New Roman" w:hAnsi="Times New Roman" w:cs="Times New Roman"/>
          <w:i/>
          <w:sz w:val="24"/>
          <w:szCs w:val="24"/>
        </w:rPr>
        <w:t>Marginal Gloss</w:t>
      </w:r>
      <w:r w:rsidRPr="00CA47ED">
        <w:rPr>
          <w:rFonts w:ascii="Times New Roman" w:hAnsi="Times New Roman" w:cs="Times New Roman"/>
          <w:sz w:val="24"/>
          <w:szCs w:val="24"/>
        </w:rPr>
        <w:t xml:space="preserve"> on Matt. 10[:16]</w:t>
      </w:r>
      <w:bookmarkEnd w:id="2"/>
      <w:r w:rsidRPr="00CA47ED">
        <w:rPr>
          <w:rFonts w:ascii="Times New Roman" w:hAnsi="Times New Roman" w:cs="Times New Roman"/>
          <w:sz w:val="24"/>
          <w:szCs w:val="24"/>
        </w:rPr>
        <w:t xml:space="preserve">: </w:t>
      </w:r>
      <w:proofErr w:type="gramStart"/>
      <w:r w:rsidRPr="00CA47ED">
        <w:rPr>
          <w:rFonts w:ascii="Times New Roman" w:hAnsi="Times New Roman" w:cs="Times New Roman"/>
          <w:sz w:val="24"/>
          <w:szCs w:val="24"/>
        </w:rPr>
        <w:t>SICUT  SERPENTES</w:t>
      </w:r>
      <w:proofErr w:type="gramEnd"/>
      <w:r w:rsidRPr="00CA47ED">
        <w:rPr>
          <w:rFonts w:ascii="Times New Roman" w:hAnsi="Times New Roman" w:cs="Times New Roman"/>
          <w:sz w:val="24"/>
          <w:szCs w:val="24"/>
        </w:rPr>
        <w:t>. Serpentis astutia est quod toto corpore caput in quo vita est occultat et protegit. Ita et nostri periculo corporis caput nostrum quod est Christus custodiamus. Vel quod per angustias se coartans, veteri tunica exutus innovatur. Sic intrans per angustam portam, veterem exuit hominem.</w:t>
      </w:r>
    </w:p>
    <w:bookmarkStart w:id="3" w:name="_Hlk25067412"/>
    <w:p w14:paraId="48C05BDC" w14:textId="77777777" w:rsidR="00CE7688" w:rsidRPr="00CA47ED" w:rsidRDefault="00CE7688" w:rsidP="00CE7688">
      <w:pPr>
        <w:pStyle w:val="EndnoteText"/>
        <w:rPr>
          <w:rFonts w:ascii="Times New Roman" w:hAnsi="Times New Roman" w:cs="Times New Roman"/>
          <w:sz w:val="24"/>
          <w:szCs w:val="24"/>
        </w:rPr>
      </w:pPr>
      <w:r w:rsidRPr="00CA47ED">
        <w:rPr>
          <w:rFonts w:ascii="Times New Roman" w:hAnsi="Times New Roman" w:cs="Times New Roman"/>
          <w:sz w:val="24"/>
          <w:szCs w:val="24"/>
        </w:rPr>
        <w:fldChar w:fldCharType="begin"/>
      </w:r>
      <w:r w:rsidRPr="00CA47ED">
        <w:rPr>
          <w:rFonts w:ascii="Times New Roman" w:hAnsi="Times New Roman" w:cs="Times New Roman"/>
          <w:sz w:val="24"/>
          <w:szCs w:val="24"/>
        </w:rPr>
        <w:instrText xml:space="preserve"> HYPERLINK "https://gloss-e.irht.cnrs.fr/php/editions_chapitre.php?livre=../sources/editions/GLOSS-liber55.xml&amp;chapitre=55_10" </w:instrText>
      </w:r>
      <w:r w:rsidRPr="00CA47ED">
        <w:rPr>
          <w:rFonts w:ascii="Times New Roman" w:hAnsi="Times New Roman" w:cs="Times New Roman"/>
          <w:sz w:val="24"/>
          <w:szCs w:val="24"/>
        </w:rPr>
        <w:fldChar w:fldCharType="separate"/>
      </w:r>
      <w:r w:rsidRPr="00CA47ED">
        <w:rPr>
          <w:rStyle w:val="Hyperlink"/>
          <w:rFonts w:ascii="Times New Roman" w:hAnsi="Times New Roman" w:cs="Times New Roman"/>
          <w:sz w:val="24"/>
          <w:szCs w:val="24"/>
        </w:rPr>
        <w:t>https://gloss-e.irht.cnrs.fr/php/editions_chapitre.php?livre=../sources/editions/GLOSS-liber55.xml&amp;chapitre=55_10</w:t>
      </w:r>
      <w:r w:rsidRPr="00CA47ED">
        <w:rPr>
          <w:rFonts w:ascii="Times New Roman" w:hAnsi="Times New Roman" w:cs="Times New Roman"/>
          <w:sz w:val="24"/>
          <w:szCs w:val="24"/>
        </w:rPr>
        <w:fldChar w:fldCharType="end"/>
      </w:r>
      <w:bookmarkEnd w:id="3"/>
    </w:p>
    <w:p w14:paraId="1F201C19" w14:textId="1690D84C" w:rsidR="00CE7688" w:rsidRPr="00CA47ED" w:rsidRDefault="00CE7688">
      <w:pPr>
        <w:pStyle w:val="EndnoteText"/>
        <w:rPr>
          <w:rFonts w:ascii="Times New Roman" w:hAnsi="Times New Roman" w:cs="Times New Roman"/>
          <w:sz w:val="24"/>
          <w:szCs w:val="24"/>
        </w:rPr>
      </w:pPr>
    </w:p>
  </w:endnote>
  <w:endnote w:id="7">
    <w:p w14:paraId="0A50AC3C" w14:textId="34777FBA" w:rsidR="00BF4407" w:rsidRDefault="00BF4407">
      <w:pPr>
        <w:pStyle w:val="EndnoteText"/>
      </w:pPr>
      <w:r>
        <w:rPr>
          <w:rStyle w:val="EndnoteReference"/>
        </w:rPr>
        <w:endnoteRef/>
      </w:r>
      <w:r>
        <w:t xml:space="preserve"> </w:t>
      </w:r>
      <w:r>
        <w:rPr>
          <w:rFonts w:ascii="Times New Roman" w:hAnsi="Times New Roman" w:cs="Times New Roman"/>
          <w:sz w:val="24"/>
          <w:szCs w:val="24"/>
        </w:rPr>
        <w:t xml:space="preserve">William de Lancea, </w:t>
      </w:r>
      <w:r>
        <w:rPr>
          <w:rFonts w:ascii="Times New Roman" w:hAnsi="Times New Roman" w:cs="Times New Roman"/>
          <w:i/>
          <w:iCs/>
          <w:sz w:val="24"/>
          <w:szCs w:val="24"/>
        </w:rPr>
        <w:t>Diaetae Salutis</w:t>
      </w:r>
      <w:r>
        <w:rPr>
          <w:rFonts w:ascii="Times New Roman" w:hAnsi="Times New Roman" w:cs="Times New Roman"/>
          <w:sz w:val="24"/>
          <w:szCs w:val="24"/>
        </w:rPr>
        <w:t xml:space="preserve"> 5.5 (8:301a):</w:t>
      </w:r>
      <w:r>
        <w:rPr>
          <w:rFonts w:ascii="Times New Roman" w:hAnsi="Times New Roman" w:cs="Times New Roman"/>
          <w:sz w:val="24"/>
          <w:szCs w:val="24"/>
        </w:rPr>
        <w:t xml:space="preserve"> Tertia astutia serpentis, est delusio incantatoris: deludit</w:t>
      </w:r>
      <w:r w:rsidRPr="00BF4407">
        <w:t xml:space="preserve"> </w:t>
      </w:r>
      <w:r w:rsidRPr="00BF4407">
        <w:rPr>
          <w:rFonts w:ascii="Times New Roman" w:hAnsi="Times New Roman" w:cs="Times New Roman"/>
          <w:sz w:val="24"/>
          <w:szCs w:val="24"/>
        </w:rPr>
        <w:t xml:space="preserve"> enim incantatorem</w:t>
      </w:r>
      <w:r>
        <w:rPr>
          <w:rFonts w:ascii="Times New Roman" w:hAnsi="Times New Roman" w:cs="Times New Roman"/>
          <w:sz w:val="24"/>
          <w:szCs w:val="24"/>
        </w:rPr>
        <w:t>,</w:t>
      </w:r>
      <w:r w:rsidRPr="00BF4407">
        <w:rPr>
          <w:rFonts w:ascii="Times New Roman" w:hAnsi="Times New Roman" w:cs="Times New Roman"/>
          <w:sz w:val="24"/>
          <w:szCs w:val="24"/>
        </w:rPr>
        <w:t xml:space="preserve"> obturando unam au cum terra</w:t>
      </w:r>
      <w:r>
        <w:rPr>
          <w:rFonts w:ascii="Times New Roman" w:hAnsi="Times New Roman" w:cs="Times New Roman"/>
          <w:sz w:val="24"/>
          <w:szCs w:val="24"/>
        </w:rPr>
        <w:t>,</w:t>
      </w:r>
      <w:r w:rsidRPr="00BF4407">
        <w:rPr>
          <w:rFonts w:ascii="Times New Roman" w:hAnsi="Times New Roman" w:cs="Times New Roman"/>
          <w:sz w:val="24"/>
          <w:szCs w:val="24"/>
        </w:rPr>
        <w:t xml:space="preserve"> et aliam cum cauda</w:t>
      </w:r>
      <w:r>
        <w:rPr>
          <w:rFonts w:ascii="Times New Roman" w:hAnsi="Times New Roman" w:cs="Times New Roman"/>
          <w:sz w:val="24"/>
          <w:szCs w:val="24"/>
        </w:rPr>
        <w:t>,</w:t>
      </w:r>
      <w:r w:rsidRPr="00BF4407">
        <w:rPr>
          <w:rFonts w:ascii="Times New Roman" w:hAnsi="Times New Roman" w:cs="Times New Roman"/>
          <w:sz w:val="24"/>
          <w:szCs w:val="24"/>
        </w:rPr>
        <w:t xml:space="preserve"> ut dicitur</w:t>
      </w:r>
      <w:r>
        <w:rPr>
          <w:rFonts w:ascii="Times New Roman" w:hAnsi="Times New Roman" w:cs="Times New Roman"/>
          <w:sz w:val="24"/>
          <w:szCs w:val="24"/>
        </w:rPr>
        <w:t>:</w:t>
      </w:r>
      <w:r w:rsidRPr="00BF4407">
        <w:rPr>
          <w:rFonts w:ascii="Times New Roman" w:hAnsi="Times New Roman" w:cs="Times New Roman"/>
          <w:sz w:val="24"/>
          <w:szCs w:val="24"/>
        </w:rPr>
        <w:t xml:space="preserve"> </w:t>
      </w:r>
      <w:r w:rsidRPr="00BF4407">
        <w:rPr>
          <w:rFonts w:ascii="Times New Roman" w:hAnsi="Times New Roman" w:cs="Times New Roman"/>
          <w:i/>
          <w:iCs/>
          <w:sz w:val="24"/>
          <w:szCs w:val="24"/>
        </w:rPr>
        <w:t>Sicut aspidis surdæ</w:t>
      </w:r>
      <w:r>
        <w:rPr>
          <w:rFonts w:ascii="Times New Roman" w:hAnsi="Times New Roman" w:cs="Times New Roman"/>
          <w:i/>
          <w:iCs/>
          <w:sz w:val="24"/>
          <w:szCs w:val="24"/>
        </w:rPr>
        <w:t>,</w:t>
      </w:r>
      <w:r w:rsidRPr="00BF4407">
        <w:rPr>
          <w:rFonts w:ascii="Times New Roman" w:hAnsi="Times New Roman" w:cs="Times New Roman"/>
          <w:i/>
          <w:iCs/>
          <w:sz w:val="24"/>
          <w:szCs w:val="24"/>
        </w:rPr>
        <w:t xml:space="preserve"> et obturantis aures suas</w:t>
      </w:r>
      <w:r>
        <w:rPr>
          <w:rFonts w:ascii="Times New Roman" w:hAnsi="Times New Roman" w:cs="Times New Roman"/>
          <w:i/>
          <w:iCs/>
          <w:sz w:val="24"/>
          <w:szCs w:val="24"/>
        </w:rPr>
        <w:t>:</w:t>
      </w:r>
      <w:r w:rsidRPr="00BF4407">
        <w:rPr>
          <w:rFonts w:ascii="Times New Roman" w:hAnsi="Times New Roman" w:cs="Times New Roman"/>
          <w:sz w:val="24"/>
          <w:szCs w:val="24"/>
        </w:rPr>
        <w:t xml:space="preserve"> sic viri sancti et prudentes deludunt incantatorem</w:t>
      </w:r>
      <w:r>
        <w:rPr>
          <w:rFonts w:ascii="Times New Roman" w:hAnsi="Times New Roman" w:cs="Times New Roman"/>
          <w:sz w:val="24"/>
          <w:szCs w:val="24"/>
        </w:rPr>
        <w:t>,</w:t>
      </w:r>
      <w:r w:rsidRPr="00BF4407">
        <w:rPr>
          <w:rFonts w:ascii="Times New Roman" w:hAnsi="Times New Roman" w:cs="Times New Roman"/>
          <w:sz w:val="24"/>
          <w:szCs w:val="24"/>
        </w:rPr>
        <w:t xml:space="preserve"> id est</w:t>
      </w:r>
      <w:r>
        <w:rPr>
          <w:rFonts w:ascii="Times New Roman" w:hAnsi="Times New Roman" w:cs="Times New Roman"/>
          <w:sz w:val="24"/>
          <w:szCs w:val="24"/>
        </w:rPr>
        <w:t>,</w:t>
      </w:r>
      <w:r w:rsidRPr="00BF4407">
        <w:rPr>
          <w:rFonts w:ascii="Times New Roman" w:hAnsi="Times New Roman" w:cs="Times New Roman"/>
          <w:sz w:val="24"/>
          <w:szCs w:val="24"/>
        </w:rPr>
        <w:t xml:space="preserve"> tentationem diaboli</w:t>
      </w:r>
      <w:r>
        <w:rPr>
          <w:rFonts w:ascii="Times New Roman" w:hAnsi="Times New Roman" w:cs="Times New Roman"/>
          <w:sz w:val="24"/>
          <w:szCs w:val="24"/>
        </w:rPr>
        <w:t>,</w:t>
      </w:r>
      <w:r w:rsidRPr="00BF4407">
        <w:rPr>
          <w:rFonts w:ascii="Times New Roman" w:hAnsi="Times New Roman" w:cs="Times New Roman"/>
          <w:sz w:val="24"/>
          <w:szCs w:val="24"/>
        </w:rPr>
        <w:t xml:space="preserve"> quia unam aurem obturant cauda</w:t>
      </w:r>
      <w:r w:rsidR="00C43EF1">
        <w:rPr>
          <w:rFonts w:ascii="Times New Roman" w:hAnsi="Times New Roman" w:cs="Times New Roman"/>
          <w:sz w:val="24"/>
          <w:szCs w:val="24"/>
        </w:rPr>
        <w:t>,</w:t>
      </w:r>
      <w:r w:rsidRPr="00BF4407">
        <w:rPr>
          <w:rFonts w:ascii="Times New Roman" w:hAnsi="Times New Roman" w:cs="Times New Roman"/>
          <w:sz w:val="24"/>
          <w:szCs w:val="24"/>
        </w:rPr>
        <w:t xml:space="preserve"> id est</w:t>
      </w:r>
      <w:r w:rsidR="00C43EF1">
        <w:rPr>
          <w:rFonts w:ascii="Times New Roman" w:hAnsi="Times New Roman" w:cs="Times New Roman"/>
          <w:sz w:val="24"/>
          <w:szCs w:val="24"/>
        </w:rPr>
        <w:t>,</w:t>
      </w:r>
      <w:r w:rsidRPr="00BF4407">
        <w:rPr>
          <w:rFonts w:ascii="Times New Roman" w:hAnsi="Times New Roman" w:cs="Times New Roman"/>
          <w:sz w:val="24"/>
          <w:szCs w:val="24"/>
        </w:rPr>
        <w:t xml:space="preserve"> memoria mortis</w:t>
      </w:r>
      <w:r w:rsidR="00C43EF1">
        <w:rPr>
          <w:rFonts w:ascii="Times New Roman" w:hAnsi="Times New Roman" w:cs="Times New Roman"/>
          <w:sz w:val="24"/>
          <w:szCs w:val="24"/>
        </w:rPr>
        <w:t>,</w:t>
      </w:r>
      <w:r w:rsidRPr="00BF4407">
        <w:rPr>
          <w:rFonts w:ascii="Times New Roman" w:hAnsi="Times New Roman" w:cs="Times New Roman"/>
          <w:sz w:val="24"/>
          <w:szCs w:val="24"/>
        </w:rPr>
        <w:t xml:space="preserve"> juxta </w:t>
      </w:r>
      <w:r w:rsidR="00C43EF1">
        <w:rPr>
          <w:rFonts w:ascii="Times New Roman" w:hAnsi="Times New Roman" w:cs="Times New Roman"/>
          <w:sz w:val="24"/>
          <w:szCs w:val="24"/>
        </w:rPr>
        <w:t>illud:</w:t>
      </w:r>
      <w:r w:rsidRPr="00BF4407">
        <w:rPr>
          <w:rFonts w:ascii="Times New Roman" w:hAnsi="Times New Roman" w:cs="Times New Roman"/>
          <w:sz w:val="24"/>
          <w:szCs w:val="24"/>
        </w:rPr>
        <w:t xml:space="preserve"> </w:t>
      </w:r>
      <w:r w:rsidRPr="00C43EF1">
        <w:rPr>
          <w:rFonts w:ascii="Times New Roman" w:hAnsi="Times New Roman" w:cs="Times New Roman"/>
          <w:i/>
          <w:iCs/>
          <w:sz w:val="24"/>
          <w:szCs w:val="24"/>
        </w:rPr>
        <w:t>Memorare novissima tua et in æternum non peccabis</w:t>
      </w:r>
      <w:r w:rsidR="00C43EF1">
        <w:rPr>
          <w:rFonts w:ascii="Times New Roman" w:hAnsi="Times New Roman" w:cs="Times New Roman"/>
          <w:sz w:val="24"/>
          <w:szCs w:val="24"/>
        </w:rPr>
        <w:t>;</w:t>
      </w:r>
      <w:r w:rsidRPr="00BF4407">
        <w:rPr>
          <w:rFonts w:ascii="Times New Roman" w:hAnsi="Times New Roman" w:cs="Times New Roman"/>
          <w:sz w:val="24"/>
          <w:szCs w:val="24"/>
        </w:rPr>
        <w:t xml:space="preserve"> et aliam obturant terra</w:t>
      </w:r>
      <w:r w:rsidR="00C43EF1">
        <w:rPr>
          <w:rFonts w:ascii="Times New Roman" w:hAnsi="Times New Roman" w:cs="Times New Roman"/>
          <w:sz w:val="24"/>
          <w:szCs w:val="24"/>
        </w:rPr>
        <w:t>,</w:t>
      </w:r>
      <w:r w:rsidRPr="00BF4407">
        <w:rPr>
          <w:rFonts w:ascii="Times New Roman" w:hAnsi="Times New Roman" w:cs="Times New Roman"/>
          <w:sz w:val="24"/>
          <w:szCs w:val="24"/>
        </w:rPr>
        <w:t xml:space="preserve"> id est</w:t>
      </w:r>
      <w:r w:rsidR="00C43EF1">
        <w:rPr>
          <w:rFonts w:ascii="Times New Roman" w:hAnsi="Times New Roman" w:cs="Times New Roman"/>
          <w:sz w:val="24"/>
          <w:szCs w:val="24"/>
        </w:rPr>
        <w:t>,</w:t>
      </w:r>
      <w:r w:rsidRPr="00BF4407">
        <w:rPr>
          <w:rFonts w:ascii="Times New Roman" w:hAnsi="Times New Roman" w:cs="Times New Roman"/>
          <w:sz w:val="24"/>
          <w:szCs w:val="24"/>
        </w:rPr>
        <w:t xml:space="preserve"> consideratione propriæ fragilitatis</w:t>
      </w:r>
      <w:r w:rsidR="00C43EF1">
        <w:rPr>
          <w:rFonts w:ascii="Times New Roman" w:hAnsi="Times New Roman" w:cs="Times New Roman"/>
          <w:sz w:val="24"/>
          <w:szCs w:val="24"/>
        </w:rPr>
        <w:t>,</w:t>
      </w:r>
      <w:r w:rsidRPr="00BF4407">
        <w:rPr>
          <w:rFonts w:ascii="Times New Roman" w:hAnsi="Times New Roman" w:cs="Times New Roman"/>
          <w:sz w:val="24"/>
          <w:szCs w:val="24"/>
        </w:rPr>
        <w:t xml:space="preserve"> quia dicitur</w:t>
      </w:r>
      <w:r w:rsidR="00C43EF1">
        <w:rPr>
          <w:rFonts w:ascii="Times New Roman" w:hAnsi="Times New Roman" w:cs="Times New Roman"/>
          <w:sz w:val="24"/>
          <w:szCs w:val="24"/>
        </w:rPr>
        <w:t>:</w:t>
      </w:r>
      <w:r w:rsidRPr="00BF4407">
        <w:rPr>
          <w:rFonts w:ascii="Times New Roman" w:hAnsi="Times New Roman" w:cs="Times New Roman"/>
          <w:sz w:val="24"/>
          <w:szCs w:val="24"/>
        </w:rPr>
        <w:t xml:space="preserve"> </w:t>
      </w:r>
      <w:r w:rsidRPr="00C43EF1">
        <w:rPr>
          <w:rFonts w:ascii="Times New Roman" w:hAnsi="Times New Roman" w:cs="Times New Roman"/>
          <w:i/>
          <w:iCs/>
          <w:sz w:val="24"/>
          <w:szCs w:val="24"/>
        </w:rPr>
        <w:t>Pulvis es et in pulverem reverteris</w:t>
      </w:r>
      <w:r w:rsidR="00C43EF1">
        <w:rPr>
          <w:rFonts w:ascii="Times New Roman" w:hAnsi="Times New Roman" w:cs="Times New Roman"/>
          <w:i/>
          <w:iCs/>
          <w:sz w:val="24"/>
          <w:szCs w:val="24"/>
        </w:rPr>
        <w:t>.</w:t>
      </w:r>
    </w:p>
    <w:p w14:paraId="0170B4D9" w14:textId="77777777" w:rsidR="00BF4407" w:rsidRDefault="00BF4407">
      <w:pPr>
        <w:pStyle w:val="EndnoteText"/>
      </w:pPr>
    </w:p>
  </w:endnote>
  <w:endnote w:id="8">
    <w:p w14:paraId="09CF62EB" w14:textId="77777777" w:rsidR="00CE7688" w:rsidRPr="00CA47ED" w:rsidRDefault="00CE7688" w:rsidP="00CE7688">
      <w:pPr>
        <w:pStyle w:val="EndnoteText"/>
        <w:rPr>
          <w:rFonts w:ascii="Times New Roman" w:hAnsi="Times New Roman" w:cs="Times New Roman"/>
          <w:sz w:val="24"/>
          <w:szCs w:val="24"/>
        </w:rPr>
      </w:pPr>
      <w:r w:rsidRPr="00CA47ED">
        <w:rPr>
          <w:rStyle w:val="EndnoteReference"/>
          <w:rFonts w:ascii="Times New Roman" w:hAnsi="Times New Roman" w:cs="Times New Roman"/>
          <w:sz w:val="24"/>
          <w:szCs w:val="24"/>
        </w:rPr>
        <w:endnoteRef/>
      </w:r>
      <w:r w:rsidRPr="00CA47ED">
        <w:rPr>
          <w:rFonts w:ascii="Times New Roman" w:hAnsi="Times New Roman" w:cs="Times New Roman"/>
          <w:sz w:val="24"/>
          <w:szCs w:val="24"/>
        </w:rPr>
        <w:t xml:space="preserve"> </w:t>
      </w:r>
      <w:bookmarkStart w:id="4" w:name="_Hlk25068014"/>
      <w:bookmarkStart w:id="5" w:name="_Hlk25068090"/>
      <w:bookmarkStart w:id="6" w:name="_Hlk25068089"/>
      <w:bookmarkStart w:id="7" w:name="_Hlk25068088"/>
      <w:bookmarkStart w:id="8" w:name="_Hlk25068087"/>
      <w:r w:rsidRPr="00CA47ED">
        <w:rPr>
          <w:rFonts w:ascii="Times New Roman" w:hAnsi="Times New Roman" w:cs="Times New Roman"/>
          <w:i/>
          <w:iCs/>
          <w:sz w:val="24"/>
          <w:szCs w:val="24"/>
        </w:rPr>
        <w:t>Marginal Gloss</w:t>
      </w:r>
      <w:r w:rsidRPr="00CA47ED">
        <w:rPr>
          <w:rFonts w:ascii="Times New Roman" w:hAnsi="Times New Roman" w:cs="Times New Roman"/>
          <w:sz w:val="24"/>
          <w:szCs w:val="24"/>
        </w:rPr>
        <w:t xml:space="preserve"> on Psal. 57:5 </w:t>
      </w:r>
      <w:bookmarkEnd w:id="4"/>
      <w:r w:rsidRPr="00CA47ED">
        <w:rPr>
          <w:rFonts w:ascii="Times New Roman" w:hAnsi="Times New Roman" w:cs="Times New Roman"/>
          <w:i/>
          <w:iCs/>
          <w:sz w:val="24"/>
          <w:szCs w:val="24"/>
        </w:rPr>
        <w:t>aures suas</w:t>
      </w:r>
      <w:r w:rsidRPr="00CA47ED">
        <w:rPr>
          <w:rFonts w:ascii="Times New Roman" w:hAnsi="Times New Roman" w:cs="Times New Roman"/>
          <w:sz w:val="24"/>
          <w:szCs w:val="24"/>
        </w:rPr>
        <w:t xml:space="preserve">: </w:t>
      </w:r>
      <w:proofErr w:type="gramStart"/>
      <w:r w:rsidRPr="00CA47ED">
        <w:rPr>
          <w:rFonts w:ascii="Times New Roman" w:hAnsi="Times New Roman" w:cs="Times New Roman"/>
          <w:sz w:val="24"/>
          <w:szCs w:val="24"/>
        </w:rPr>
        <w:t>SURDE  ET</w:t>
      </w:r>
      <w:proofErr w:type="gramEnd"/>
      <w:r w:rsidRPr="00CA47ED">
        <w:rPr>
          <w:rFonts w:ascii="Times New Roman" w:hAnsi="Times New Roman" w:cs="Times New Roman"/>
          <w:sz w:val="24"/>
          <w:szCs w:val="24"/>
        </w:rPr>
        <w:t xml:space="preserve">  OBTURANTIS. CASSIODORUS. Non solum </w:t>
      </w:r>
      <w:proofErr w:type="gramStart"/>
      <w:r w:rsidRPr="00CA47ED">
        <w:rPr>
          <w:rFonts w:ascii="Times New Roman" w:hAnsi="Times New Roman" w:cs="Times New Roman"/>
          <w:sz w:val="24"/>
          <w:szCs w:val="24"/>
        </w:rPr>
        <w:t>non  faciunt</w:t>
      </w:r>
      <w:proofErr w:type="gramEnd"/>
      <w:r w:rsidRPr="00CA47ED">
        <w:rPr>
          <w:rFonts w:ascii="Times New Roman" w:hAnsi="Times New Roman" w:cs="Times New Roman"/>
          <w:sz w:val="24"/>
          <w:szCs w:val="24"/>
        </w:rPr>
        <w:t xml:space="preserve"> sed nec audire volunt. </w:t>
      </w:r>
      <w:bookmarkStart w:id="9" w:name="_Hlk25068043"/>
      <w:r w:rsidRPr="00CA47ED">
        <w:rPr>
          <w:rFonts w:ascii="Times New Roman" w:hAnsi="Times New Roman" w:cs="Times New Roman"/>
          <w:sz w:val="24"/>
          <w:szCs w:val="24"/>
        </w:rPr>
        <w:fldChar w:fldCharType="begin"/>
      </w:r>
      <w:r w:rsidRPr="00CA47ED">
        <w:rPr>
          <w:rFonts w:ascii="Times New Roman" w:hAnsi="Times New Roman" w:cs="Times New Roman"/>
          <w:sz w:val="24"/>
          <w:szCs w:val="24"/>
        </w:rPr>
        <w:instrText xml:space="preserve"> HYPERLINK "https://gloss-e.irht.cnrs.fr/php/editions_chapitre.php?livre=../sources/editions/GLOSS-liber26_4.xml&amp;chapitre=26_4_57" </w:instrText>
      </w:r>
      <w:r w:rsidRPr="00CA47ED">
        <w:rPr>
          <w:rFonts w:ascii="Times New Roman" w:hAnsi="Times New Roman" w:cs="Times New Roman"/>
          <w:sz w:val="24"/>
          <w:szCs w:val="24"/>
        </w:rPr>
        <w:fldChar w:fldCharType="separate"/>
      </w:r>
      <w:r w:rsidRPr="00CA47ED">
        <w:rPr>
          <w:rStyle w:val="Hyperlink"/>
          <w:rFonts w:ascii="Times New Roman" w:hAnsi="Times New Roman" w:cs="Times New Roman"/>
          <w:sz w:val="24"/>
          <w:szCs w:val="24"/>
        </w:rPr>
        <w:t>https://gloss-e.irht.cnrs.fr/php/editions_chapitre.php?livre=../sources/editions/GLOSS-liber26_4.xml&amp;chapitre=26_4_57</w:t>
      </w:r>
      <w:r w:rsidRPr="00CA47ED">
        <w:rPr>
          <w:rFonts w:ascii="Times New Roman" w:hAnsi="Times New Roman" w:cs="Times New Roman"/>
          <w:sz w:val="24"/>
          <w:szCs w:val="24"/>
        </w:rPr>
        <w:fldChar w:fldCharType="end"/>
      </w:r>
      <w:bookmarkEnd w:id="9"/>
    </w:p>
    <w:bookmarkEnd w:id="5"/>
    <w:bookmarkEnd w:id="6"/>
    <w:bookmarkEnd w:id="7"/>
    <w:bookmarkEnd w:id="8"/>
    <w:p w14:paraId="63C37617" w14:textId="0473F689" w:rsidR="00CE7688" w:rsidRPr="00CA47ED" w:rsidRDefault="00CE7688">
      <w:pPr>
        <w:pStyle w:val="EndnoteText"/>
        <w:rPr>
          <w:rFonts w:ascii="Times New Roman" w:hAnsi="Times New Roman" w:cs="Times New Roman"/>
          <w:sz w:val="24"/>
          <w:szCs w:val="24"/>
        </w:rPr>
      </w:pPr>
    </w:p>
  </w:endnote>
  <w:endnote w:id="9">
    <w:p w14:paraId="2C86C143" w14:textId="48DF694C" w:rsidR="00C43EF1" w:rsidRPr="00CF4219" w:rsidRDefault="00C43EF1">
      <w:pPr>
        <w:pStyle w:val="EndnoteText"/>
      </w:pPr>
      <w:r>
        <w:rPr>
          <w:rStyle w:val="EndnoteReference"/>
        </w:rPr>
        <w:endnoteRef/>
      </w:r>
      <w:r>
        <w:t xml:space="preserve"> </w:t>
      </w:r>
      <w:r>
        <w:rPr>
          <w:rFonts w:ascii="Times New Roman" w:hAnsi="Times New Roman" w:cs="Times New Roman"/>
          <w:sz w:val="24"/>
          <w:szCs w:val="24"/>
        </w:rPr>
        <w:t xml:space="preserve">William de Lancea, </w:t>
      </w:r>
      <w:r>
        <w:rPr>
          <w:rFonts w:ascii="Times New Roman" w:hAnsi="Times New Roman" w:cs="Times New Roman"/>
          <w:i/>
          <w:iCs/>
          <w:sz w:val="24"/>
          <w:szCs w:val="24"/>
        </w:rPr>
        <w:t>Diaetae Salutis</w:t>
      </w:r>
      <w:r>
        <w:rPr>
          <w:rFonts w:ascii="Times New Roman" w:hAnsi="Times New Roman" w:cs="Times New Roman"/>
          <w:sz w:val="24"/>
          <w:szCs w:val="24"/>
        </w:rPr>
        <w:t xml:space="preserve"> 5.5 (8:301a</w:t>
      </w:r>
      <w:r w:rsidR="00CF4219">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 xml:space="preserve"> </w:t>
      </w:r>
      <w:r w:rsidRPr="00C43EF1">
        <w:rPr>
          <w:rFonts w:ascii="Times New Roman" w:hAnsi="Times New Roman" w:cs="Times New Roman"/>
          <w:sz w:val="24"/>
          <w:szCs w:val="24"/>
        </w:rPr>
        <w:t>Quarta astutia serpentis est insidiatio pedis</w:t>
      </w:r>
      <w:r>
        <w:rPr>
          <w:rFonts w:ascii="Times New Roman" w:hAnsi="Times New Roman" w:cs="Times New Roman"/>
          <w:sz w:val="24"/>
          <w:szCs w:val="24"/>
        </w:rPr>
        <w:t>:</w:t>
      </w:r>
      <w:r w:rsidRPr="00C43EF1">
        <w:rPr>
          <w:rFonts w:ascii="Times New Roman" w:hAnsi="Times New Roman" w:cs="Times New Roman"/>
          <w:sz w:val="24"/>
          <w:szCs w:val="24"/>
        </w:rPr>
        <w:t xml:space="preserve"> insidiatur enim calcaneo</w:t>
      </w:r>
      <w:r>
        <w:rPr>
          <w:rFonts w:ascii="Times New Roman" w:hAnsi="Times New Roman" w:cs="Times New Roman"/>
          <w:sz w:val="24"/>
          <w:szCs w:val="24"/>
        </w:rPr>
        <w:t>,</w:t>
      </w:r>
      <w:r w:rsidRPr="00C43EF1">
        <w:rPr>
          <w:rFonts w:ascii="Times New Roman" w:hAnsi="Times New Roman" w:cs="Times New Roman"/>
          <w:sz w:val="24"/>
          <w:szCs w:val="24"/>
        </w:rPr>
        <w:t xml:space="preserve"> non capiti</w:t>
      </w:r>
      <w:r>
        <w:rPr>
          <w:rFonts w:ascii="Times New Roman" w:hAnsi="Times New Roman" w:cs="Times New Roman"/>
          <w:sz w:val="24"/>
          <w:szCs w:val="24"/>
        </w:rPr>
        <w:t>:</w:t>
      </w:r>
      <w:r w:rsidRPr="00C43EF1">
        <w:rPr>
          <w:rFonts w:ascii="Times New Roman" w:hAnsi="Times New Roman" w:cs="Times New Roman"/>
          <w:sz w:val="24"/>
          <w:szCs w:val="24"/>
        </w:rPr>
        <w:t xml:space="preserve"> sic viri sancti su</w:t>
      </w:r>
      <w:r>
        <w:rPr>
          <w:rFonts w:ascii="Times New Roman" w:hAnsi="Times New Roman" w:cs="Times New Roman"/>
          <w:sz w:val="24"/>
          <w:szCs w:val="24"/>
        </w:rPr>
        <w:t>perant</w:t>
      </w:r>
      <w:r w:rsidRPr="00C43EF1">
        <w:rPr>
          <w:rFonts w:ascii="Times New Roman" w:hAnsi="Times New Roman" w:cs="Times New Roman"/>
          <w:sz w:val="24"/>
          <w:szCs w:val="24"/>
        </w:rPr>
        <w:t xml:space="preserve"> desideria carnis</w:t>
      </w:r>
      <w:r>
        <w:rPr>
          <w:rFonts w:ascii="Times New Roman" w:hAnsi="Times New Roman" w:cs="Times New Roman"/>
          <w:sz w:val="24"/>
          <w:szCs w:val="24"/>
        </w:rPr>
        <w:t>,</w:t>
      </w:r>
      <w:r w:rsidRPr="00C43EF1">
        <w:rPr>
          <w:rFonts w:ascii="Times New Roman" w:hAnsi="Times New Roman" w:cs="Times New Roman"/>
          <w:sz w:val="24"/>
          <w:szCs w:val="24"/>
        </w:rPr>
        <w:t xml:space="preserve"> attendentes quis finis delectationis</w:t>
      </w:r>
      <w:r>
        <w:rPr>
          <w:rFonts w:ascii="Times New Roman" w:hAnsi="Times New Roman" w:cs="Times New Roman"/>
          <w:sz w:val="24"/>
          <w:szCs w:val="24"/>
        </w:rPr>
        <w:t>,</w:t>
      </w:r>
      <w:r w:rsidRPr="00C43EF1">
        <w:rPr>
          <w:rFonts w:ascii="Times New Roman" w:hAnsi="Times New Roman" w:cs="Times New Roman"/>
          <w:sz w:val="24"/>
          <w:szCs w:val="24"/>
        </w:rPr>
        <w:t xml:space="preserve"> scilicet mors immortalis</w:t>
      </w:r>
      <w:r>
        <w:rPr>
          <w:rFonts w:ascii="Times New Roman" w:hAnsi="Times New Roman" w:cs="Times New Roman"/>
          <w:sz w:val="24"/>
          <w:szCs w:val="24"/>
        </w:rPr>
        <w:t>,</w:t>
      </w:r>
      <w:r w:rsidRPr="00C43EF1">
        <w:rPr>
          <w:rFonts w:ascii="Times New Roman" w:hAnsi="Times New Roman" w:cs="Times New Roman"/>
          <w:sz w:val="24"/>
          <w:szCs w:val="24"/>
        </w:rPr>
        <w:t xml:space="preserve"> vel infernalis juxta illud</w:t>
      </w:r>
      <w:r>
        <w:rPr>
          <w:rFonts w:ascii="Times New Roman" w:hAnsi="Times New Roman" w:cs="Times New Roman"/>
          <w:sz w:val="24"/>
          <w:szCs w:val="24"/>
        </w:rPr>
        <w:t>:</w:t>
      </w:r>
      <w:r w:rsidRPr="00C43EF1">
        <w:rPr>
          <w:rFonts w:ascii="Times New Roman" w:hAnsi="Times New Roman" w:cs="Times New Roman"/>
          <w:sz w:val="24"/>
          <w:szCs w:val="24"/>
        </w:rPr>
        <w:t xml:space="preserve"> </w:t>
      </w:r>
      <w:r w:rsidRPr="00C43EF1">
        <w:rPr>
          <w:rFonts w:ascii="Times New Roman" w:hAnsi="Times New Roman" w:cs="Times New Roman"/>
          <w:i/>
          <w:iCs/>
          <w:sz w:val="24"/>
          <w:szCs w:val="24"/>
        </w:rPr>
        <w:t>Finis illorum mors</w:t>
      </w:r>
      <w:r>
        <w:rPr>
          <w:rFonts w:ascii="Times New Roman" w:hAnsi="Times New Roman" w:cs="Times New Roman"/>
          <w:i/>
          <w:iCs/>
          <w:sz w:val="24"/>
          <w:szCs w:val="24"/>
        </w:rPr>
        <w:t>.</w:t>
      </w:r>
      <w:r w:rsidR="00CF4219">
        <w:rPr>
          <w:rFonts w:ascii="Times New Roman" w:hAnsi="Times New Roman" w:cs="Times New Roman"/>
          <w:sz w:val="24"/>
          <w:szCs w:val="24"/>
        </w:rPr>
        <w:t xml:space="preserve"> ... Ad imitandas</w:t>
      </w:r>
      <w:r w:rsidRPr="00C43EF1">
        <w:rPr>
          <w:rFonts w:ascii="Times New Roman" w:hAnsi="Times New Roman" w:cs="Times New Roman"/>
          <w:sz w:val="24"/>
          <w:szCs w:val="24"/>
        </w:rPr>
        <w:t xml:space="preserve"> </w:t>
      </w:r>
      <w:r w:rsidR="00CF4219">
        <w:rPr>
          <w:rFonts w:ascii="Times New Roman" w:hAnsi="Times New Roman" w:cs="Times New Roman"/>
          <w:sz w:val="24"/>
          <w:szCs w:val="24"/>
        </w:rPr>
        <w:t xml:space="preserve">istas serpentis astutias dicit Salvator: </w:t>
      </w:r>
      <w:r w:rsidR="00CF4219">
        <w:rPr>
          <w:rFonts w:ascii="Times New Roman" w:hAnsi="Times New Roman" w:cs="Times New Roman"/>
          <w:i/>
          <w:iCs/>
          <w:sz w:val="24"/>
          <w:szCs w:val="24"/>
        </w:rPr>
        <w:t>Estote prudentes sicut serpentes</w:t>
      </w:r>
      <w:r w:rsidR="00CF4219">
        <w:rPr>
          <w:rFonts w:ascii="Times New Roman" w:hAnsi="Times New Roman" w:cs="Times New Roman"/>
          <w:sz w:val="24"/>
          <w:szCs w:val="24"/>
        </w:rPr>
        <w:t xml:space="preserve">; ... Et ne serpentis astutia fiat virulenta, temperat eam simplicitas columbina; unde addit: </w:t>
      </w:r>
      <w:r w:rsidR="00CF4219">
        <w:rPr>
          <w:rFonts w:ascii="Times New Roman" w:hAnsi="Times New Roman" w:cs="Times New Roman"/>
          <w:i/>
          <w:iCs/>
          <w:sz w:val="24"/>
          <w:szCs w:val="24"/>
        </w:rPr>
        <w:t>Et simplices sicut columbae</w:t>
      </w:r>
      <w:r w:rsidR="00CF4219">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0355C" w14:textId="77777777" w:rsidR="00CE7688" w:rsidRDefault="00CE7688" w:rsidP="00CE7688">
      <w:pPr>
        <w:spacing w:after="0" w:line="240" w:lineRule="auto"/>
      </w:pPr>
      <w:r>
        <w:separator/>
      </w:r>
    </w:p>
  </w:footnote>
  <w:footnote w:type="continuationSeparator" w:id="0">
    <w:p w14:paraId="6864BD60" w14:textId="77777777" w:rsidR="00CE7688" w:rsidRDefault="00CE7688" w:rsidP="00CE7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AA"/>
    <w:rsid w:val="000614AA"/>
    <w:rsid w:val="00062AE8"/>
    <w:rsid w:val="00133722"/>
    <w:rsid w:val="00280216"/>
    <w:rsid w:val="003D2CC3"/>
    <w:rsid w:val="00720FB2"/>
    <w:rsid w:val="00741A22"/>
    <w:rsid w:val="007B4494"/>
    <w:rsid w:val="00883435"/>
    <w:rsid w:val="008842A5"/>
    <w:rsid w:val="008C4B3E"/>
    <w:rsid w:val="008F1CEB"/>
    <w:rsid w:val="009D4030"/>
    <w:rsid w:val="00A40120"/>
    <w:rsid w:val="00AC0D0F"/>
    <w:rsid w:val="00B51007"/>
    <w:rsid w:val="00BF4407"/>
    <w:rsid w:val="00C43EF1"/>
    <w:rsid w:val="00CA47ED"/>
    <w:rsid w:val="00CE7688"/>
    <w:rsid w:val="00CF4219"/>
    <w:rsid w:val="00E72E9F"/>
    <w:rsid w:val="00EC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F2EF"/>
  <w15:chartTrackingRefBased/>
  <w15:docId w15:val="{69669B61-7732-42F0-A859-DF90703F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007"/>
    <w:rPr>
      <w:rFonts w:ascii="Segoe UI" w:hAnsi="Segoe UI" w:cs="Segoe UI"/>
      <w:sz w:val="18"/>
      <w:szCs w:val="18"/>
    </w:rPr>
  </w:style>
  <w:style w:type="paragraph" w:styleId="EndnoteText">
    <w:name w:val="endnote text"/>
    <w:basedOn w:val="Normal"/>
    <w:link w:val="EndnoteTextChar"/>
    <w:uiPriority w:val="99"/>
    <w:semiHidden/>
    <w:unhideWhenUsed/>
    <w:rsid w:val="00CE76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688"/>
    <w:rPr>
      <w:sz w:val="20"/>
      <w:szCs w:val="20"/>
    </w:rPr>
  </w:style>
  <w:style w:type="character" w:styleId="EndnoteReference">
    <w:name w:val="endnote reference"/>
    <w:basedOn w:val="DefaultParagraphFont"/>
    <w:uiPriority w:val="99"/>
    <w:semiHidden/>
    <w:unhideWhenUsed/>
    <w:rsid w:val="00CE7688"/>
    <w:rPr>
      <w:vertAlign w:val="superscript"/>
    </w:rPr>
  </w:style>
  <w:style w:type="character" w:styleId="Hyperlink">
    <w:name w:val="Hyperlink"/>
    <w:basedOn w:val="DefaultParagraphFont"/>
    <w:uiPriority w:val="99"/>
    <w:semiHidden/>
    <w:unhideWhenUsed/>
    <w:rsid w:val="00CE76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7338">
      <w:bodyDiv w:val="1"/>
      <w:marLeft w:val="0"/>
      <w:marRight w:val="0"/>
      <w:marTop w:val="0"/>
      <w:marBottom w:val="0"/>
      <w:divBdr>
        <w:top w:val="none" w:sz="0" w:space="0" w:color="auto"/>
        <w:left w:val="none" w:sz="0" w:space="0" w:color="auto"/>
        <w:bottom w:val="none" w:sz="0" w:space="0" w:color="auto"/>
        <w:right w:val="none" w:sz="0" w:space="0" w:color="auto"/>
      </w:divBdr>
    </w:div>
    <w:div w:id="840001933">
      <w:bodyDiv w:val="1"/>
      <w:marLeft w:val="0"/>
      <w:marRight w:val="0"/>
      <w:marTop w:val="0"/>
      <w:marBottom w:val="0"/>
      <w:divBdr>
        <w:top w:val="none" w:sz="0" w:space="0" w:color="auto"/>
        <w:left w:val="none" w:sz="0" w:space="0" w:color="auto"/>
        <w:bottom w:val="none" w:sz="0" w:space="0" w:color="auto"/>
        <w:right w:val="none" w:sz="0" w:space="0" w:color="auto"/>
      </w:divBdr>
    </w:div>
    <w:div w:id="1501383816">
      <w:bodyDiv w:val="1"/>
      <w:marLeft w:val="0"/>
      <w:marRight w:val="0"/>
      <w:marTop w:val="0"/>
      <w:marBottom w:val="0"/>
      <w:divBdr>
        <w:top w:val="none" w:sz="0" w:space="0" w:color="auto"/>
        <w:left w:val="none" w:sz="0" w:space="0" w:color="auto"/>
        <w:bottom w:val="none" w:sz="0" w:space="0" w:color="auto"/>
        <w:right w:val="none" w:sz="0" w:space="0" w:color="auto"/>
      </w:divBdr>
    </w:div>
    <w:div w:id="1922639834">
      <w:bodyDiv w:val="1"/>
      <w:marLeft w:val="0"/>
      <w:marRight w:val="0"/>
      <w:marTop w:val="0"/>
      <w:marBottom w:val="0"/>
      <w:divBdr>
        <w:top w:val="none" w:sz="0" w:space="0" w:color="auto"/>
        <w:left w:val="none" w:sz="0" w:space="0" w:color="auto"/>
        <w:bottom w:val="none" w:sz="0" w:space="0" w:color="auto"/>
        <w:right w:val="none" w:sz="0" w:space="0" w:color="auto"/>
      </w:divBdr>
    </w:div>
    <w:div w:id="19587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ncbi.nlm.nih.gov/pmc/articles/PMC4340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3B9DBBC-E707-44A8-AEAC-DE905111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2019-11-19T20:03:00Z</cp:lastPrinted>
  <dcterms:created xsi:type="dcterms:W3CDTF">2021-01-13T21:24:00Z</dcterms:created>
  <dcterms:modified xsi:type="dcterms:W3CDTF">2021-01-13T22:30:00Z</dcterms:modified>
</cp:coreProperties>
</file>