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6771B" w14:textId="77777777" w:rsidR="001805DF" w:rsidRPr="005A76EF" w:rsidRDefault="001805DF" w:rsidP="001805DF">
      <w:pPr>
        <w:spacing w:line="480" w:lineRule="auto"/>
        <w:rPr>
          <w:rFonts w:ascii="Times New Roman" w:hAnsi="Times New Roman" w:cs="Times New Roman"/>
          <w:sz w:val="24"/>
          <w:szCs w:val="24"/>
        </w:rPr>
      </w:pPr>
      <w:r w:rsidRPr="005A76EF">
        <w:rPr>
          <w:rFonts w:ascii="Times New Roman" w:hAnsi="Times New Roman" w:cs="Times New Roman"/>
          <w:sz w:val="24"/>
          <w:szCs w:val="24"/>
        </w:rPr>
        <w:t>324 Priest (</w:t>
      </w:r>
      <w:r w:rsidRPr="005A76EF">
        <w:rPr>
          <w:rFonts w:ascii="Times New Roman" w:hAnsi="Times New Roman" w:cs="Times New Roman"/>
          <w:i/>
          <w:sz w:val="24"/>
          <w:szCs w:val="24"/>
        </w:rPr>
        <w:t>Sacerdos</w:t>
      </w:r>
      <w:r w:rsidRPr="005A76EF">
        <w:rPr>
          <w:rFonts w:ascii="Times New Roman" w:hAnsi="Times New Roman" w:cs="Times New Roman"/>
          <w:sz w:val="24"/>
          <w:szCs w:val="24"/>
        </w:rPr>
        <w:t>)</w:t>
      </w:r>
    </w:p>
    <w:p w14:paraId="0DD4120A" w14:textId="63C2B9C8" w:rsidR="001805DF" w:rsidRPr="005A76EF" w:rsidRDefault="001805DF" w:rsidP="001805DF">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Concerning the ministry of the priest </w:t>
      </w:r>
      <w:r w:rsidR="003103CD" w:rsidRPr="005A76EF">
        <w:rPr>
          <w:rFonts w:ascii="Times New Roman" w:hAnsi="Times New Roman" w:cs="Times New Roman"/>
          <w:sz w:val="24"/>
          <w:szCs w:val="24"/>
        </w:rPr>
        <w:t>it requires looking</w:t>
      </w:r>
      <w:r w:rsidR="00F00545" w:rsidRPr="005A76EF">
        <w:rPr>
          <w:rFonts w:ascii="Times New Roman" w:hAnsi="Times New Roman" w:cs="Times New Roman"/>
          <w:sz w:val="24"/>
          <w:szCs w:val="24"/>
        </w:rPr>
        <w:t xml:space="preserve"> into</w:t>
      </w:r>
      <w:r w:rsidR="003103CD" w:rsidRPr="005A76EF">
        <w:rPr>
          <w:rFonts w:ascii="Times New Roman" w:hAnsi="Times New Roman" w:cs="Times New Roman"/>
          <w:sz w:val="24"/>
          <w:szCs w:val="24"/>
        </w:rPr>
        <w:t xml:space="preserve"> for three matters: the order of the priesthood, the obligation of the precept, and </w:t>
      </w:r>
      <w:r w:rsidR="00F00545" w:rsidRPr="005A76EF">
        <w:rPr>
          <w:rFonts w:ascii="Times New Roman" w:hAnsi="Times New Roman" w:cs="Times New Roman"/>
          <w:sz w:val="24"/>
          <w:szCs w:val="24"/>
        </w:rPr>
        <w:t>t</w:t>
      </w:r>
      <w:r w:rsidR="003103CD" w:rsidRPr="005A76EF">
        <w:rPr>
          <w:rFonts w:ascii="Times New Roman" w:hAnsi="Times New Roman" w:cs="Times New Roman"/>
          <w:sz w:val="24"/>
          <w:szCs w:val="24"/>
        </w:rPr>
        <w:t>he execution of the office. Of which the first requires honor, the second duty, and the third work. Honor requires the ornament of association. Du</w:t>
      </w:r>
      <w:r w:rsidR="00D4582D" w:rsidRPr="005A76EF">
        <w:rPr>
          <w:rFonts w:ascii="Times New Roman" w:hAnsi="Times New Roman" w:cs="Times New Roman"/>
          <w:sz w:val="24"/>
          <w:szCs w:val="24"/>
        </w:rPr>
        <w:t xml:space="preserve">ty looks to the fear of obligation. Work </w:t>
      </w:r>
      <w:r w:rsidR="00F00545" w:rsidRPr="005A76EF">
        <w:rPr>
          <w:rFonts w:ascii="Times New Roman" w:hAnsi="Times New Roman" w:cs="Times New Roman"/>
          <w:sz w:val="24"/>
          <w:szCs w:val="24"/>
        </w:rPr>
        <w:t>demands</w:t>
      </w:r>
      <w:r w:rsidR="00D4582D" w:rsidRPr="005A76EF">
        <w:rPr>
          <w:rFonts w:ascii="Times New Roman" w:hAnsi="Times New Roman" w:cs="Times New Roman"/>
          <w:sz w:val="24"/>
          <w:szCs w:val="24"/>
        </w:rPr>
        <w:t xml:space="preserve"> the labor of performance.</w:t>
      </w:r>
    </w:p>
    <w:p w14:paraId="7EE0444E" w14:textId="77777777" w:rsidR="009E5595" w:rsidRPr="005A76EF" w:rsidRDefault="00D4582D" w:rsidP="00067C0E">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Concerning the first, 1 Tim. 5[:17]: “Let the priests that rule well, be esteemed worthy of double </w:t>
      </w:r>
      <w:r w:rsidR="007A226C" w:rsidRPr="005A76EF">
        <w:rPr>
          <w:rFonts w:ascii="Times New Roman" w:hAnsi="Times New Roman" w:cs="Times New Roman"/>
          <w:sz w:val="24"/>
          <w:szCs w:val="24"/>
        </w:rPr>
        <w:t>honor</w:t>
      </w:r>
      <w:r w:rsidRPr="005A76EF">
        <w:rPr>
          <w:rFonts w:ascii="Times New Roman" w:hAnsi="Times New Roman" w:cs="Times New Roman"/>
          <w:sz w:val="24"/>
          <w:szCs w:val="24"/>
        </w:rPr>
        <w:t xml:space="preserve">.” But alas it is said, Amos 8[:9]: “The sun shall go down at midday.” It is a terrible sign that the sun sets in midday when it should be clearer, more splendid, and hotter. </w:t>
      </w:r>
      <w:r w:rsidR="00AF293A" w:rsidRPr="005A76EF">
        <w:rPr>
          <w:rFonts w:ascii="Times New Roman" w:hAnsi="Times New Roman" w:cs="Times New Roman"/>
          <w:sz w:val="24"/>
          <w:szCs w:val="24"/>
        </w:rPr>
        <w:t xml:space="preserve">Wherefore </w:t>
      </w:r>
      <w:r w:rsidR="002735AE" w:rsidRPr="005A76EF">
        <w:rPr>
          <w:rFonts w:ascii="Times New Roman" w:hAnsi="Times New Roman" w:cs="Times New Roman"/>
          <w:sz w:val="24"/>
          <w:szCs w:val="24"/>
        </w:rPr>
        <w:t>spiritually the sun, that is, the priest or the curate sets in multiple ways, as when he is corrupted in that truth of life, justice, and teaching.</w:t>
      </w:r>
    </w:p>
    <w:p w14:paraId="1BC4CB33" w14:textId="3CD58641" w:rsidR="002735AE" w:rsidRPr="005A76EF" w:rsidRDefault="002735AE" w:rsidP="00067C0E">
      <w:pPr>
        <w:spacing w:line="480" w:lineRule="auto"/>
        <w:rPr>
          <w:rFonts w:ascii="Times New Roman" w:hAnsi="Times New Roman" w:cs="Times New Roman"/>
          <w:sz w:val="24"/>
          <w:szCs w:val="24"/>
        </w:rPr>
      </w:pPr>
      <w:r w:rsidRPr="005A76EF">
        <w:rPr>
          <w:rFonts w:ascii="Times New Roman" w:hAnsi="Times New Roman" w:cs="Times New Roman"/>
          <w:sz w:val="24"/>
          <w:szCs w:val="24"/>
        </w:rPr>
        <w:t>Second, he sets when he who is placed among other</w:t>
      </w:r>
      <w:r w:rsidR="008A4F07" w:rsidRPr="005A76EF">
        <w:rPr>
          <w:rFonts w:ascii="Times New Roman" w:hAnsi="Times New Roman" w:cs="Times New Roman"/>
          <w:sz w:val="24"/>
          <w:szCs w:val="24"/>
        </w:rPr>
        <w:t>s</w:t>
      </w:r>
      <w:r w:rsidRPr="005A76EF">
        <w:rPr>
          <w:rFonts w:ascii="Times New Roman" w:hAnsi="Times New Roman" w:cs="Times New Roman"/>
          <w:sz w:val="24"/>
          <w:szCs w:val="24"/>
        </w:rPr>
        <w:t xml:space="preserve"> as an example is converted </w:t>
      </w:r>
      <w:r w:rsidR="008A4F07" w:rsidRPr="005A76EF">
        <w:rPr>
          <w:rFonts w:ascii="Times New Roman" w:hAnsi="Times New Roman" w:cs="Times New Roman"/>
          <w:sz w:val="24"/>
          <w:szCs w:val="24"/>
        </w:rPr>
        <w:t>into</w:t>
      </w:r>
      <w:r w:rsidRPr="005A76EF">
        <w:rPr>
          <w:rFonts w:ascii="Times New Roman" w:hAnsi="Times New Roman" w:cs="Times New Roman"/>
          <w:sz w:val="24"/>
          <w:szCs w:val="24"/>
        </w:rPr>
        <w:t xml:space="preserve"> a scandal and a stumbling block. Where</w:t>
      </w:r>
      <w:r w:rsidR="008A4F07" w:rsidRPr="005A76EF">
        <w:rPr>
          <w:rFonts w:ascii="Times New Roman" w:hAnsi="Times New Roman" w:cs="Times New Roman"/>
          <w:sz w:val="24"/>
          <w:szCs w:val="24"/>
        </w:rPr>
        <w:t>fore</w:t>
      </w:r>
      <w:r w:rsidRPr="005A76EF">
        <w:rPr>
          <w:rFonts w:ascii="Times New Roman" w:hAnsi="Times New Roman" w:cs="Times New Roman"/>
          <w:sz w:val="24"/>
          <w:szCs w:val="24"/>
        </w:rPr>
        <w:t xml:space="preserve"> Gregory </w:t>
      </w:r>
      <w:r w:rsidRPr="005A76EF">
        <w:rPr>
          <w:rFonts w:ascii="Times New Roman" w:hAnsi="Times New Roman" w:cs="Times New Roman"/>
          <w:i/>
          <w:sz w:val="24"/>
          <w:szCs w:val="24"/>
        </w:rPr>
        <w:t>Super Evangelium</w:t>
      </w:r>
      <w:r w:rsidR="00DB1755" w:rsidRPr="005A76EF">
        <w:rPr>
          <w:rFonts w:ascii="Times New Roman" w:hAnsi="Times New Roman" w:cs="Times New Roman"/>
          <w:iCs/>
          <w:sz w:val="24"/>
          <w:szCs w:val="24"/>
        </w:rPr>
        <w:t>,</w:t>
      </w:r>
      <w:r w:rsidR="00DB1755" w:rsidRPr="005A76EF">
        <w:rPr>
          <w:rStyle w:val="EndnoteReference"/>
          <w:rFonts w:ascii="Times New Roman" w:hAnsi="Times New Roman" w:cs="Times New Roman"/>
          <w:iCs/>
          <w:sz w:val="24"/>
          <w:szCs w:val="24"/>
        </w:rPr>
        <w:endnoteReference w:id="1"/>
      </w:r>
      <w:r w:rsidRPr="005A76EF">
        <w:rPr>
          <w:rFonts w:ascii="Times New Roman" w:hAnsi="Times New Roman" w:cs="Times New Roman"/>
          <w:sz w:val="24"/>
          <w:szCs w:val="24"/>
        </w:rPr>
        <w:t xml:space="preserve"> I think </w:t>
      </w:r>
      <w:r w:rsidR="00067C0E" w:rsidRPr="005A76EF">
        <w:rPr>
          <w:rFonts w:ascii="Times New Roman" w:hAnsi="Times New Roman" w:cs="Times New Roman"/>
          <w:sz w:val="24"/>
          <w:szCs w:val="24"/>
        </w:rPr>
        <w:t>God would not suffer a greater prejudice than from priests, while he has placed them for the correction of others, he sees them to give examples of depravity.</w:t>
      </w:r>
    </w:p>
    <w:p w14:paraId="67B41487" w14:textId="37900978" w:rsidR="00067C0E" w:rsidRPr="005A76EF" w:rsidRDefault="00067C0E"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Third, he sets when he is deficient in that goodness, knowledge, and teaching. Wherefore Bernard,</w:t>
      </w:r>
      <w:r w:rsidR="00DB1755" w:rsidRPr="005A76EF">
        <w:rPr>
          <w:rStyle w:val="EndnoteReference"/>
          <w:rFonts w:ascii="Times New Roman" w:hAnsi="Times New Roman" w:cs="Times New Roman"/>
          <w:sz w:val="24"/>
          <w:szCs w:val="24"/>
        </w:rPr>
        <w:endnoteReference w:id="2"/>
      </w:r>
      <w:r w:rsidRPr="005A76EF">
        <w:rPr>
          <w:rFonts w:ascii="Times New Roman" w:hAnsi="Times New Roman" w:cs="Times New Roman"/>
          <w:sz w:val="24"/>
          <w:szCs w:val="24"/>
        </w:rPr>
        <w:t xml:space="preserve"> three matters are fitting for the pastor: goodness, knowledge, and discipline. </w:t>
      </w:r>
      <w:r w:rsidR="00D96252" w:rsidRPr="005A76EF">
        <w:rPr>
          <w:rFonts w:ascii="Times New Roman" w:hAnsi="Times New Roman" w:cs="Times New Roman"/>
          <w:sz w:val="24"/>
          <w:szCs w:val="24"/>
        </w:rPr>
        <w:t>And he alludes to that word of the Psal. [118:66]: “Teach me goodness and discipline and knowledge.” And the pastor subdues by goodness, attracts imitation by discipline, and makes the matter teachable by knowledge.</w:t>
      </w:r>
    </w:p>
    <w:p w14:paraId="0284774F" w14:textId="41FCFB80" w:rsidR="00D96252" w:rsidRPr="005A76EF" w:rsidRDefault="0043129B"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Fourth, the sun sets in the midday when it is eclipsing. In the curate when faith in the underlings is not fervent but inactive, charity is not hot but lukewarm, the work </w:t>
      </w:r>
      <w:r w:rsidR="006710D6" w:rsidRPr="005A76EF">
        <w:rPr>
          <w:rFonts w:ascii="Times New Roman" w:hAnsi="Times New Roman" w:cs="Times New Roman"/>
          <w:sz w:val="24"/>
          <w:szCs w:val="24"/>
        </w:rPr>
        <w:t>doe</w:t>
      </w:r>
      <w:r w:rsidRPr="005A76EF">
        <w:rPr>
          <w:rFonts w:ascii="Times New Roman" w:hAnsi="Times New Roman" w:cs="Times New Roman"/>
          <w:sz w:val="24"/>
          <w:szCs w:val="24"/>
        </w:rPr>
        <w:t xml:space="preserve">s not </w:t>
      </w:r>
      <w:r w:rsidR="006710D6" w:rsidRPr="005A76EF">
        <w:rPr>
          <w:rFonts w:ascii="Times New Roman" w:hAnsi="Times New Roman" w:cs="Times New Roman"/>
          <w:sz w:val="24"/>
          <w:szCs w:val="24"/>
        </w:rPr>
        <w:t>shine</w:t>
      </w:r>
      <w:r w:rsidRPr="005A76EF">
        <w:rPr>
          <w:rFonts w:ascii="Times New Roman" w:hAnsi="Times New Roman" w:cs="Times New Roman"/>
          <w:sz w:val="24"/>
          <w:szCs w:val="24"/>
        </w:rPr>
        <w:t xml:space="preserve"> but is </w:t>
      </w:r>
      <w:r w:rsidRPr="005A76EF">
        <w:rPr>
          <w:rFonts w:ascii="Times New Roman" w:hAnsi="Times New Roman" w:cs="Times New Roman"/>
          <w:sz w:val="24"/>
          <w:szCs w:val="24"/>
        </w:rPr>
        <w:lastRenderedPageBreak/>
        <w:t xml:space="preserve">tolerated. But on the </w:t>
      </w:r>
      <w:r w:rsidR="007A226C" w:rsidRPr="005A76EF">
        <w:rPr>
          <w:rFonts w:ascii="Times New Roman" w:hAnsi="Times New Roman" w:cs="Times New Roman"/>
          <w:sz w:val="24"/>
          <w:szCs w:val="24"/>
        </w:rPr>
        <w:t>other hand,</w:t>
      </w:r>
      <w:r w:rsidRPr="005A76EF">
        <w:rPr>
          <w:rFonts w:ascii="Times New Roman" w:hAnsi="Times New Roman" w:cs="Times New Roman"/>
          <w:sz w:val="24"/>
          <w:szCs w:val="24"/>
        </w:rPr>
        <w:t xml:space="preserve"> concerning the good priests that is said in 1 Pet. 2[:9]: “You are a chosen generation, a kingly priesthood, a holy nation, a purchased people.”</w:t>
      </w:r>
    </w:p>
    <w:p w14:paraId="2EE1B345" w14:textId="028CAE70" w:rsidR="0043129B" w:rsidRPr="005A76EF" w:rsidRDefault="00622B1F"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These things belong to priests for their commendation, but on the other hand about which it can be said to their confusion</w:t>
      </w:r>
      <w:r w:rsidR="00ED6D5F" w:rsidRPr="005A76EF">
        <w:rPr>
          <w:rFonts w:ascii="Times New Roman" w:hAnsi="Times New Roman" w:cs="Times New Roman"/>
          <w:sz w:val="24"/>
          <w:szCs w:val="24"/>
        </w:rPr>
        <w:t>,</w:t>
      </w:r>
      <w:r w:rsidR="00DB1755" w:rsidRPr="005A76EF">
        <w:rPr>
          <w:rStyle w:val="EndnoteReference"/>
          <w:rFonts w:ascii="Times New Roman" w:hAnsi="Times New Roman" w:cs="Times New Roman"/>
          <w:sz w:val="24"/>
          <w:szCs w:val="24"/>
        </w:rPr>
        <w:endnoteReference w:id="3"/>
      </w:r>
      <w:r w:rsidR="00ED6D5F" w:rsidRPr="005A76EF">
        <w:rPr>
          <w:rFonts w:ascii="Times New Roman" w:hAnsi="Times New Roman" w:cs="Times New Roman"/>
          <w:sz w:val="24"/>
          <w:szCs w:val="24"/>
        </w:rPr>
        <w:t xml:space="preserve"> You are a venal reject</w:t>
      </w:r>
      <w:r w:rsidRPr="005A76EF">
        <w:rPr>
          <w:rFonts w:ascii="Times New Roman" w:hAnsi="Times New Roman" w:cs="Times New Roman"/>
          <w:sz w:val="24"/>
          <w:szCs w:val="24"/>
        </w:rPr>
        <w:t xml:space="preserve"> </w:t>
      </w:r>
      <w:r w:rsidR="00ED6D5F" w:rsidRPr="005A76EF">
        <w:rPr>
          <w:rFonts w:ascii="Times New Roman" w:hAnsi="Times New Roman" w:cs="Times New Roman"/>
          <w:sz w:val="24"/>
          <w:szCs w:val="24"/>
        </w:rPr>
        <w:t>of priests</w:t>
      </w:r>
      <w:r w:rsidR="006A6768" w:rsidRPr="005A76EF">
        <w:rPr>
          <w:rFonts w:ascii="Times New Roman" w:hAnsi="Times New Roman" w:cs="Times New Roman"/>
          <w:sz w:val="24"/>
          <w:szCs w:val="24"/>
        </w:rPr>
        <w:t xml:space="preserve">, an obstinate race, a people of perdition. In antiquity in the old law it was not said a royal priesthood, but a priesthood of the kingdom. </w:t>
      </w:r>
      <w:r w:rsidR="006710D6" w:rsidRPr="005A76EF">
        <w:rPr>
          <w:rFonts w:ascii="Times New Roman" w:hAnsi="Times New Roman" w:cs="Times New Roman"/>
          <w:sz w:val="24"/>
          <w:szCs w:val="24"/>
        </w:rPr>
        <w:t xml:space="preserve">Just as it said </w:t>
      </w:r>
      <w:r w:rsidR="00DE1B5D" w:rsidRPr="005A76EF">
        <w:rPr>
          <w:rFonts w:ascii="Times New Roman" w:hAnsi="Times New Roman" w:cs="Times New Roman"/>
          <w:sz w:val="24"/>
          <w:szCs w:val="24"/>
        </w:rPr>
        <w:t>in Exod. [15:26; 19:5-6]: “If thou will hear and obey my precepts,” “you will be my peculiar possession and a priestly kingdom.”</w:t>
      </w:r>
      <w:r w:rsidR="005E01FE" w:rsidRPr="005A76EF">
        <w:rPr>
          <w:rFonts w:ascii="Times New Roman" w:hAnsi="Times New Roman" w:cs="Times New Roman"/>
          <w:sz w:val="24"/>
          <w:szCs w:val="24"/>
        </w:rPr>
        <w:t xml:space="preserve"> </w:t>
      </w:r>
      <w:r w:rsidR="006A6768" w:rsidRPr="005A76EF">
        <w:rPr>
          <w:rFonts w:ascii="Times New Roman" w:hAnsi="Times New Roman" w:cs="Times New Roman"/>
          <w:sz w:val="24"/>
          <w:szCs w:val="24"/>
        </w:rPr>
        <w:t>And the reason is because then the priesthood depended upon the kingdom</w:t>
      </w:r>
      <w:r w:rsidR="005E01FE" w:rsidRPr="005A76EF">
        <w:rPr>
          <w:rFonts w:ascii="Times New Roman" w:hAnsi="Times New Roman" w:cs="Times New Roman"/>
          <w:sz w:val="24"/>
          <w:szCs w:val="24"/>
        </w:rPr>
        <w:t>,</w:t>
      </w:r>
      <w:r w:rsidR="006A6768" w:rsidRPr="005A76EF">
        <w:rPr>
          <w:rFonts w:ascii="Times New Roman" w:hAnsi="Times New Roman" w:cs="Times New Roman"/>
          <w:sz w:val="24"/>
          <w:szCs w:val="24"/>
        </w:rPr>
        <w:t xml:space="preserve"> just as an adjective upon the substantive. But the apostle Peter imitated this order calling it on the other hand a royal priesthood because now the kingdom depends upon the priesthood, the empire upon the papacy. But far be it that it would be the </w:t>
      </w:r>
      <w:r w:rsidR="007A226C" w:rsidRPr="005A76EF">
        <w:rPr>
          <w:rFonts w:ascii="Times New Roman" w:hAnsi="Times New Roman" w:cs="Times New Roman"/>
          <w:sz w:val="24"/>
          <w:szCs w:val="24"/>
        </w:rPr>
        <w:t>contrary</w:t>
      </w:r>
      <w:r w:rsidR="006A6768" w:rsidRPr="005A76EF">
        <w:rPr>
          <w:rFonts w:ascii="Times New Roman" w:hAnsi="Times New Roman" w:cs="Times New Roman"/>
          <w:sz w:val="24"/>
          <w:szCs w:val="24"/>
        </w:rPr>
        <w:t xml:space="preserve">, as namely in a way it was not a race elected but rejected through the disrepute of the priesthood, not regal </w:t>
      </w:r>
      <w:r w:rsidR="005A6789" w:rsidRPr="005A76EF">
        <w:rPr>
          <w:rFonts w:ascii="Times New Roman" w:hAnsi="Times New Roman" w:cs="Times New Roman"/>
          <w:sz w:val="24"/>
          <w:szCs w:val="24"/>
        </w:rPr>
        <w:t xml:space="preserve">but venal through </w:t>
      </w:r>
      <w:r w:rsidR="007A226C" w:rsidRPr="005A76EF">
        <w:rPr>
          <w:rFonts w:ascii="Times New Roman" w:hAnsi="Times New Roman" w:cs="Times New Roman"/>
          <w:sz w:val="24"/>
          <w:szCs w:val="24"/>
        </w:rPr>
        <w:t>simony</w:t>
      </w:r>
      <w:r w:rsidR="005A6789" w:rsidRPr="005A76EF">
        <w:rPr>
          <w:rFonts w:ascii="Times New Roman" w:hAnsi="Times New Roman" w:cs="Times New Roman"/>
          <w:sz w:val="24"/>
          <w:szCs w:val="24"/>
        </w:rPr>
        <w:t>, not a holy race but a disreputable race through pride, avarice, and fraudulence, not a people of acquisition but o</w:t>
      </w:r>
      <w:r w:rsidR="005E01FE" w:rsidRPr="005A76EF">
        <w:rPr>
          <w:rFonts w:ascii="Times New Roman" w:hAnsi="Times New Roman" w:cs="Times New Roman"/>
          <w:sz w:val="24"/>
          <w:szCs w:val="24"/>
        </w:rPr>
        <w:t>f</w:t>
      </w:r>
      <w:r w:rsidR="005A6789" w:rsidRPr="005A76EF">
        <w:rPr>
          <w:rFonts w:ascii="Times New Roman" w:hAnsi="Times New Roman" w:cs="Times New Roman"/>
          <w:sz w:val="24"/>
          <w:szCs w:val="24"/>
        </w:rPr>
        <w:t xml:space="preserve"> perdition through malice.</w:t>
      </w:r>
    </w:p>
    <w:p w14:paraId="23A71FEF" w14:textId="20B792D9" w:rsidR="005A6789" w:rsidRPr="005A76EF" w:rsidRDefault="005A6789"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 Again, the first priest about whom mention is made in scripture was Melchisedech. About whom, Gen. 14[:18] who meeting Abraham offered him “bread and wine”. For he was a priest of the </w:t>
      </w:r>
      <w:r w:rsidR="007A226C" w:rsidRPr="005A76EF">
        <w:rPr>
          <w:rFonts w:ascii="Times New Roman" w:hAnsi="Times New Roman" w:cs="Times New Roman"/>
          <w:sz w:val="24"/>
          <w:szCs w:val="24"/>
        </w:rPr>
        <w:t>highest</w:t>
      </w:r>
      <w:r w:rsidRPr="005A76EF">
        <w:rPr>
          <w:rFonts w:ascii="Times New Roman" w:hAnsi="Times New Roman" w:cs="Times New Roman"/>
          <w:sz w:val="24"/>
          <w:szCs w:val="24"/>
        </w:rPr>
        <w:t xml:space="preserve"> God in whom it is evident that a priest principally is ordained for offering his body and blood to God figured through that bread and wine. Wherefore concerning Christ who placed this figural offering in effect on the altar of the cross by</w:t>
      </w:r>
      <w:r w:rsidR="005E01FE" w:rsidRPr="005A76EF">
        <w:rPr>
          <w:rFonts w:ascii="Times New Roman" w:hAnsi="Times New Roman" w:cs="Times New Roman"/>
          <w:sz w:val="24"/>
          <w:szCs w:val="24"/>
        </w:rPr>
        <w:t xml:space="preserve"> the</w:t>
      </w:r>
      <w:r w:rsidRPr="005A76EF">
        <w:rPr>
          <w:rFonts w:ascii="Times New Roman" w:hAnsi="Times New Roman" w:cs="Times New Roman"/>
          <w:sz w:val="24"/>
          <w:szCs w:val="24"/>
        </w:rPr>
        <w:t xml:space="preserve"> offering of God in the Psal. [</w:t>
      </w:r>
      <w:r w:rsidR="00D17E60" w:rsidRPr="005A76EF">
        <w:rPr>
          <w:rFonts w:ascii="Times New Roman" w:hAnsi="Times New Roman" w:cs="Times New Roman"/>
          <w:sz w:val="24"/>
          <w:szCs w:val="24"/>
        </w:rPr>
        <w:t xml:space="preserve">109:4]: “You are a priest </w:t>
      </w:r>
      <w:r w:rsidR="007A226C" w:rsidRPr="005A76EF">
        <w:rPr>
          <w:rFonts w:ascii="Times New Roman" w:hAnsi="Times New Roman" w:cs="Times New Roman"/>
          <w:sz w:val="24"/>
          <w:szCs w:val="24"/>
        </w:rPr>
        <w:t>forever</w:t>
      </w:r>
      <w:r w:rsidR="00D17E60" w:rsidRPr="005A76EF">
        <w:rPr>
          <w:rFonts w:ascii="Times New Roman" w:hAnsi="Times New Roman" w:cs="Times New Roman"/>
          <w:sz w:val="24"/>
          <w:szCs w:val="24"/>
        </w:rPr>
        <w:t xml:space="preserve"> according to the order of Melchisedech.”</w:t>
      </w:r>
    </w:p>
    <w:p w14:paraId="5D80D157" w14:textId="77777777" w:rsidR="00D17E60" w:rsidRPr="005A76EF" w:rsidRDefault="00D17E60"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To this priest Abraham first gave tithes from all his possessions just as it is evident there. In whom also it is figured that priests ought to be taken from the occupations of the world and from others seek to receive necessities for themselves. Wherefore Gen. 47[:22]: It was ordained by the </w:t>
      </w:r>
      <w:r w:rsidRPr="005A76EF">
        <w:rPr>
          <w:rFonts w:ascii="Times New Roman" w:hAnsi="Times New Roman" w:cs="Times New Roman"/>
          <w:sz w:val="24"/>
          <w:szCs w:val="24"/>
        </w:rPr>
        <w:lastRenderedPageBreak/>
        <w:t xml:space="preserve">Egyptians that </w:t>
      </w:r>
      <w:r w:rsidR="008324D8" w:rsidRPr="005A76EF">
        <w:rPr>
          <w:rFonts w:ascii="Times New Roman" w:hAnsi="Times New Roman" w:cs="Times New Roman"/>
          <w:sz w:val="24"/>
          <w:szCs w:val="24"/>
        </w:rPr>
        <w:t>the priests receive necessities for themselves from “</w:t>
      </w:r>
      <w:r w:rsidRPr="005A76EF">
        <w:rPr>
          <w:rFonts w:ascii="Times New Roman" w:hAnsi="Times New Roman" w:cs="Times New Roman"/>
          <w:sz w:val="24"/>
          <w:szCs w:val="24"/>
        </w:rPr>
        <w:t>the public stores,</w:t>
      </w:r>
      <w:r w:rsidR="008324D8" w:rsidRPr="005A76EF">
        <w:rPr>
          <w:rFonts w:ascii="Times New Roman" w:hAnsi="Times New Roman" w:cs="Times New Roman"/>
          <w:sz w:val="24"/>
          <w:szCs w:val="24"/>
        </w:rPr>
        <w:t>”</w:t>
      </w:r>
      <w:r w:rsidRPr="005A76EF">
        <w:rPr>
          <w:rFonts w:ascii="Times New Roman" w:hAnsi="Times New Roman" w:cs="Times New Roman"/>
          <w:sz w:val="24"/>
          <w:szCs w:val="24"/>
        </w:rPr>
        <w:t xml:space="preserve"> and therefore</w:t>
      </w:r>
      <w:r w:rsidR="008324D8" w:rsidRPr="005A76EF">
        <w:rPr>
          <w:rFonts w:ascii="Times New Roman" w:hAnsi="Times New Roman" w:cs="Times New Roman"/>
          <w:sz w:val="24"/>
          <w:szCs w:val="24"/>
        </w:rPr>
        <w:t xml:space="preserve"> for a temporal hunger</w:t>
      </w:r>
      <w:r w:rsidRPr="005A76EF">
        <w:rPr>
          <w:rFonts w:ascii="Times New Roman" w:hAnsi="Times New Roman" w:cs="Times New Roman"/>
          <w:sz w:val="24"/>
          <w:szCs w:val="24"/>
        </w:rPr>
        <w:t xml:space="preserve"> </w:t>
      </w:r>
      <w:r w:rsidR="008324D8" w:rsidRPr="005A76EF">
        <w:rPr>
          <w:rFonts w:ascii="Times New Roman" w:hAnsi="Times New Roman" w:cs="Times New Roman"/>
          <w:sz w:val="24"/>
          <w:szCs w:val="24"/>
        </w:rPr>
        <w:t>“</w:t>
      </w:r>
      <w:r w:rsidRPr="005A76EF">
        <w:rPr>
          <w:rFonts w:ascii="Times New Roman" w:hAnsi="Times New Roman" w:cs="Times New Roman"/>
          <w:sz w:val="24"/>
          <w:szCs w:val="24"/>
        </w:rPr>
        <w:t>they were not forced to sell their possessions</w:t>
      </w:r>
      <w:r w:rsidR="008324D8" w:rsidRPr="005A76EF">
        <w:rPr>
          <w:rFonts w:ascii="Times New Roman" w:hAnsi="Times New Roman" w:cs="Times New Roman"/>
          <w:sz w:val="24"/>
          <w:szCs w:val="24"/>
        </w:rPr>
        <w:t>.”</w:t>
      </w:r>
    </w:p>
    <w:p w14:paraId="31EBD551" w14:textId="6F229443" w:rsidR="008324D8" w:rsidRPr="005A76EF" w:rsidRDefault="008324D8"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Just as others of the earth these priests were free for mathematics. Just as the Philosopher says, book one of </w:t>
      </w:r>
      <w:r w:rsidR="007A226C" w:rsidRPr="005A76EF">
        <w:rPr>
          <w:rFonts w:ascii="Times New Roman" w:hAnsi="Times New Roman" w:cs="Times New Roman"/>
          <w:sz w:val="24"/>
          <w:szCs w:val="24"/>
        </w:rPr>
        <w:t>the</w:t>
      </w:r>
      <w:r w:rsidRPr="005A76EF">
        <w:rPr>
          <w:rFonts w:ascii="Times New Roman" w:hAnsi="Times New Roman" w:cs="Times New Roman"/>
          <w:sz w:val="24"/>
          <w:szCs w:val="24"/>
        </w:rPr>
        <w:t xml:space="preserve"> </w:t>
      </w:r>
      <w:r w:rsidRPr="005A76EF">
        <w:rPr>
          <w:rFonts w:ascii="Times New Roman" w:hAnsi="Times New Roman" w:cs="Times New Roman"/>
          <w:i/>
          <w:sz w:val="24"/>
          <w:szCs w:val="24"/>
        </w:rPr>
        <w:t>Metaphysics</w:t>
      </w:r>
      <w:r w:rsidRPr="005A76EF">
        <w:rPr>
          <w:rFonts w:ascii="Times New Roman" w:hAnsi="Times New Roman" w:cs="Times New Roman"/>
          <w:sz w:val="24"/>
          <w:szCs w:val="24"/>
        </w:rPr>
        <w:t>,</w:t>
      </w:r>
      <w:r w:rsidR="00DB1755" w:rsidRPr="005A76EF">
        <w:rPr>
          <w:rStyle w:val="EndnoteReference"/>
          <w:rFonts w:ascii="Times New Roman" w:hAnsi="Times New Roman" w:cs="Times New Roman"/>
          <w:sz w:val="24"/>
          <w:szCs w:val="24"/>
        </w:rPr>
        <w:endnoteReference w:id="4"/>
      </w:r>
      <w:r w:rsidRPr="005A76EF">
        <w:rPr>
          <w:rFonts w:ascii="Times New Roman" w:hAnsi="Times New Roman" w:cs="Times New Roman"/>
          <w:sz w:val="24"/>
          <w:szCs w:val="24"/>
        </w:rPr>
        <w:t xml:space="preserve"> from which it can be deduced that two things from the beginning of the world pertained to priests and to their office, namely, to offer sacrifice to God and </w:t>
      </w:r>
      <w:r w:rsidR="000F6662" w:rsidRPr="005A76EF">
        <w:rPr>
          <w:rFonts w:ascii="Times New Roman" w:hAnsi="Times New Roman" w:cs="Times New Roman"/>
          <w:sz w:val="24"/>
          <w:szCs w:val="24"/>
        </w:rPr>
        <w:t>to be free for the sciences.</w:t>
      </w:r>
    </w:p>
    <w:p w14:paraId="3F634EAE" w14:textId="64BA712B" w:rsidR="00640019" w:rsidRPr="005A76EF" w:rsidRDefault="00640019"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 And third</w:t>
      </w:r>
      <w:r w:rsidR="006B3FB5" w:rsidRPr="005A76EF">
        <w:rPr>
          <w:rFonts w:ascii="Times New Roman" w:hAnsi="Times New Roman" w:cs="Times New Roman"/>
          <w:sz w:val="24"/>
          <w:szCs w:val="24"/>
        </w:rPr>
        <w:t>,</w:t>
      </w:r>
      <w:r w:rsidRPr="005A76EF">
        <w:rPr>
          <w:rFonts w:ascii="Times New Roman" w:hAnsi="Times New Roman" w:cs="Times New Roman"/>
          <w:sz w:val="24"/>
          <w:szCs w:val="24"/>
        </w:rPr>
        <w:t xml:space="preserve"> it is supposed and expressed in the law to pray for the people of God. First therefore the office of the priesthood is to </w:t>
      </w:r>
      <w:r w:rsidR="00254B86" w:rsidRPr="005A76EF">
        <w:rPr>
          <w:rFonts w:ascii="Times New Roman" w:hAnsi="Times New Roman" w:cs="Times New Roman"/>
          <w:sz w:val="24"/>
          <w:szCs w:val="24"/>
        </w:rPr>
        <w:t xml:space="preserve">offer sacrifice. But because all the legal sacrifices have been limited to one, therefore to that one the office of the priesthood is applied, and as they are </w:t>
      </w:r>
      <w:r w:rsidR="007A226C" w:rsidRPr="005A76EF">
        <w:rPr>
          <w:rFonts w:ascii="Times New Roman" w:hAnsi="Times New Roman" w:cs="Times New Roman"/>
          <w:sz w:val="24"/>
          <w:szCs w:val="24"/>
        </w:rPr>
        <w:t>worldlier</w:t>
      </w:r>
      <w:r w:rsidR="00254B86" w:rsidRPr="005A76EF">
        <w:rPr>
          <w:rFonts w:ascii="Times New Roman" w:hAnsi="Times New Roman" w:cs="Times New Roman"/>
          <w:sz w:val="24"/>
          <w:szCs w:val="24"/>
        </w:rPr>
        <w:t xml:space="preserve"> than</w:t>
      </w:r>
      <w:r w:rsidR="005D1C3B" w:rsidRPr="005A76EF">
        <w:rPr>
          <w:rFonts w:ascii="Times New Roman" w:hAnsi="Times New Roman" w:cs="Times New Roman"/>
          <w:sz w:val="24"/>
          <w:szCs w:val="24"/>
        </w:rPr>
        <w:t xml:space="preserve"> when</w:t>
      </w:r>
      <w:r w:rsidR="00254B86" w:rsidRPr="005A76EF">
        <w:rPr>
          <w:rFonts w:ascii="Times New Roman" w:hAnsi="Times New Roman" w:cs="Times New Roman"/>
          <w:sz w:val="24"/>
          <w:szCs w:val="24"/>
        </w:rPr>
        <w:t xml:space="preserve"> they were </w:t>
      </w:r>
      <w:r w:rsidR="005D1C3B" w:rsidRPr="005A76EF">
        <w:rPr>
          <w:rFonts w:ascii="Times New Roman" w:hAnsi="Times New Roman" w:cs="Times New Roman"/>
          <w:sz w:val="24"/>
          <w:szCs w:val="24"/>
        </w:rPr>
        <w:t>app</w:t>
      </w:r>
      <w:r w:rsidR="00CB56E5" w:rsidRPr="005A76EF">
        <w:rPr>
          <w:rFonts w:ascii="Times New Roman" w:hAnsi="Times New Roman" w:cs="Times New Roman"/>
          <w:sz w:val="24"/>
          <w:szCs w:val="24"/>
        </w:rPr>
        <w:t>ointed</w:t>
      </w:r>
      <w:r w:rsidR="00254B86" w:rsidRPr="005A76EF">
        <w:rPr>
          <w:rFonts w:ascii="Times New Roman" w:hAnsi="Times New Roman" w:cs="Times New Roman"/>
          <w:sz w:val="24"/>
          <w:szCs w:val="24"/>
        </w:rPr>
        <w:t xml:space="preserve"> t</w:t>
      </w:r>
      <w:r w:rsidR="005D1C3B" w:rsidRPr="005A76EF">
        <w:rPr>
          <w:rFonts w:ascii="Times New Roman" w:hAnsi="Times New Roman" w:cs="Times New Roman"/>
          <w:sz w:val="24"/>
          <w:szCs w:val="24"/>
        </w:rPr>
        <w:t>o</w:t>
      </w:r>
      <w:r w:rsidR="00254B86" w:rsidRPr="005A76EF">
        <w:rPr>
          <w:rFonts w:ascii="Times New Roman" w:hAnsi="Times New Roman" w:cs="Times New Roman"/>
          <w:sz w:val="24"/>
          <w:szCs w:val="24"/>
        </w:rPr>
        <w:t xml:space="preserve"> many sacrificial victims</w:t>
      </w:r>
      <w:r w:rsidR="00CB56E5" w:rsidRPr="005A76EF">
        <w:rPr>
          <w:rFonts w:ascii="Times New Roman" w:hAnsi="Times New Roman" w:cs="Times New Roman"/>
          <w:sz w:val="24"/>
          <w:szCs w:val="24"/>
        </w:rPr>
        <w:t>,</w:t>
      </w:r>
      <w:r w:rsidR="005D1C3B" w:rsidRPr="005A76EF">
        <w:rPr>
          <w:rFonts w:ascii="Times New Roman" w:hAnsi="Times New Roman" w:cs="Times New Roman"/>
          <w:sz w:val="24"/>
          <w:szCs w:val="24"/>
        </w:rPr>
        <w:t xml:space="preserve"> continence is levied on them. In truth however Lothar the cardinal deacon</w:t>
      </w:r>
      <w:r w:rsidR="006B3FB5" w:rsidRPr="005A76EF">
        <w:rPr>
          <w:rFonts w:ascii="Times New Roman" w:hAnsi="Times New Roman" w:cs="Times New Roman"/>
          <w:sz w:val="24"/>
          <w:szCs w:val="24"/>
        </w:rPr>
        <w:t>,</w:t>
      </w:r>
      <w:r w:rsidR="005D1C3B" w:rsidRPr="005A76EF">
        <w:rPr>
          <w:rFonts w:ascii="Times New Roman" w:hAnsi="Times New Roman" w:cs="Times New Roman"/>
          <w:sz w:val="24"/>
          <w:szCs w:val="24"/>
        </w:rPr>
        <w:t xml:space="preserve"> who afterwards was named Innocent III</w:t>
      </w:r>
      <w:r w:rsidR="006B3FB5" w:rsidRPr="005A76EF">
        <w:rPr>
          <w:rFonts w:ascii="Times New Roman" w:hAnsi="Times New Roman" w:cs="Times New Roman"/>
          <w:sz w:val="24"/>
          <w:szCs w:val="24"/>
        </w:rPr>
        <w:t>,</w:t>
      </w:r>
      <w:r w:rsidR="005D1C3B" w:rsidRPr="005A76EF">
        <w:rPr>
          <w:rFonts w:ascii="Times New Roman" w:hAnsi="Times New Roman" w:cs="Times New Roman"/>
          <w:sz w:val="24"/>
          <w:szCs w:val="24"/>
        </w:rPr>
        <w:t xml:space="preserve"> in his little book, </w:t>
      </w:r>
      <w:r w:rsidR="005D1C3B" w:rsidRPr="005A76EF">
        <w:rPr>
          <w:rFonts w:ascii="Times New Roman" w:hAnsi="Times New Roman" w:cs="Times New Roman"/>
          <w:i/>
          <w:sz w:val="24"/>
          <w:szCs w:val="24"/>
        </w:rPr>
        <w:t>De contemptu mundi</w:t>
      </w:r>
      <w:r w:rsidR="005D1C3B" w:rsidRPr="005A76EF">
        <w:rPr>
          <w:rFonts w:ascii="Times New Roman" w:hAnsi="Times New Roman" w:cs="Times New Roman"/>
          <w:sz w:val="24"/>
          <w:szCs w:val="24"/>
        </w:rPr>
        <w:t>,</w:t>
      </w:r>
      <w:r w:rsidR="00DB1755" w:rsidRPr="005A76EF">
        <w:rPr>
          <w:rStyle w:val="EndnoteReference"/>
          <w:rFonts w:ascii="Times New Roman" w:hAnsi="Times New Roman" w:cs="Times New Roman"/>
          <w:sz w:val="24"/>
          <w:szCs w:val="24"/>
        </w:rPr>
        <w:endnoteReference w:id="5"/>
      </w:r>
      <w:r w:rsidR="005D1C3B" w:rsidRPr="005A76EF">
        <w:rPr>
          <w:rFonts w:ascii="Times New Roman" w:hAnsi="Times New Roman" w:cs="Times New Roman"/>
          <w:sz w:val="24"/>
          <w:szCs w:val="24"/>
        </w:rPr>
        <w:t xml:space="preserve"> says that the sin of lust afflicts all people, old, young, priests, and clerics. But concerning priests he adds that by night they embrace the works of Venus, and in the morning, they venerate the virgin. It is </w:t>
      </w:r>
      <w:r w:rsidR="007A226C" w:rsidRPr="005A76EF">
        <w:rPr>
          <w:rFonts w:ascii="Times New Roman" w:hAnsi="Times New Roman" w:cs="Times New Roman"/>
          <w:sz w:val="24"/>
          <w:szCs w:val="24"/>
        </w:rPr>
        <w:t>shameful</w:t>
      </w:r>
      <w:r w:rsidR="005D1C3B" w:rsidRPr="005A76EF">
        <w:rPr>
          <w:rFonts w:ascii="Times New Roman" w:hAnsi="Times New Roman" w:cs="Times New Roman"/>
          <w:sz w:val="24"/>
          <w:szCs w:val="24"/>
        </w:rPr>
        <w:t xml:space="preserve"> to say, but more shameful to hear, and most shameful to do, </w:t>
      </w:r>
      <w:r w:rsidR="00CB56E5" w:rsidRPr="005A76EF">
        <w:rPr>
          <w:rFonts w:ascii="Times New Roman" w:hAnsi="Times New Roman" w:cs="Times New Roman"/>
          <w:sz w:val="24"/>
          <w:szCs w:val="24"/>
        </w:rPr>
        <w:t>but let it be said it is not allowed to be done.</w:t>
      </w:r>
    </w:p>
    <w:p w14:paraId="5FCE4346" w14:textId="77777777" w:rsidR="005D1C3B" w:rsidRPr="005A76EF" w:rsidRDefault="00CB56E5"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 By night they act like the son of Venus, in the morning, they offer the Son of the virgin on the altar, 1 Paral. 13[:10]: “The Lord struck Oza, because he had touched the ark” immediately after intercourse with his wife.</w:t>
      </w:r>
    </w:p>
    <w:p w14:paraId="06F7BB03" w14:textId="639873AF" w:rsidR="00F44035" w:rsidRPr="005A76EF" w:rsidRDefault="00F44035"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 Again, Exod. 19[:22]: “The priests that come to the Lord, let them be sanctified, lest he strike them.” What therefore will happen to those who carnally know their mistresses. John the Baptist nurtured in the desert, sanctified in the </w:t>
      </w:r>
      <w:r w:rsidR="007A226C" w:rsidRPr="005A76EF">
        <w:rPr>
          <w:rFonts w:ascii="Times New Roman" w:hAnsi="Times New Roman" w:cs="Times New Roman"/>
          <w:sz w:val="24"/>
          <w:szCs w:val="24"/>
        </w:rPr>
        <w:t>womb</w:t>
      </w:r>
      <w:r w:rsidRPr="005A76EF">
        <w:rPr>
          <w:rFonts w:ascii="Times New Roman" w:hAnsi="Times New Roman" w:cs="Times New Roman"/>
          <w:sz w:val="24"/>
          <w:szCs w:val="24"/>
        </w:rPr>
        <w:t xml:space="preserve"> by the Lord, invited</w:t>
      </w:r>
      <w:r w:rsidR="006B3FB5" w:rsidRPr="005A76EF">
        <w:rPr>
          <w:rFonts w:ascii="Times New Roman" w:hAnsi="Times New Roman" w:cs="Times New Roman"/>
          <w:sz w:val="24"/>
          <w:szCs w:val="24"/>
        </w:rPr>
        <w:t xml:space="preserve"> but</w:t>
      </w:r>
      <w:r w:rsidRPr="005A76EF">
        <w:rPr>
          <w:rFonts w:ascii="Times New Roman" w:hAnsi="Times New Roman" w:cs="Times New Roman"/>
          <w:sz w:val="24"/>
          <w:szCs w:val="24"/>
        </w:rPr>
        <w:t xml:space="preserve"> did not dare to touch Christ coming to him, Matt. 3[:4-11].</w:t>
      </w:r>
    </w:p>
    <w:p w14:paraId="68CE08C0" w14:textId="77777777" w:rsidR="00F44035" w:rsidRPr="005A76EF" w:rsidRDefault="00F44035"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lastRenderedPageBreak/>
        <w:t xml:space="preserve">Again, the people for three days before the reception of the law had to abstain from their wives. And </w:t>
      </w:r>
      <w:r w:rsidR="007A226C" w:rsidRPr="005A76EF">
        <w:rPr>
          <w:rFonts w:ascii="Times New Roman" w:hAnsi="Times New Roman" w:cs="Times New Roman"/>
          <w:sz w:val="24"/>
          <w:szCs w:val="24"/>
        </w:rPr>
        <w:t>however,</w:t>
      </w:r>
      <w:r w:rsidRPr="005A76EF">
        <w:rPr>
          <w:rFonts w:ascii="Times New Roman" w:hAnsi="Times New Roman" w:cs="Times New Roman"/>
          <w:sz w:val="24"/>
          <w:szCs w:val="24"/>
        </w:rPr>
        <w:t xml:space="preserve"> Moses received it who for forty days before abstained, not eating </w:t>
      </w:r>
      <w:r w:rsidR="007A226C" w:rsidRPr="005A76EF">
        <w:rPr>
          <w:rFonts w:ascii="Times New Roman" w:hAnsi="Times New Roman" w:cs="Times New Roman"/>
          <w:sz w:val="24"/>
          <w:szCs w:val="24"/>
        </w:rPr>
        <w:t>food</w:t>
      </w:r>
      <w:r w:rsidRPr="005A76EF">
        <w:rPr>
          <w:rFonts w:ascii="Times New Roman" w:hAnsi="Times New Roman" w:cs="Times New Roman"/>
          <w:sz w:val="24"/>
          <w:szCs w:val="24"/>
        </w:rPr>
        <w:t>.</w:t>
      </w:r>
    </w:p>
    <w:p w14:paraId="4332A376" w14:textId="7A19C20B" w:rsidR="00F44035" w:rsidRPr="005A76EF" w:rsidRDefault="00F44035" w:rsidP="00D96252">
      <w:pPr>
        <w:spacing w:line="480" w:lineRule="auto"/>
        <w:rPr>
          <w:rFonts w:ascii="Times New Roman" w:hAnsi="Times New Roman" w:cs="Times New Roman"/>
          <w:sz w:val="24"/>
          <w:szCs w:val="24"/>
        </w:rPr>
      </w:pPr>
      <w:r w:rsidRPr="005A76EF">
        <w:rPr>
          <w:rFonts w:ascii="Times New Roman" w:hAnsi="Times New Roman" w:cs="Times New Roman"/>
          <w:sz w:val="24"/>
          <w:szCs w:val="24"/>
        </w:rPr>
        <w:t>Again, Bede</w:t>
      </w:r>
      <w:r w:rsidR="006102AC" w:rsidRPr="005A76EF">
        <w:rPr>
          <w:rFonts w:ascii="Times New Roman" w:hAnsi="Times New Roman" w:cs="Times New Roman"/>
          <w:sz w:val="24"/>
          <w:szCs w:val="24"/>
        </w:rPr>
        <w:t>,</w:t>
      </w:r>
      <w:r w:rsidRPr="005A76EF">
        <w:rPr>
          <w:rFonts w:ascii="Times New Roman" w:hAnsi="Times New Roman" w:cs="Times New Roman"/>
          <w:sz w:val="24"/>
          <w:szCs w:val="24"/>
        </w:rPr>
        <w:t xml:space="preserve"> upon that of </w:t>
      </w:r>
      <w:r w:rsidRPr="005A76EF">
        <w:rPr>
          <w:rFonts w:ascii="Times New Roman" w:hAnsi="Times New Roman" w:cs="Times New Roman"/>
          <w:i/>
          <w:sz w:val="24"/>
          <w:szCs w:val="24"/>
        </w:rPr>
        <w:t>Mattheum</w:t>
      </w:r>
      <w:r w:rsidRPr="005A76EF">
        <w:rPr>
          <w:rFonts w:ascii="Times New Roman" w:hAnsi="Times New Roman" w:cs="Times New Roman"/>
          <w:sz w:val="24"/>
          <w:szCs w:val="24"/>
        </w:rPr>
        <w:t xml:space="preserve"> 8[:34]:</w:t>
      </w:r>
      <w:r w:rsidR="00DB1755" w:rsidRPr="005A76EF">
        <w:rPr>
          <w:rStyle w:val="EndnoteReference"/>
          <w:rFonts w:ascii="Times New Roman" w:hAnsi="Times New Roman" w:cs="Times New Roman"/>
          <w:sz w:val="24"/>
          <w:szCs w:val="24"/>
        </w:rPr>
        <w:endnoteReference w:id="6"/>
      </w:r>
      <w:r w:rsidRPr="005A76EF">
        <w:rPr>
          <w:rFonts w:ascii="Times New Roman" w:hAnsi="Times New Roman" w:cs="Times New Roman"/>
          <w:sz w:val="24"/>
          <w:szCs w:val="24"/>
        </w:rPr>
        <w:t xml:space="preserve"> “They besought him” to go away from them, </w:t>
      </w:r>
      <w:r w:rsidR="006102AC" w:rsidRPr="005A76EF">
        <w:rPr>
          <w:rFonts w:ascii="Times New Roman" w:hAnsi="Times New Roman" w:cs="Times New Roman"/>
          <w:sz w:val="24"/>
          <w:szCs w:val="24"/>
        </w:rPr>
        <w:t xml:space="preserve">says that those gentiles </w:t>
      </w:r>
      <w:r w:rsidR="007A226C" w:rsidRPr="005A76EF">
        <w:rPr>
          <w:rFonts w:ascii="Times New Roman" w:hAnsi="Times New Roman" w:cs="Times New Roman"/>
          <w:sz w:val="24"/>
          <w:szCs w:val="24"/>
        </w:rPr>
        <w:t>yet</w:t>
      </w:r>
      <w:r w:rsidR="006102AC" w:rsidRPr="005A76EF">
        <w:rPr>
          <w:rFonts w:ascii="Times New Roman" w:hAnsi="Times New Roman" w:cs="Times New Roman"/>
          <w:sz w:val="24"/>
          <w:szCs w:val="24"/>
        </w:rPr>
        <w:t xml:space="preserve"> conscious of their fragility judged themselves to be unworthy of the presence of Christ.</w:t>
      </w:r>
    </w:p>
    <w:p w14:paraId="08B5CD6C" w14:textId="077F483B" w:rsidR="003808B6" w:rsidRPr="005A76EF" w:rsidRDefault="006102AC" w:rsidP="002E2C45">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Again, it was not permitted in the law for anyone to eat of the breads of proposition except only the priests and to this extent only if they were clean. Wherefore when David in necessity </w:t>
      </w:r>
      <w:r w:rsidR="007A226C" w:rsidRPr="005A76EF">
        <w:rPr>
          <w:rFonts w:ascii="Times New Roman" w:hAnsi="Times New Roman" w:cs="Times New Roman"/>
          <w:sz w:val="24"/>
          <w:szCs w:val="24"/>
        </w:rPr>
        <w:t>could</w:t>
      </w:r>
      <w:r w:rsidRPr="005A76EF">
        <w:rPr>
          <w:rFonts w:ascii="Times New Roman" w:hAnsi="Times New Roman" w:cs="Times New Roman"/>
          <w:sz w:val="24"/>
          <w:szCs w:val="24"/>
        </w:rPr>
        <w:t xml:space="preserve"> give them to his men, the priest responded, “If the young men be clean, especially from women?” 1 Kings 21[:4-5] then he may eat. “And David answered</w:t>
      </w:r>
      <w:r w:rsidR="00750F5C" w:rsidRPr="005A76EF">
        <w:rPr>
          <w:rFonts w:ascii="Times New Roman" w:hAnsi="Times New Roman" w:cs="Times New Roman"/>
          <w:sz w:val="24"/>
          <w:szCs w:val="24"/>
        </w:rPr>
        <w:t>,</w:t>
      </w:r>
      <w:r w:rsidRPr="005A76EF">
        <w:rPr>
          <w:rFonts w:ascii="Times New Roman" w:hAnsi="Times New Roman" w:cs="Times New Roman"/>
          <w:sz w:val="24"/>
          <w:szCs w:val="24"/>
        </w:rPr>
        <w:t xml:space="preserve"> </w:t>
      </w:r>
      <w:r w:rsidR="00750F5C" w:rsidRPr="005A76EF">
        <w:rPr>
          <w:rFonts w:ascii="Times New Roman" w:hAnsi="Times New Roman" w:cs="Times New Roman"/>
          <w:sz w:val="24"/>
          <w:szCs w:val="24"/>
        </w:rPr>
        <w:t>W</w:t>
      </w:r>
      <w:r w:rsidRPr="005A76EF">
        <w:rPr>
          <w:rFonts w:ascii="Times New Roman" w:hAnsi="Times New Roman" w:cs="Times New Roman"/>
          <w:sz w:val="24"/>
          <w:szCs w:val="24"/>
        </w:rPr>
        <w:t>e have refrained ourselves from yesterday and the day before</w:t>
      </w:r>
      <w:r w:rsidR="00750F5C" w:rsidRPr="005A76EF">
        <w:rPr>
          <w:rFonts w:ascii="Times New Roman" w:hAnsi="Times New Roman" w:cs="Times New Roman"/>
          <w:sz w:val="24"/>
          <w:szCs w:val="24"/>
        </w:rPr>
        <w:t>.”</w:t>
      </w:r>
      <w:r w:rsidRPr="005A76EF">
        <w:rPr>
          <w:rFonts w:ascii="Times New Roman" w:hAnsi="Times New Roman" w:cs="Times New Roman"/>
          <w:sz w:val="24"/>
          <w:szCs w:val="24"/>
        </w:rPr>
        <w:t xml:space="preserve"> </w:t>
      </w:r>
      <w:r w:rsidR="007A226C" w:rsidRPr="005A76EF">
        <w:rPr>
          <w:rFonts w:ascii="Times New Roman" w:hAnsi="Times New Roman" w:cs="Times New Roman"/>
          <w:sz w:val="24"/>
          <w:szCs w:val="24"/>
        </w:rPr>
        <w:t>So,</w:t>
      </w:r>
      <w:r w:rsidR="004524A2" w:rsidRPr="005A76EF">
        <w:rPr>
          <w:rFonts w:ascii="Times New Roman" w:hAnsi="Times New Roman" w:cs="Times New Roman"/>
          <w:sz w:val="24"/>
          <w:szCs w:val="24"/>
        </w:rPr>
        <w:t xml:space="preserve"> </w:t>
      </w:r>
      <w:r w:rsidR="003808B6" w:rsidRPr="005A76EF">
        <w:rPr>
          <w:rFonts w:ascii="Times New Roman" w:hAnsi="Times New Roman" w:cs="Times New Roman"/>
          <w:sz w:val="24"/>
          <w:szCs w:val="24"/>
        </w:rPr>
        <w:t xml:space="preserve">they who eat that sanctified bread ought to be continent for three days of continence, namely, of confession and satisfaction. Wherefore Lev. 22[:6-7]: in the law “he shall be </w:t>
      </w:r>
      <w:r w:rsidR="007A226C" w:rsidRPr="005A76EF">
        <w:rPr>
          <w:rFonts w:ascii="Times New Roman" w:hAnsi="Times New Roman" w:cs="Times New Roman"/>
          <w:sz w:val="24"/>
          <w:szCs w:val="24"/>
        </w:rPr>
        <w:t>unclean and</w:t>
      </w:r>
      <w:r w:rsidR="003808B6" w:rsidRPr="005A76EF">
        <w:rPr>
          <w:rFonts w:ascii="Times New Roman" w:hAnsi="Times New Roman" w:cs="Times New Roman"/>
          <w:sz w:val="24"/>
          <w:szCs w:val="24"/>
        </w:rPr>
        <w:t xml:space="preserve"> shall not eat those things that are sanctified: but when he hath washed his” clothes. “And the sun is down.” Because until the priest is clean and the inordinate heat has subsided, he ought not consume the body of Christ. Seneca, book 4 </w:t>
      </w:r>
      <w:r w:rsidR="003808B6" w:rsidRPr="005A76EF">
        <w:rPr>
          <w:rFonts w:ascii="Times New Roman" w:hAnsi="Times New Roman" w:cs="Times New Roman"/>
          <w:i/>
          <w:sz w:val="24"/>
          <w:szCs w:val="24"/>
        </w:rPr>
        <w:t>Declamationes</w:t>
      </w:r>
      <w:r w:rsidR="003808B6" w:rsidRPr="005A76EF">
        <w:rPr>
          <w:rFonts w:ascii="Times New Roman" w:hAnsi="Times New Roman" w:cs="Times New Roman"/>
          <w:sz w:val="24"/>
          <w:szCs w:val="24"/>
        </w:rPr>
        <w:t xml:space="preserve"> part 2,</w:t>
      </w:r>
      <w:r w:rsidR="00DB1755" w:rsidRPr="005A76EF">
        <w:rPr>
          <w:rStyle w:val="EndnoteReference"/>
          <w:rFonts w:ascii="Times New Roman" w:hAnsi="Times New Roman" w:cs="Times New Roman"/>
          <w:sz w:val="24"/>
          <w:szCs w:val="24"/>
        </w:rPr>
        <w:endnoteReference w:id="7"/>
      </w:r>
      <w:r w:rsidR="003808B6" w:rsidRPr="005A76EF">
        <w:rPr>
          <w:rFonts w:ascii="Times New Roman" w:hAnsi="Times New Roman" w:cs="Times New Roman"/>
          <w:sz w:val="24"/>
          <w:szCs w:val="24"/>
        </w:rPr>
        <w:t xml:space="preserve"> </w:t>
      </w:r>
      <w:r w:rsidR="002E2C45" w:rsidRPr="005A76EF">
        <w:rPr>
          <w:rFonts w:ascii="Times New Roman" w:hAnsi="Times New Roman" w:cs="Times New Roman"/>
          <w:sz w:val="24"/>
          <w:szCs w:val="24"/>
        </w:rPr>
        <w:t>the law of the Romans was that the priest should be whole. Wherefore Metellus was blinded when he took the image of Pallas from the temple of Vesta when it was on fire, he was deprived of his priesthood. There i</w:t>
      </w:r>
      <w:r w:rsidR="007A226C" w:rsidRPr="005A76EF">
        <w:rPr>
          <w:rFonts w:ascii="Times New Roman" w:hAnsi="Times New Roman" w:cs="Times New Roman"/>
          <w:sz w:val="24"/>
          <w:szCs w:val="24"/>
        </w:rPr>
        <w:t>t</w:t>
      </w:r>
      <w:r w:rsidR="002E2C45" w:rsidRPr="005A76EF">
        <w:rPr>
          <w:rFonts w:ascii="Times New Roman" w:hAnsi="Times New Roman" w:cs="Times New Roman"/>
          <w:sz w:val="24"/>
          <w:szCs w:val="24"/>
        </w:rPr>
        <w:t xml:space="preserve"> is proven that the priest ought to be whole in body. Wherefore Luke 22[:21-22] and concerning this the Philosopher</w:t>
      </w:r>
      <w:r w:rsidR="006B3FB5" w:rsidRPr="005A76EF">
        <w:rPr>
          <w:rFonts w:ascii="Times New Roman" w:hAnsi="Times New Roman" w:cs="Times New Roman"/>
          <w:sz w:val="24"/>
          <w:szCs w:val="24"/>
        </w:rPr>
        <w:t>,</w:t>
      </w:r>
      <w:r w:rsidR="002E2C45" w:rsidRPr="005A76EF">
        <w:rPr>
          <w:rFonts w:ascii="Times New Roman" w:hAnsi="Times New Roman" w:cs="Times New Roman"/>
          <w:sz w:val="24"/>
          <w:szCs w:val="24"/>
        </w:rPr>
        <w:t xml:space="preserve"> the second book of the </w:t>
      </w:r>
      <w:r w:rsidR="002E2C45" w:rsidRPr="005A76EF">
        <w:rPr>
          <w:rFonts w:ascii="Times New Roman" w:hAnsi="Times New Roman" w:cs="Times New Roman"/>
          <w:i/>
          <w:sz w:val="24"/>
          <w:szCs w:val="24"/>
        </w:rPr>
        <w:t>Politics</w:t>
      </w:r>
      <w:r w:rsidR="002E2C45" w:rsidRPr="005A76EF">
        <w:rPr>
          <w:rFonts w:ascii="Times New Roman" w:hAnsi="Times New Roman" w:cs="Times New Roman"/>
          <w:sz w:val="24"/>
          <w:szCs w:val="24"/>
        </w:rPr>
        <w:t>,</w:t>
      </w:r>
      <w:r w:rsidR="00DB1755" w:rsidRPr="005A76EF">
        <w:rPr>
          <w:rStyle w:val="EndnoteReference"/>
          <w:rFonts w:ascii="Times New Roman" w:hAnsi="Times New Roman" w:cs="Times New Roman"/>
          <w:sz w:val="24"/>
          <w:szCs w:val="24"/>
        </w:rPr>
        <w:endnoteReference w:id="8"/>
      </w:r>
      <w:r w:rsidR="002E2C45" w:rsidRPr="005A76EF">
        <w:rPr>
          <w:rFonts w:ascii="Times New Roman" w:hAnsi="Times New Roman" w:cs="Times New Roman"/>
          <w:sz w:val="24"/>
          <w:szCs w:val="24"/>
        </w:rPr>
        <w:t xml:space="preserve"> concerning the priesthood especially it ought to be the guardian of cleanliness.</w:t>
      </w:r>
    </w:p>
    <w:p w14:paraId="41965CC2" w14:textId="229B717C" w:rsidR="002E2C45" w:rsidRPr="005A76EF" w:rsidRDefault="002E2C45" w:rsidP="002E2C45">
      <w:pPr>
        <w:spacing w:line="480" w:lineRule="auto"/>
        <w:rPr>
          <w:rFonts w:ascii="Times New Roman" w:hAnsi="Times New Roman" w:cs="Times New Roman"/>
          <w:sz w:val="24"/>
          <w:szCs w:val="24"/>
        </w:rPr>
      </w:pPr>
      <w:r w:rsidRPr="005A76EF">
        <w:rPr>
          <w:rFonts w:ascii="Times New Roman" w:hAnsi="Times New Roman" w:cs="Times New Roman"/>
          <w:sz w:val="24"/>
          <w:szCs w:val="24"/>
        </w:rPr>
        <w:t>¶ Second,</w:t>
      </w:r>
      <w:r w:rsidR="00FF449F" w:rsidRPr="005A76EF">
        <w:rPr>
          <w:rFonts w:ascii="Times New Roman" w:hAnsi="Times New Roman" w:cs="Times New Roman"/>
          <w:sz w:val="24"/>
          <w:szCs w:val="24"/>
        </w:rPr>
        <w:t xml:space="preserve"> it pertains to the office of the priest that they guard the knowledge and require the law from their mouth because they do the business of the angel of the Lord. Wherefore Bernard, </w:t>
      </w:r>
      <w:r w:rsidR="00FF449F" w:rsidRPr="005A76EF">
        <w:rPr>
          <w:rFonts w:ascii="Times New Roman" w:hAnsi="Times New Roman" w:cs="Times New Roman"/>
          <w:i/>
          <w:sz w:val="24"/>
          <w:szCs w:val="24"/>
        </w:rPr>
        <w:t>Ad Eugenium</w:t>
      </w:r>
      <w:r w:rsidR="00447255" w:rsidRPr="005A76EF">
        <w:rPr>
          <w:rFonts w:ascii="Times New Roman" w:hAnsi="Times New Roman" w:cs="Times New Roman"/>
          <w:i/>
          <w:sz w:val="24"/>
          <w:szCs w:val="24"/>
        </w:rPr>
        <w:t>,</w:t>
      </w:r>
      <w:r w:rsidR="00FF449F" w:rsidRPr="005A76EF">
        <w:rPr>
          <w:rFonts w:ascii="Times New Roman" w:hAnsi="Times New Roman" w:cs="Times New Roman"/>
          <w:i/>
          <w:sz w:val="24"/>
          <w:szCs w:val="24"/>
        </w:rPr>
        <w:t xml:space="preserve"> </w:t>
      </w:r>
      <w:r w:rsidR="00FF449F" w:rsidRPr="005A76EF">
        <w:rPr>
          <w:rFonts w:ascii="Times New Roman" w:hAnsi="Times New Roman" w:cs="Times New Roman"/>
          <w:sz w:val="24"/>
          <w:szCs w:val="24"/>
        </w:rPr>
        <w:t>book one,</w:t>
      </w:r>
      <w:r w:rsidR="00DB1755" w:rsidRPr="005A76EF">
        <w:rPr>
          <w:rStyle w:val="EndnoteReference"/>
          <w:rFonts w:ascii="Times New Roman" w:hAnsi="Times New Roman" w:cs="Times New Roman"/>
          <w:sz w:val="24"/>
          <w:szCs w:val="24"/>
        </w:rPr>
        <w:endnoteReference w:id="9"/>
      </w:r>
      <w:r w:rsidR="00FF449F" w:rsidRPr="005A76EF">
        <w:rPr>
          <w:rFonts w:ascii="Times New Roman" w:hAnsi="Times New Roman" w:cs="Times New Roman"/>
          <w:sz w:val="24"/>
          <w:szCs w:val="24"/>
        </w:rPr>
        <w:t xml:space="preserve"> daily </w:t>
      </w:r>
      <w:r w:rsidR="00E25824" w:rsidRPr="005A76EF">
        <w:rPr>
          <w:rFonts w:ascii="Times New Roman" w:hAnsi="Times New Roman" w:cs="Times New Roman"/>
          <w:sz w:val="24"/>
          <w:szCs w:val="24"/>
        </w:rPr>
        <w:t xml:space="preserve">the laws make a great noise in your palace, not of the Lord but of Justinian. They however are not so much laws all the souls, by </w:t>
      </w:r>
      <w:r w:rsidR="00447255" w:rsidRPr="005A76EF">
        <w:rPr>
          <w:rFonts w:ascii="Times New Roman" w:hAnsi="Times New Roman" w:cs="Times New Roman"/>
          <w:sz w:val="24"/>
          <w:szCs w:val="24"/>
        </w:rPr>
        <w:t xml:space="preserve">as contentions. You therefore are </w:t>
      </w:r>
      <w:r w:rsidR="00447255" w:rsidRPr="005A76EF">
        <w:rPr>
          <w:rFonts w:ascii="Times New Roman" w:hAnsi="Times New Roman" w:cs="Times New Roman"/>
          <w:sz w:val="24"/>
          <w:szCs w:val="24"/>
        </w:rPr>
        <w:lastRenderedPageBreak/>
        <w:t xml:space="preserve">the pastor and bishop of </w:t>
      </w:r>
      <w:r w:rsidR="00E25824" w:rsidRPr="005A76EF">
        <w:rPr>
          <w:rFonts w:ascii="Times New Roman" w:hAnsi="Times New Roman" w:cs="Times New Roman"/>
          <w:sz w:val="24"/>
          <w:szCs w:val="24"/>
        </w:rPr>
        <w:t>which mind, you sustain these laws to chatter before you against the word, Psal. [118:85]: “The wicked have told me fables: but not as your law.”</w:t>
      </w:r>
      <w:r w:rsidR="0078295D" w:rsidRPr="005A76EF">
        <w:rPr>
          <w:rFonts w:ascii="Times New Roman" w:hAnsi="Times New Roman" w:cs="Times New Roman"/>
          <w:sz w:val="24"/>
          <w:szCs w:val="24"/>
        </w:rPr>
        <w:t xml:space="preserve"> </w:t>
      </w:r>
      <w:r w:rsidR="007A226C" w:rsidRPr="005A76EF">
        <w:rPr>
          <w:rFonts w:ascii="Times New Roman" w:hAnsi="Times New Roman" w:cs="Times New Roman"/>
          <w:sz w:val="24"/>
          <w:szCs w:val="24"/>
        </w:rPr>
        <w:t>Therefore,</w:t>
      </w:r>
      <w:r w:rsidR="0078295D" w:rsidRPr="005A76EF">
        <w:rPr>
          <w:rFonts w:ascii="Times New Roman" w:hAnsi="Times New Roman" w:cs="Times New Roman"/>
          <w:sz w:val="24"/>
          <w:szCs w:val="24"/>
        </w:rPr>
        <w:t xml:space="preserve"> it looks to the priests to know the law of God because it concerns them to teach it to others. For 4 Kings 17[:23-28]: when “from the land of the Assyrians” a great people </w:t>
      </w:r>
      <w:r w:rsidR="007A226C" w:rsidRPr="005A76EF">
        <w:rPr>
          <w:rFonts w:ascii="Times New Roman" w:hAnsi="Times New Roman" w:cs="Times New Roman"/>
          <w:sz w:val="24"/>
          <w:szCs w:val="24"/>
        </w:rPr>
        <w:t>were</w:t>
      </w:r>
      <w:r w:rsidR="0078295D" w:rsidRPr="005A76EF">
        <w:rPr>
          <w:rFonts w:ascii="Times New Roman" w:hAnsi="Times New Roman" w:cs="Times New Roman"/>
          <w:sz w:val="24"/>
          <w:szCs w:val="24"/>
        </w:rPr>
        <w:t xml:space="preserve"> introduced into the land of Israel because it ignored the legalities of their land “the Lord sent lions among them, which killed them.</w:t>
      </w:r>
      <w:r w:rsidR="0042361E" w:rsidRPr="005A76EF">
        <w:rPr>
          <w:rFonts w:ascii="Times New Roman" w:hAnsi="Times New Roman" w:cs="Times New Roman"/>
          <w:sz w:val="24"/>
          <w:szCs w:val="24"/>
        </w:rPr>
        <w:t>” Ascertaining which</w:t>
      </w:r>
      <w:r w:rsidR="007F3252" w:rsidRPr="005A76EF">
        <w:rPr>
          <w:rFonts w:ascii="Times New Roman" w:hAnsi="Times New Roman" w:cs="Times New Roman"/>
          <w:sz w:val="24"/>
          <w:szCs w:val="24"/>
        </w:rPr>
        <w:t>,</w:t>
      </w:r>
      <w:r w:rsidR="0042361E" w:rsidRPr="005A76EF">
        <w:rPr>
          <w:rFonts w:ascii="Times New Roman" w:hAnsi="Times New Roman" w:cs="Times New Roman"/>
          <w:sz w:val="24"/>
          <w:szCs w:val="24"/>
        </w:rPr>
        <w:t xml:space="preserve"> the king of the Assyrians sent for one priest to teach the people the law of the Lord and the destruction ceased.</w:t>
      </w:r>
    </w:p>
    <w:p w14:paraId="407164FB" w14:textId="21436589" w:rsidR="00CE5C55" w:rsidRPr="005A76EF" w:rsidRDefault="007F3252" w:rsidP="00CE5C55">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Again, because a priest ought to know the law of the Lord, the leper ought to be brought to the priest so that he might judge concerning the leprosy, Lev. 14. Wherefore also Christ to one forcefully and healed by himself said, “Go, show yourself to the priest,” Matt. 8[:4]. Here however note </w:t>
      </w:r>
      <w:r w:rsidR="007A226C" w:rsidRPr="005A76EF">
        <w:rPr>
          <w:rFonts w:ascii="Times New Roman" w:hAnsi="Times New Roman" w:cs="Times New Roman"/>
          <w:sz w:val="24"/>
          <w:szCs w:val="24"/>
        </w:rPr>
        <w:t>that in</w:t>
      </w:r>
      <w:r w:rsidRPr="005A76EF">
        <w:rPr>
          <w:rFonts w:ascii="Times New Roman" w:hAnsi="Times New Roman" w:cs="Times New Roman"/>
          <w:sz w:val="24"/>
          <w:szCs w:val="24"/>
        </w:rPr>
        <w:t xml:space="preserve"> the great churches it is allowed that there are great lights which are often extinguished. However there remains one light as if a torch</w:t>
      </w:r>
      <w:r w:rsidR="00745450" w:rsidRPr="005A76EF">
        <w:rPr>
          <w:rFonts w:ascii="Times New Roman" w:hAnsi="Times New Roman" w:cs="Times New Roman"/>
          <w:sz w:val="24"/>
          <w:szCs w:val="24"/>
        </w:rPr>
        <w:t xml:space="preserve"> always burning to which for having a light one may have recourse. So Sacred Scripture allows that the light which is of the Church in others may be </w:t>
      </w:r>
      <w:r w:rsidR="007A226C" w:rsidRPr="005A76EF">
        <w:rPr>
          <w:rFonts w:ascii="Times New Roman" w:hAnsi="Times New Roman" w:cs="Times New Roman"/>
          <w:sz w:val="24"/>
          <w:szCs w:val="24"/>
        </w:rPr>
        <w:t>extinguished</w:t>
      </w:r>
      <w:r w:rsidR="00745450" w:rsidRPr="005A76EF">
        <w:rPr>
          <w:rFonts w:ascii="Times New Roman" w:hAnsi="Times New Roman" w:cs="Times New Roman"/>
          <w:sz w:val="24"/>
          <w:szCs w:val="24"/>
        </w:rPr>
        <w:t xml:space="preserve"> frequently, in the priest however it should always shine clearly, whereby others are illuminated. Wherefore Chrysostom, </w:t>
      </w:r>
      <w:r w:rsidR="00745450" w:rsidRPr="005A76EF">
        <w:rPr>
          <w:rFonts w:ascii="Times New Roman" w:hAnsi="Times New Roman" w:cs="Times New Roman"/>
          <w:i/>
          <w:sz w:val="24"/>
          <w:szCs w:val="24"/>
        </w:rPr>
        <w:t>Super Mattheum</w:t>
      </w:r>
      <w:r w:rsidR="00745450" w:rsidRPr="005A76EF">
        <w:rPr>
          <w:rFonts w:ascii="Times New Roman" w:hAnsi="Times New Roman" w:cs="Times New Roman"/>
          <w:sz w:val="24"/>
          <w:szCs w:val="24"/>
        </w:rPr>
        <w:t xml:space="preserve"> 34,</w:t>
      </w:r>
      <w:r w:rsidR="00DB1755" w:rsidRPr="005A76EF">
        <w:rPr>
          <w:rStyle w:val="EndnoteReference"/>
          <w:rFonts w:ascii="Times New Roman" w:hAnsi="Times New Roman" w:cs="Times New Roman"/>
          <w:sz w:val="24"/>
          <w:szCs w:val="24"/>
        </w:rPr>
        <w:endnoteReference w:id="10"/>
      </w:r>
      <w:r w:rsidR="00745450" w:rsidRPr="005A76EF">
        <w:rPr>
          <w:rFonts w:ascii="Times New Roman" w:hAnsi="Times New Roman" w:cs="Times New Roman"/>
          <w:sz w:val="24"/>
          <w:szCs w:val="24"/>
        </w:rPr>
        <w:t xml:space="preserve"> it is a great confusion to the priesthood, when the laity are found to be more faithful and more just. </w:t>
      </w:r>
      <w:r w:rsidR="00CE5C55" w:rsidRPr="005A76EF">
        <w:rPr>
          <w:rFonts w:ascii="Times New Roman" w:hAnsi="Times New Roman" w:cs="Times New Roman"/>
          <w:sz w:val="24"/>
          <w:szCs w:val="24"/>
        </w:rPr>
        <w:t xml:space="preserve">For priests ought to rule the people and not be ruled in the sacerdotal sign of which. But Peter on the </w:t>
      </w:r>
      <w:r w:rsidR="007A226C" w:rsidRPr="005A76EF">
        <w:rPr>
          <w:rFonts w:ascii="Times New Roman" w:hAnsi="Times New Roman" w:cs="Times New Roman"/>
          <w:sz w:val="24"/>
          <w:szCs w:val="24"/>
        </w:rPr>
        <w:t>other hand</w:t>
      </w:r>
      <w:r w:rsidR="00CE5C55" w:rsidRPr="005A76EF">
        <w:rPr>
          <w:rFonts w:ascii="Times New Roman" w:hAnsi="Times New Roman" w:cs="Times New Roman"/>
          <w:sz w:val="24"/>
          <w:szCs w:val="24"/>
        </w:rPr>
        <w:t>, 1 Pet. 2[:9]: “You are a kingly priesthood.</w:t>
      </w:r>
      <w:r w:rsidR="00447255" w:rsidRPr="005A76EF">
        <w:rPr>
          <w:rFonts w:ascii="Times New Roman" w:hAnsi="Times New Roman" w:cs="Times New Roman"/>
          <w:sz w:val="24"/>
          <w:szCs w:val="24"/>
        </w:rPr>
        <w:t>”</w:t>
      </w:r>
      <w:r w:rsidR="00CE5C55" w:rsidRPr="005A76EF">
        <w:rPr>
          <w:rFonts w:ascii="Times New Roman" w:hAnsi="Times New Roman" w:cs="Times New Roman"/>
          <w:sz w:val="24"/>
          <w:szCs w:val="24"/>
        </w:rPr>
        <w:t xml:space="preserve"> It was an </w:t>
      </w:r>
      <w:r w:rsidR="007A226C" w:rsidRPr="005A76EF">
        <w:rPr>
          <w:rFonts w:ascii="Times New Roman" w:hAnsi="Times New Roman" w:cs="Times New Roman"/>
          <w:sz w:val="24"/>
          <w:szCs w:val="24"/>
        </w:rPr>
        <w:t>adjunct</w:t>
      </w:r>
      <w:r w:rsidR="00CE5C55" w:rsidRPr="005A76EF">
        <w:rPr>
          <w:rFonts w:ascii="Times New Roman" w:hAnsi="Times New Roman" w:cs="Times New Roman"/>
          <w:sz w:val="24"/>
          <w:szCs w:val="24"/>
        </w:rPr>
        <w:t xml:space="preserve"> to the kingdom because then the kingdom was </w:t>
      </w:r>
      <w:r w:rsidR="007A226C" w:rsidRPr="005A76EF">
        <w:rPr>
          <w:rFonts w:ascii="Times New Roman" w:hAnsi="Times New Roman" w:cs="Times New Roman"/>
          <w:sz w:val="24"/>
          <w:szCs w:val="24"/>
        </w:rPr>
        <w:t>worthier</w:t>
      </w:r>
      <w:r w:rsidR="00CE5C55" w:rsidRPr="005A76EF">
        <w:rPr>
          <w:rFonts w:ascii="Times New Roman" w:hAnsi="Times New Roman" w:cs="Times New Roman"/>
          <w:sz w:val="24"/>
          <w:szCs w:val="24"/>
        </w:rPr>
        <w:t xml:space="preserve"> than the priesthood. Wherefore Exod. 19[:6] it is said “You shall be to me a priestly kingdom.” But afterwards the Son of God was made a priest himself offering on the altar of the cross to God the Father the kingdom that adjoins the priesthood.</w:t>
      </w:r>
    </w:p>
    <w:p w14:paraId="593BB73E" w14:textId="09012C38" w:rsidR="00FF0C7E" w:rsidRPr="005A76EF" w:rsidRDefault="00CE5C55" w:rsidP="00FF0C7E">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 </w:t>
      </w:r>
      <w:r w:rsidR="00252541" w:rsidRPr="005A76EF">
        <w:rPr>
          <w:rFonts w:ascii="Times New Roman" w:hAnsi="Times New Roman" w:cs="Times New Roman"/>
          <w:sz w:val="24"/>
          <w:szCs w:val="24"/>
        </w:rPr>
        <w:t xml:space="preserve">Third, it pertains to the office of the priest to pray for the people, Joel. 2[:17]: “The priests the Lord's ministers shall weep, and shall say: Spare, O Lord, spare your people,” [Causa] 10, quest. </w:t>
      </w:r>
      <w:r w:rsidR="00252541" w:rsidRPr="005A76EF">
        <w:rPr>
          <w:rFonts w:ascii="Times New Roman" w:hAnsi="Times New Roman" w:cs="Times New Roman"/>
          <w:sz w:val="24"/>
          <w:szCs w:val="24"/>
        </w:rPr>
        <w:lastRenderedPageBreak/>
        <w:t xml:space="preserve">1, [c. 13], </w:t>
      </w:r>
      <w:r w:rsidR="00252541" w:rsidRPr="005A76EF">
        <w:rPr>
          <w:rFonts w:ascii="Times New Roman" w:hAnsi="Times New Roman" w:cs="Times New Roman"/>
          <w:i/>
          <w:sz w:val="24"/>
          <w:szCs w:val="24"/>
        </w:rPr>
        <w:t>Quia [sacerdotes]</w:t>
      </w:r>
      <w:r w:rsidR="00252541" w:rsidRPr="005A76EF">
        <w:rPr>
          <w:rFonts w:ascii="Times New Roman" w:hAnsi="Times New Roman" w:cs="Times New Roman"/>
          <w:sz w:val="24"/>
          <w:szCs w:val="24"/>
        </w:rPr>
        <w:t>.</w:t>
      </w:r>
      <w:r w:rsidR="00DB1755" w:rsidRPr="005A76EF">
        <w:rPr>
          <w:rStyle w:val="EndnoteReference"/>
          <w:rFonts w:ascii="Times New Roman" w:hAnsi="Times New Roman" w:cs="Times New Roman"/>
          <w:sz w:val="24"/>
          <w:szCs w:val="24"/>
        </w:rPr>
        <w:endnoteReference w:id="11"/>
      </w:r>
      <w:r w:rsidR="00252541" w:rsidRPr="005A76EF">
        <w:rPr>
          <w:rFonts w:ascii="Times New Roman" w:hAnsi="Times New Roman" w:cs="Times New Roman"/>
          <w:sz w:val="24"/>
          <w:szCs w:val="24"/>
        </w:rPr>
        <w:t xml:space="preserve"> </w:t>
      </w:r>
      <w:r w:rsidR="007A226C" w:rsidRPr="005A76EF">
        <w:rPr>
          <w:rFonts w:ascii="Times New Roman" w:hAnsi="Times New Roman" w:cs="Times New Roman"/>
          <w:sz w:val="24"/>
          <w:szCs w:val="24"/>
        </w:rPr>
        <w:t>Therefore,</w:t>
      </w:r>
      <w:r w:rsidR="00252541" w:rsidRPr="005A76EF">
        <w:rPr>
          <w:rFonts w:ascii="Times New Roman" w:hAnsi="Times New Roman" w:cs="Times New Roman"/>
          <w:sz w:val="24"/>
          <w:szCs w:val="24"/>
        </w:rPr>
        <w:t xml:space="preserve"> they are held to pray for the people because they receive offerings from them. Wherefore in 2 Mach. 1[:23] it is said, “The priests made prayer, while the sacrifice was consuming.”</w:t>
      </w:r>
      <w:r w:rsidR="00FC74B1" w:rsidRPr="005A76EF">
        <w:rPr>
          <w:rFonts w:ascii="Times New Roman" w:hAnsi="Times New Roman" w:cs="Times New Roman"/>
          <w:sz w:val="24"/>
          <w:szCs w:val="24"/>
        </w:rPr>
        <w:t xml:space="preserve"> The pouring out for the </w:t>
      </w:r>
      <w:r w:rsidR="005A76EF" w:rsidRPr="005A76EF">
        <w:rPr>
          <w:rFonts w:ascii="Times New Roman" w:hAnsi="Times New Roman" w:cs="Times New Roman"/>
          <w:sz w:val="24"/>
          <w:szCs w:val="24"/>
        </w:rPr>
        <w:t>people,</w:t>
      </w:r>
      <w:r w:rsidR="00FC74B1" w:rsidRPr="005A76EF">
        <w:rPr>
          <w:rFonts w:ascii="Times New Roman" w:hAnsi="Times New Roman" w:cs="Times New Roman"/>
          <w:sz w:val="24"/>
          <w:szCs w:val="24"/>
        </w:rPr>
        <w:t xml:space="preserve"> which is between the delights of the devouring, between the torments of the vomiting. Wherefore 1 </w:t>
      </w:r>
      <w:r w:rsidR="00447255" w:rsidRPr="005A76EF">
        <w:rPr>
          <w:rFonts w:ascii="Times New Roman" w:hAnsi="Times New Roman" w:cs="Times New Roman"/>
          <w:sz w:val="24"/>
          <w:szCs w:val="24"/>
        </w:rPr>
        <w:t>Kings</w:t>
      </w:r>
      <w:r w:rsidR="00FC74B1" w:rsidRPr="005A76EF">
        <w:rPr>
          <w:rFonts w:ascii="Times New Roman" w:hAnsi="Times New Roman" w:cs="Times New Roman"/>
          <w:sz w:val="24"/>
          <w:szCs w:val="24"/>
        </w:rPr>
        <w:t xml:space="preserve"> 12[:23] when the people sought from Samuel that he might pray for them, he responded, “Far from me be this, that I should cease to pray for you, and I will teach you the good and right way.</w:t>
      </w:r>
      <w:r w:rsidR="00FF0C7E" w:rsidRPr="005A76EF">
        <w:rPr>
          <w:rFonts w:ascii="Times New Roman" w:hAnsi="Times New Roman" w:cs="Times New Roman"/>
          <w:sz w:val="24"/>
          <w:szCs w:val="24"/>
        </w:rPr>
        <w:t xml:space="preserve">” And in Judith 8[:33] it is said that Judith said to the priests “Let nothing else be done but to pray for me to the Lord.” These two Christ did, he prayed by night and taught by day, Luke 6[:3-4] which two priests ought to do meritoriously, “Let the priests that rule well, be esteemed worthy of double </w:t>
      </w:r>
      <w:r w:rsidR="007A226C" w:rsidRPr="005A76EF">
        <w:rPr>
          <w:rFonts w:ascii="Times New Roman" w:hAnsi="Times New Roman" w:cs="Times New Roman"/>
          <w:sz w:val="24"/>
          <w:szCs w:val="24"/>
        </w:rPr>
        <w:t>honor</w:t>
      </w:r>
      <w:r w:rsidR="00FF0C7E" w:rsidRPr="005A76EF">
        <w:rPr>
          <w:rFonts w:ascii="Times New Roman" w:hAnsi="Times New Roman" w:cs="Times New Roman"/>
          <w:sz w:val="24"/>
          <w:szCs w:val="24"/>
        </w:rPr>
        <w:t xml:space="preserve">: especially they who </w:t>
      </w:r>
      <w:r w:rsidR="007A226C" w:rsidRPr="005A76EF">
        <w:rPr>
          <w:rFonts w:ascii="Times New Roman" w:hAnsi="Times New Roman" w:cs="Times New Roman"/>
          <w:sz w:val="24"/>
          <w:szCs w:val="24"/>
        </w:rPr>
        <w:t>labor</w:t>
      </w:r>
      <w:r w:rsidR="00FF0C7E" w:rsidRPr="005A76EF">
        <w:rPr>
          <w:rFonts w:ascii="Times New Roman" w:hAnsi="Times New Roman" w:cs="Times New Roman"/>
          <w:sz w:val="24"/>
          <w:szCs w:val="24"/>
        </w:rPr>
        <w:t xml:space="preserve"> in the word and doctrine,” 1 Tim. 5[:17]. But as Jerome says,</w:t>
      </w:r>
      <w:r w:rsidR="00DB1755" w:rsidRPr="005A76EF">
        <w:rPr>
          <w:rStyle w:val="EndnoteReference"/>
          <w:rFonts w:ascii="Times New Roman" w:hAnsi="Times New Roman" w:cs="Times New Roman"/>
          <w:sz w:val="24"/>
          <w:szCs w:val="24"/>
        </w:rPr>
        <w:endnoteReference w:id="12"/>
      </w:r>
      <w:r w:rsidR="00FF0C7E" w:rsidRPr="005A76EF">
        <w:rPr>
          <w:rFonts w:ascii="Times New Roman" w:hAnsi="Times New Roman" w:cs="Times New Roman"/>
          <w:sz w:val="24"/>
          <w:szCs w:val="24"/>
        </w:rPr>
        <w:t xml:space="preserve"> he loses the authority of teaching, whose word is not fulfilled by work.</w:t>
      </w:r>
    </w:p>
    <w:p w14:paraId="62F198FE" w14:textId="0D0A20B6" w:rsidR="00676A41" w:rsidRPr="005A76EF" w:rsidRDefault="00D214DF" w:rsidP="0011020E">
      <w:pPr>
        <w:spacing w:line="480" w:lineRule="auto"/>
        <w:rPr>
          <w:rFonts w:ascii="Times New Roman" w:hAnsi="Times New Roman" w:cs="Times New Roman"/>
          <w:sz w:val="24"/>
          <w:szCs w:val="24"/>
        </w:rPr>
      </w:pPr>
      <w:r w:rsidRPr="005A76EF">
        <w:rPr>
          <w:rFonts w:ascii="Times New Roman" w:hAnsi="Times New Roman" w:cs="Times New Roman"/>
          <w:sz w:val="24"/>
          <w:szCs w:val="24"/>
        </w:rPr>
        <w:t xml:space="preserve">Again, Anselm, </w:t>
      </w:r>
      <w:r w:rsidRPr="005A76EF">
        <w:rPr>
          <w:rFonts w:ascii="Times New Roman" w:hAnsi="Times New Roman" w:cs="Times New Roman"/>
          <w:i/>
          <w:sz w:val="24"/>
          <w:szCs w:val="24"/>
        </w:rPr>
        <w:t>De spirituali</w:t>
      </w:r>
      <w:r w:rsidRPr="005A76EF">
        <w:rPr>
          <w:rFonts w:ascii="Times New Roman" w:hAnsi="Times New Roman" w:cs="Times New Roman"/>
          <w:sz w:val="24"/>
          <w:szCs w:val="24"/>
        </w:rPr>
        <w:t xml:space="preserve"> 42,</w:t>
      </w:r>
      <w:r w:rsidR="00DB1755" w:rsidRPr="005A76EF">
        <w:rPr>
          <w:rStyle w:val="EndnoteReference"/>
          <w:rFonts w:ascii="Times New Roman" w:hAnsi="Times New Roman" w:cs="Times New Roman"/>
          <w:sz w:val="24"/>
          <w:szCs w:val="24"/>
        </w:rPr>
        <w:endnoteReference w:id="13"/>
      </w:r>
      <w:r w:rsidRPr="005A76EF">
        <w:rPr>
          <w:rFonts w:ascii="Times New Roman" w:hAnsi="Times New Roman" w:cs="Times New Roman"/>
          <w:sz w:val="24"/>
          <w:szCs w:val="24"/>
        </w:rPr>
        <w:t xml:space="preserve"> </w:t>
      </w:r>
      <w:r w:rsidR="00676A41" w:rsidRPr="005A76EF">
        <w:rPr>
          <w:rFonts w:ascii="Times New Roman" w:hAnsi="Times New Roman" w:cs="Times New Roman"/>
          <w:sz w:val="24"/>
          <w:szCs w:val="24"/>
        </w:rPr>
        <w:t xml:space="preserve">the office of the priesthood under the law was to slaughter animals of diverse kinds. But such ought to be every office of our priests spiritually to repress the bestial motives. Chrysostom, </w:t>
      </w:r>
      <w:r w:rsidR="00676A41" w:rsidRPr="005A76EF">
        <w:rPr>
          <w:rFonts w:ascii="Times New Roman" w:hAnsi="Times New Roman" w:cs="Times New Roman"/>
          <w:i/>
          <w:sz w:val="24"/>
          <w:szCs w:val="24"/>
        </w:rPr>
        <w:t xml:space="preserve">Super Mattheum, </w:t>
      </w:r>
      <w:r w:rsidR="00676A41" w:rsidRPr="005A76EF">
        <w:rPr>
          <w:rFonts w:ascii="Times New Roman" w:hAnsi="Times New Roman" w:cs="Times New Roman"/>
          <w:sz w:val="24"/>
          <w:szCs w:val="24"/>
        </w:rPr>
        <w:t>homily 62,</w:t>
      </w:r>
      <w:r w:rsidR="00BF26BF" w:rsidRPr="005A76EF">
        <w:rPr>
          <w:rStyle w:val="EndnoteReference"/>
          <w:rFonts w:ascii="Times New Roman" w:hAnsi="Times New Roman" w:cs="Times New Roman"/>
          <w:sz w:val="24"/>
          <w:szCs w:val="24"/>
        </w:rPr>
        <w:endnoteReference w:id="14"/>
      </w:r>
      <w:r w:rsidR="00676A41" w:rsidRPr="005A76EF">
        <w:rPr>
          <w:rFonts w:ascii="Times New Roman" w:hAnsi="Times New Roman" w:cs="Times New Roman"/>
          <w:sz w:val="24"/>
          <w:szCs w:val="24"/>
        </w:rPr>
        <w:t xml:space="preserve"> </w:t>
      </w:r>
      <w:r w:rsidR="007A226C" w:rsidRPr="005A76EF">
        <w:rPr>
          <w:rFonts w:ascii="Times New Roman" w:hAnsi="Times New Roman" w:cs="Times New Roman"/>
          <w:sz w:val="24"/>
          <w:szCs w:val="24"/>
        </w:rPr>
        <w:t>among</w:t>
      </w:r>
      <w:r w:rsidR="00676A41" w:rsidRPr="005A76EF">
        <w:rPr>
          <w:rFonts w:ascii="Times New Roman" w:hAnsi="Times New Roman" w:cs="Times New Roman"/>
          <w:sz w:val="24"/>
          <w:szCs w:val="24"/>
        </w:rPr>
        <w:t xml:space="preserve"> all graces the greate</w:t>
      </w:r>
      <w:r w:rsidR="007A226C" w:rsidRPr="005A76EF">
        <w:rPr>
          <w:rFonts w:ascii="Times New Roman" w:hAnsi="Times New Roman" w:cs="Times New Roman"/>
          <w:sz w:val="24"/>
          <w:szCs w:val="24"/>
        </w:rPr>
        <w:t>st</w:t>
      </w:r>
      <w:r w:rsidR="00676A41" w:rsidRPr="005A76EF">
        <w:rPr>
          <w:rFonts w:ascii="Times New Roman" w:hAnsi="Times New Roman" w:cs="Times New Roman"/>
          <w:sz w:val="24"/>
          <w:szCs w:val="24"/>
        </w:rPr>
        <w:t xml:space="preserve"> is the dignity of the priesthood, if one keeps it spotless. For when they surpass above all works of God</w:t>
      </w:r>
      <w:r w:rsidR="0011020E" w:rsidRPr="005A76EF">
        <w:rPr>
          <w:rFonts w:ascii="Times New Roman" w:hAnsi="Times New Roman" w:cs="Times New Roman"/>
          <w:sz w:val="24"/>
          <w:szCs w:val="24"/>
        </w:rPr>
        <w:t xml:space="preserve">. Theirs is the greatest reward. Wherefore Bernard, </w:t>
      </w:r>
      <w:r w:rsidR="0011020E" w:rsidRPr="005A76EF">
        <w:rPr>
          <w:rFonts w:ascii="Times New Roman" w:hAnsi="Times New Roman" w:cs="Times New Roman"/>
          <w:i/>
          <w:sz w:val="24"/>
          <w:szCs w:val="24"/>
        </w:rPr>
        <w:t>Ad Eugenium</w:t>
      </w:r>
      <w:r w:rsidR="0011020E" w:rsidRPr="005A76EF">
        <w:rPr>
          <w:rFonts w:ascii="Times New Roman" w:hAnsi="Times New Roman" w:cs="Times New Roman"/>
          <w:sz w:val="24"/>
          <w:szCs w:val="24"/>
        </w:rPr>
        <w:t>, book 2,</w:t>
      </w:r>
      <w:r w:rsidR="00BF26BF" w:rsidRPr="005A76EF">
        <w:rPr>
          <w:rStyle w:val="EndnoteReference"/>
          <w:rFonts w:ascii="Times New Roman" w:hAnsi="Times New Roman" w:cs="Times New Roman"/>
          <w:sz w:val="24"/>
          <w:szCs w:val="24"/>
        </w:rPr>
        <w:endnoteReference w:id="15"/>
      </w:r>
      <w:r w:rsidR="0011020E" w:rsidRPr="005A76EF">
        <w:rPr>
          <w:rFonts w:ascii="Times New Roman" w:hAnsi="Times New Roman" w:cs="Times New Roman"/>
          <w:sz w:val="24"/>
          <w:szCs w:val="24"/>
        </w:rPr>
        <w:t xml:space="preserve"> </w:t>
      </w:r>
      <w:r w:rsidR="00073C10" w:rsidRPr="005A76EF">
        <w:rPr>
          <w:rFonts w:ascii="Times New Roman" w:hAnsi="Times New Roman" w:cs="Times New Roman"/>
          <w:sz w:val="24"/>
          <w:szCs w:val="24"/>
        </w:rPr>
        <w:t>in the mouth of seculars nonsensical things are only nonsense. In the mouth of priests</w:t>
      </w:r>
      <w:r w:rsidR="005A76EF">
        <w:rPr>
          <w:rFonts w:ascii="Times New Roman" w:hAnsi="Times New Roman" w:cs="Times New Roman"/>
          <w:sz w:val="24"/>
          <w:szCs w:val="24"/>
        </w:rPr>
        <w:t>,</w:t>
      </w:r>
      <w:r w:rsidR="00073C10" w:rsidRPr="005A76EF">
        <w:rPr>
          <w:rFonts w:ascii="Times New Roman" w:hAnsi="Times New Roman" w:cs="Times New Roman"/>
          <w:sz w:val="24"/>
          <w:szCs w:val="24"/>
        </w:rPr>
        <w:t xml:space="preserve"> </w:t>
      </w:r>
      <w:r w:rsidR="00136EEA" w:rsidRPr="005A76EF">
        <w:rPr>
          <w:rFonts w:ascii="Times New Roman" w:hAnsi="Times New Roman" w:cs="Times New Roman"/>
          <w:sz w:val="24"/>
          <w:szCs w:val="24"/>
        </w:rPr>
        <w:t>nonsensical things</w:t>
      </w:r>
      <w:r w:rsidR="00073C10" w:rsidRPr="005A76EF">
        <w:rPr>
          <w:rFonts w:ascii="Times New Roman" w:hAnsi="Times New Roman" w:cs="Times New Roman"/>
          <w:sz w:val="24"/>
          <w:szCs w:val="24"/>
        </w:rPr>
        <w:t xml:space="preserve"> are blasphemies.</w:t>
      </w:r>
      <w:r w:rsidR="00A707BE" w:rsidRPr="005A76EF">
        <w:rPr>
          <w:rFonts w:ascii="Times New Roman" w:hAnsi="Times New Roman" w:cs="Times New Roman"/>
          <w:sz w:val="24"/>
          <w:szCs w:val="24"/>
        </w:rPr>
        <w:t xml:space="preserve"> You have consecrated the mouth of your priest to the gospel. He is permitted to open his mouth to such matters</w:t>
      </w:r>
      <w:r w:rsidR="00136EEA" w:rsidRPr="005A76EF">
        <w:rPr>
          <w:rFonts w:ascii="Times New Roman" w:hAnsi="Times New Roman" w:cs="Times New Roman"/>
          <w:sz w:val="24"/>
          <w:szCs w:val="24"/>
        </w:rPr>
        <w:t xml:space="preserve"> and to open continually is a sacrifice. Wherefore Augustine in some sermon</w:t>
      </w:r>
      <w:r w:rsidR="00BF26BF" w:rsidRPr="005A76EF">
        <w:rPr>
          <w:rFonts w:ascii="Times New Roman" w:hAnsi="Times New Roman" w:cs="Times New Roman"/>
          <w:sz w:val="24"/>
          <w:szCs w:val="24"/>
        </w:rPr>
        <w:t>,</w:t>
      </w:r>
      <w:r w:rsidR="00BF26BF" w:rsidRPr="005A76EF">
        <w:rPr>
          <w:rStyle w:val="EndnoteReference"/>
          <w:rFonts w:ascii="Times New Roman" w:hAnsi="Times New Roman" w:cs="Times New Roman"/>
          <w:sz w:val="24"/>
          <w:szCs w:val="24"/>
        </w:rPr>
        <w:endnoteReference w:id="16"/>
      </w:r>
      <w:r w:rsidR="00136EEA" w:rsidRPr="005A76EF">
        <w:rPr>
          <w:rFonts w:ascii="Times New Roman" w:hAnsi="Times New Roman" w:cs="Times New Roman"/>
          <w:sz w:val="24"/>
          <w:szCs w:val="24"/>
        </w:rPr>
        <w:t xml:space="preserve"> concerning the danger of the priesthood, thus he says, if for yoursel</w:t>
      </w:r>
      <w:r w:rsidR="00833315" w:rsidRPr="005A76EF">
        <w:rPr>
          <w:rFonts w:ascii="Times New Roman" w:hAnsi="Times New Roman" w:cs="Times New Roman"/>
          <w:sz w:val="24"/>
          <w:szCs w:val="24"/>
        </w:rPr>
        <w:t>ves, each can hardly render an accounting on the day of judgment, wh</w:t>
      </w:r>
      <w:r w:rsidR="00240AAA" w:rsidRPr="005A76EF">
        <w:rPr>
          <w:rFonts w:ascii="Times New Roman" w:hAnsi="Times New Roman" w:cs="Times New Roman"/>
          <w:sz w:val="24"/>
          <w:szCs w:val="24"/>
        </w:rPr>
        <w:t>a</w:t>
      </w:r>
      <w:r w:rsidR="00833315" w:rsidRPr="005A76EF">
        <w:rPr>
          <w:rFonts w:ascii="Times New Roman" w:hAnsi="Times New Roman" w:cs="Times New Roman"/>
          <w:sz w:val="24"/>
          <w:szCs w:val="24"/>
        </w:rPr>
        <w:t xml:space="preserve">t will be the future for priests, from whom souls are sought. </w:t>
      </w:r>
      <w:r w:rsidR="007A226C" w:rsidRPr="005A76EF">
        <w:rPr>
          <w:rFonts w:ascii="Times New Roman" w:hAnsi="Times New Roman" w:cs="Times New Roman"/>
          <w:sz w:val="24"/>
          <w:szCs w:val="24"/>
        </w:rPr>
        <w:t>Therefore,</w:t>
      </w:r>
      <w:r w:rsidR="00833315" w:rsidRPr="005A76EF">
        <w:rPr>
          <w:rFonts w:ascii="Times New Roman" w:hAnsi="Times New Roman" w:cs="Times New Roman"/>
          <w:sz w:val="24"/>
          <w:szCs w:val="24"/>
        </w:rPr>
        <w:t xml:space="preserve"> considering your peril, pray for yourselves, and for things </w:t>
      </w:r>
      <w:r w:rsidR="00833315" w:rsidRPr="005A76EF">
        <w:rPr>
          <w:rFonts w:ascii="Times New Roman" w:hAnsi="Times New Roman" w:cs="Times New Roman"/>
          <w:sz w:val="24"/>
          <w:szCs w:val="24"/>
        </w:rPr>
        <w:lastRenderedPageBreak/>
        <w:t xml:space="preserve">committed upon your flocks so thus we lay out spiritual pastures, so for them we </w:t>
      </w:r>
      <w:r w:rsidR="007A226C" w:rsidRPr="005A76EF">
        <w:rPr>
          <w:rFonts w:ascii="Times New Roman" w:hAnsi="Times New Roman" w:cs="Times New Roman"/>
          <w:sz w:val="24"/>
          <w:szCs w:val="24"/>
        </w:rPr>
        <w:t>can</w:t>
      </w:r>
      <w:r w:rsidR="00833315" w:rsidRPr="005A76EF">
        <w:rPr>
          <w:rFonts w:ascii="Times New Roman" w:hAnsi="Times New Roman" w:cs="Times New Roman"/>
          <w:sz w:val="24"/>
          <w:szCs w:val="24"/>
        </w:rPr>
        <w:t xml:space="preserve"> render a good accounting.</w:t>
      </w:r>
    </w:p>
    <w:p w14:paraId="26B65F2F" w14:textId="11F24A29" w:rsidR="00676A41" w:rsidRPr="005A76EF" w:rsidRDefault="00833315" w:rsidP="00BF26BF">
      <w:pPr>
        <w:spacing w:before="240" w:line="480" w:lineRule="auto"/>
        <w:rPr>
          <w:rFonts w:ascii="Times New Roman" w:hAnsi="Times New Roman" w:cs="Times New Roman"/>
          <w:sz w:val="24"/>
          <w:szCs w:val="24"/>
        </w:rPr>
      </w:pPr>
      <w:r w:rsidRPr="005A76EF">
        <w:rPr>
          <w:rFonts w:ascii="Times New Roman" w:hAnsi="Times New Roman" w:cs="Times New Roman"/>
          <w:sz w:val="24"/>
          <w:szCs w:val="24"/>
        </w:rPr>
        <w:t>See more concerning the priest: below c. [327] Sanctity (</w:t>
      </w:r>
      <w:r w:rsidRPr="005A76EF">
        <w:rPr>
          <w:rFonts w:ascii="Times New Roman" w:hAnsi="Times New Roman" w:cs="Times New Roman"/>
          <w:i/>
          <w:sz w:val="24"/>
          <w:szCs w:val="24"/>
        </w:rPr>
        <w:t>Sanctitas</w:t>
      </w:r>
      <w:r w:rsidRPr="005A76EF">
        <w:rPr>
          <w:rFonts w:ascii="Times New Roman" w:hAnsi="Times New Roman" w:cs="Times New Roman"/>
          <w:sz w:val="24"/>
          <w:szCs w:val="24"/>
        </w:rPr>
        <w:t>) toward the end; above chapter [297] Prelate (</w:t>
      </w:r>
      <w:r w:rsidRPr="005A76EF">
        <w:rPr>
          <w:rFonts w:ascii="Times New Roman" w:hAnsi="Times New Roman" w:cs="Times New Roman"/>
          <w:i/>
          <w:sz w:val="24"/>
          <w:szCs w:val="24"/>
        </w:rPr>
        <w:t>Prelatus</w:t>
      </w:r>
      <w:r w:rsidRPr="005A76EF">
        <w:rPr>
          <w:rFonts w:ascii="Times New Roman" w:hAnsi="Times New Roman" w:cs="Times New Roman"/>
          <w:sz w:val="24"/>
          <w:szCs w:val="24"/>
        </w:rPr>
        <w:t>) toward the end.</w:t>
      </w:r>
    </w:p>
    <w:sectPr w:rsidR="00676A41" w:rsidRPr="005A76E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58F69" w14:textId="77777777" w:rsidR="0099544A" w:rsidRDefault="0099544A" w:rsidP="00ED6D5F">
      <w:pPr>
        <w:spacing w:after="0" w:line="240" w:lineRule="auto"/>
      </w:pPr>
      <w:r>
        <w:separator/>
      </w:r>
    </w:p>
  </w:endnote>
  <w:endnote w:type="continuationSeparator" w:id="0">
    <w:p w14:paraId="75144B3E" w14:textId="77777777" w:rsidR="0099544A" w:rsidRDefault="0099544A" w:rsidP="00ED6D5F">
      <w:pPr>
        <w:spacing w:after="0" w:line="240" w:lineRule="auto"/>
      </w:pPr>
      <w:r>
        <w:continuationSeparator/>
      </w:r>
    </w:p>
  </w:endnote>
  <w:endnote w:id="1">
    <w:p w14:paraId="61D73BB1" w14:textId="77777777" w:rsidR="00DB1755" w:rsidRPr="005A76EF" w:rsidRDefault="00DB1755" w:rsidP="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Gregory,</w:t>
      </w:r>
      <w:r w:rsidRPr="005A76EF">
        <w:rPr>
          <w:rFonts w:ascii="Times New Roman" w:hAnsi="Times New Roman" w:cs="Times New Roman"/>
          <w:i/>
          <w:sz w:val="24"/>
          <w:szCs w:val="24"/>
        </w:rPr>
        <w:t xml:space="preserve"> Homiliae in Evangelia</w:t>
      </w:r>
      <w:r w:rsidRPr="005A76EF">
        <w:rPr>
          <w:rFonts w:ascii="Times New Roman" w:hAnsi="Times New Roman" w:cs="Times New Roman"/>
          <w:sz w:val="24"/>
          <w:szCs w:val="24"/>
        </w:rPr>
        <w:t xml:space="preserve"> 1.17.14 (PL 76:1146): Nullum puto, fratres charissimi, ab aliis majus praejudicium quam a sacerdotibus tolerat Deus, quando eos quos ad aliorum correctionem posuit dare de se exempla pravitatis cernit,</w:t>
      </w:r>
    </w:p>
    <w:p w14:paraId="668C3B69" w14:textId="1919F2F5" w:rsidR="00DB1755" w:rsidRPr="005A76EF" w:rsidRDefault="00DB1755">
      <w:pPr>
        <w:pStyle w:val="EndnoteText"/>
        <w:rPr>
          <w:rFonts w:ascii="Times New Roman" w:hAnsi="Times New Roman" w:cs="Times New Roman"/>
          <w:sz w:val="24"/>
          <w:szCs w:val="24"/>
        </w:rPr>
      </w:pPr>
    </w:p>
  </w:endnote>
  <w:endnote w:id="2">
    <w:p w14:paraId="5B057D6D" w14:textId="77777777" w:rsidR="00DB1755" w:rsidRPr="005A76EF" w:rsidRDefault="00DB1755" w:rsidP="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Bernard, cf. Hugh of St. Victor, </w:t>
      </w:r>
      <w:r w:rsidRPr="005A76EF">
        <w:rPr>
          <w:rFonts w:ascii="Times New Roman" w:hAnsi="Times New Roman" w:cs="Times New Roman"/>
          <w:i/>
          <w:sz w:val="24"/>
          <w:szCs w:val="24"/>
        </w:rPr>
        <w:t>De Institutione novitiorum</w:t>
      </w:r>
      <w:r w:rsidRPr="005A76EF">
        <w:rPr>
          <w:rFonts w:ascii="Times New Roman" w:hAnsi="Times New Roman" w:cs="Times New Roman"/>
          <w:sz w:val="24"/>
          <w:szCs w:val="24"/>
        </w:rPr>
        <w:t xml:space="preserve"> Prologus (PL 176:926): Via ad ipsum sunt scientia, disciplina, bonitas; per scientiam itur ad disciplinam, per disciplinam itur ad bonitatem, per bonitatem itur ad beatitudinem. </w:t>
      </w:r>
    </w:p>
    <w:p w14:paraId="2BC8169D" w14:textId="7CA9A47F" w:rsidR="00DB1755" w:rsidRPr="005A76EF" w:rsidRDefault="00DB1755">
      <w:pPr>
        <w:pStyle w:val="EndnoteText"/>
        <w:rPr>
          <w:rFonts w:ascii="Times New Roman" w:hAnsi="Times New Roman" w:cs="Times New Roman"/>
          <w:sz w:val="24"/>
          <w:szCs w:val="24"/>
        </w:rPr>
      </w:pPr>
    </w:p>
  </w:endnote>
  <w:endnote w:id="3">
    <w:p w14:paraId="6A0CB8D4" w14:textId="5A9B257F" w:rsidR="00DB1755" w:rsidRPr="005A76EF" w:rsidRDefault="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Cf. Augustine, </w:t>
      </w:r>
      <w:r w:rsidRPr="005A76EF">
        <w:rPr>
          <w:rFonts w:ascii="Times New Roman" w:hAnsi="Times New Roman" w:cs="Times New Roman"/>
          <w:i/>
          <w:sz w:val="24"/>
          <w:szCs w:val="24"/>
        </w:rPr>
        <w:t>Sermones ad fratres in eremo commorantes</w:t>
      </w:r>
      <w:r w:rsidRPr="005A76EF">
        <w:rPr>
          <w:rFonts w:ascii="Times New Roman" w:hAnsi="Times New Roman" w:cs="Times New Roman"/>
          <w:sz w:val="24"/>
          <w:szCs w:val="24"/>
        </w:rPr>
        <w:t xml:space="preserve"> 39 (PL 40:1306): Pax vobis, quoniam non estis genus abjectum, sed electum; non venale, sed regale sacerdotium; non gens obstinata, sed sancta; non populus perditionis, sed acquisitionis.</w:t>
      </w:r>
    </w:p>
    <w:p w14:paraId="0CFA59F3" w14:textId="77777777" w:rsidR="00DB1755" w:rsidRPr="005A76EF" w:rsidRDefault="00DB1755">
      <w:pPr>
        <w:pStyle w:val="EndnoteText"/>
        <w:rPr>
          <w:rFonts w:ascii="Times New Roman" w:hAnsi="Times New Roman" w:cs="Times New Roman"/>
          <w:sz w:val="24"/>
          <w:szCs w:val="24"/>
        </w:rPr>
      </w:pPr>
    </w:p>
  </w:endnote>
  <w:endnote w:id="4">
    <w:p w14:paraId="7B596676" w14:textId="77777777" w:rsidR="00DB1755" w:rsidRPr="005A76EF" w:rsidRDefault="00DB1755" w:rsidP="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Aristotle, </w:t>
      </w:r>
      <w:r w:rsidRPr="005A76EF">
        <w:rPr>
          <w:rFonts w:ascii="Times New Roman" w:hAnsi="Times New Roman" w:cs="Times New Roman"/>
          <w:i/>
          <w:sz w:val="24"/>
          <w:szCs w:val="24"/>
        </w:rPr>
        <w:t>Metaphysics</w:t>
      </w:r>
      <w:r w:rsidRPr="005A76EF">
        <w:rPr>
          <w:rFonts w:ascii="Times New Roman" w:hAnsi="Times New Roman" w:cs="Times New Roman"/>
          <w:sz w:val="24"/>
          <w:szCs w:val="24"/>
        </w:rPr>
        <w:t xml:space="preserve"> 1.1 981b21 (Barnes 2:1553): Hence when all such inventions were already established, the sciences which do not aim at giving pleasure or at the necessities of life were discovered, and first in the places where men first began to have leisure. This is why the mathematical arts were founded in Egypt; for there the priestly caste was allowed to be at leisure.</w:t>
      </w:r>
    </w:p>
    <w:p w14:paraId="1C9EB8E4" w14:textId="2FBCBCFF" w:rsidR="00DB1755" w:rsidRPr="005A76EF" w:rsidRDefault="00DB1755">
      <w:pPr>
        <w:pStyle w:val="EndnoteText"/>
        <w:rPr>
          <w:rFonts w:ascii="Times New Roman" w:hAnsi="Times New Roman" w:cs="Times New Roman"/>
          <w:sz w:val="24"/>
          <w:szCs w:val="24"/>
        </w:rPr>
      </w:pPr>
    </w:p>
  </w:endnote>
  <w:endnote w:id="5">
    <w:p w14:paraId="2B15D69C" w14:textId="77777777" w:rsidR="00DB1755" w:rsidRPr="005A76EF" w:rsidRDefault="00DB1755" w:rsidP="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0" w:name="_Hlk24732311"/>
      <w:r w:rsidRPr="005A76EF">
        <w:rPr>
          <w:rFonts w:ascii="Times New Roman" w:hAnsi="Times New Roman" w:cs="Times New Roman"/>
          <w:sz w:val="24"/>
          <w:szCs w:val="24"/>
        </w:rPr>
        <w:t xml:space="preserve">Innocent III, </w:t>
      </w:r>
      <w:r w:rsidRPr="005A76EF">
        <w:rPr>
          <w:rFonts w:ascii="Times New Roman" w:hAnsi="Times New Roman" w:cs="Times New Roman"/>
          <w:i/>
          <w:sz w:val="24"/>
          <w:szCs w:val="24"/>
        </w:rPr>
        <w:t>De contemptu mundi</w:t>
      </w:r>
      <w:r w:rsidRPr="005A76EF">
        <w:rPr>
          <w:rFonts w:ascii="Times New Roman" w:hAnsi="Times New Roman" w:cs="Times New Roman"/>
          <w:sz w:val="24"/>
          <w:szCs w:val="24"/>
        </w:rPr>
        <w:t xml:space="preserve"> 2.22 (PL 217:725)</w:t>
      </w:r>
      <w:bookmarkEnd w:id="0"/>
      <w:r w:rsidRPr="005A76EF">
        <w:rPr>
          <w:rFonts w:ascii="Times New Roman" w:hAnsi="Times New Roman" w:cs="Times New Roman"/>
          <w:sz w:val="24"/>
          <w:szCs w:val="24"/>
        </w:rPr>
        <w:t>: invadit enim senes et juvenes, mares et feminas, prudentes et simplices, superiores et inferiores, ad extremam generationem etiam sacerdotes, qui nocte Venerem amplexantur, mane vero virginem venerantur. Turpe dictu, sed turpissimum actu, dici liceat quod agi non libeat. Nocte filium Veneris agitant iu cubilibus, mane filium virginis offerunt in altari.</w:t>
      </w:r>
    </w:p>
    <w:p w14:paraId="5F947648" w14:textId="7FD6D5E4" w:rsidR="00DB1755" w:rsidRPr="005A76EF" w:rsidRDefault="00DB1755">
      <w:pPr>
        <w:pStyle w:val="EndnoteText"/>
        <w:rPr>
          <w:rFonts w:ascii="Times New Roman" w:hAnsi="Times New Roman" w:cs="Times New Roman"/>
          <w:sz w:val="24"/>
          <w:szCs w:val="24"/>
        </w:rPr>
      </w:pPr>
    </w:p>
  </w:endnote>
  <w:endnote w:id="6">
    <w:p w14:paraId="5899C049" w14:textId="77777777" w:rsidR="00DB1755" w:rsidRPr="005A76EF" w:rsidRDefault="00DB1755" w:rsidP="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1" w:name="_Hlk24732408"/>
      <w:r w:rsidRPr="005A76EF">
        <w:rPr>
          <w:rFonts w:ascii="Times New Roman" w:hAnsi="Times New Roman" w:cs="Times New Roman"/>
          <w:sz w:val="24"/>
          <w:szCs w:val="24"/>
        </w:rPr>
        <w:t xml:space="preserve">Bede, </w:t>
      </w:r>
      <w:r w:rsidRPr="005A76EF">
        <w:rPr>
          <w:rFonts w:ascii="Times New Roman" w:hAnsi="Times New Roman" w:cs="Times New Roman"/>
          <w:i/>
          <w:sz w:val="24"/>
          <w:szCs w:val="24"/>
        </w:rPr>
        <w:t>In Matthaei evangelium expositio</w:t>
      </w:r>
      <w:r w:rsidRPr="005A76EF">
        <w:rPr>
          <w:rFonts w:ascii="Times New Roman" w:hAnsi="Times New Roman" w:cs="Times New Roman"/>
          <w:sz w:val="24"/>
          <w:szCs w:val="24"/>
        </w:rPr>
        <w:t xml:space="preserve"> 2.8 (PL 92:45)</w:t>
      </w:r>
      <w:bookmarkEnd w:id="1"/>
      <w:r w:rsidRPr="005A76EF">
        <w:rPr>
          <w:rFonts w:ascii="Times New Roman" w:hAnsi="Times New Roman" w:cs="Times New Roman"/>
          <w:sz w:val="24"/>
          <w:szCs w:val="24"/>
        </w:rPr>
        <w:t>: Et ecce tota civitas exiit obviam Jesu, et viso eo, rogabant ut transiret a finibus eorum. Ut nonnulli arbitrantur, non superbia hoc faciunt, sed humilitate, conscii fragilitatis suae, judicantes se praesentia Domini indignos, quod et Petro contigisse legimus, quando dixit: Exi a me, Domine, quia homo peccator sum (Luc. V).</w:t>
      </w:r>
    </w:p>
    <w:p w14:paraId="4936231F" w14:textId="1D728D22" w:rsidR="00DB1755" w:rsidRPr="005A76EF" w:rsidRDefault="00DB1755">
      <w:pPr>
        <w:pStyle w:val="EndnoteText"/>
        <w:rPr>
          <w:rFonts w:ascii="Times New Roman" w:hAnsi="Times New Roman" w:cs="Times New Roman"/>
          <w:sz w:val="24"/>
          <w:szCs w:val="24"/>
        </w:rPr>
      </w:pPr>
    </w:p>
  </w:endnote>
  <w:endnote w:id="7">
    <w:p w14:paraId="3A3B577B" w14:textId="77777777" w:rsidR="00DB1755" w:rsidRPr="005A76EF" w:rsidRDefault="00DB1755" w:rsidP="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2" w:name="_Hlk24732611"/>
      <w:r w:rsidRPr="005A76EF">
        <w:rPr>
          <w:rFonts w:ascii="Times New Roman" w:hAnsi="Times New Roman" w:cs="Times New Roman"/>
          <w:sz w:val="24"/>
          <w:szCs w:val="24"/>
        </w:rPr>
        <w:t xml:space="preserve">Seneca the Elder, </w:t>
      </w:r>
      <w:r w:rsidRPr="005A76EF">
        <w:rPr>
          <w:rFonts w:ascii="Times New Roman" w:hAnsi="Times New Roman" w:cs="Times New Roman"/>
          <w:i/>
          <w:sz w:val="24"/>
          <w:szCs w:val="24"/>
        </w:rPr>
        <w:t>Controversiae</w:t>
      </w:r>
      <w:r w:rsidRPr="005A76EF">
        <w:rPr>
          <w:rFonts w:ascii="Times New Roman" w:hAnsi="Times New Roman" w:cs="Times New Roman"/>
          <w:sz w:val="24"/>
          <w:szCs w:val="24"/>
        </w:rPr>
        <w:t xml:space="preserve"> 4.2 (LCL 463:438-439)</w:t>
      </w:r>
      <w:bookmarkEnd w:id="2"/>
      <w:r w:rsidRPr="005A76EF">
        <w:rPr>
          <w:rFonts w:ascii="Times New Roman" w:hAnsi="Times New Roman" w:cs="Times New Roman"/>
          <w:sz w:val="24"/>
          <w:szCs w:val="24"/>
        </w:rPr>
        <w:t>: Sacerdos integer sit.</w:t>
      </w:r>
    </w:p>
    <w:p w14:paraId="1197EA58" w14:textId="77777777" w:rsidR="00DB1755" w:rsidRPr="005A76EF" w:rsidRDefault="00DB1755" w:rsidP="00DB1755">
      <w:pPr>
        <w:pStyle w:val="EndnoteText"/>
        <w:rPr>
          <w:rFonts w:ascii="Times New Roman" w:hAnsi="Times New Roman" w:cs="Times New Roman"/>
          <w:sz w:val="24"/>
          <w:szCs w:val="24"/>
        </w:rPr>
      </w:pPr>
      <w:r w:rsidRPr="005A76EF">
        <w:rPr>
          <w:rFonts w:ascii="Times New Roman" w:hAnsi="Times New Roman" w:cs="Times New Roman"/>
          <w:sz w:val="24"/>
          <w:szCs w:val="24"/>
        </w:rPr>
        <w:t>Metellus pontifex, cum arderet Vestae templum, dum Palladium rapit oculos perdidit. Sacerdotium illi negatur.</w:t>
      </w:r>
    </w:p>
    <w:p w14:paraId="0C05F196" w14:textId="77777777" w:rsidR="00DB1755" w:rsidRPr="005A76EF" w:rsidRDefault="00DB1755" w:rsidP="00DB1755">
      <w:pPr>
        <w:pStyle w:val="EndnoteText"/>
        <w:rPr>
          <w:rFonts w:ascii="Times New Roman" w:hAnsi="Times New Roman" w:cs="Times New Roman"/>
          <w:sz w:val="24"/>
          <w:szCs w:val="24"/>
        </w:rPr>
      </w:pPr>
    </w:p>
    <w:p w14:paraId="5B11C322" w14:textId="77777777" w:rsidR="00DB1755" w:rsidRPr="005A76EF" w:rsidRDefault="00DB1755" w:rsidP="00DB1755">
      <w:pPr>
        <w:pStyle w:val="EndnoteText"/>
        <w:rPr>
          <w:rFonts w:ascii="Times New Roman" w:hAnsi="Times New Roman" w:cs="Times New Roman"/>
          <w:sz w:val="24"/>
          <w:szCs w:val="24"/>
        </w:rPr>
      </w:pPr>
      <w:r w:rsidRPr="005A76EF">
        <w:rPr>
          <w:rFonts w:ascii="Times New Roman" w:hAnsi="Times New Roman" w:cs="Times New Roman"/>
          <w:sz w:val="24"/>
          <w:szCs w:val="24"/>
        </w:rPr>
        <w:t>A priest must be without defect.</w:t>
      </w:r>
    </w:p>
    <w:p w14:paraId="38CC87AD" w14:textId="0F0A1C74" w:rsidR="00DB1755" w:rsidRPr="005A76EF" w:rsidRDefault="00DB1755" w:rsidP="00DB1755">
      <w:pPr>
        <w:pStyle w:val="EndnoteText"/>
        <w:rPr>
          <w:rFonts w:ascii="Times New Roman" w:hAnsi="Times New Roman" w:cs="Times New Roman"/>
          <w:sz w:val="24"/>
          <w:szCs w:val="24"/>
        </w:rPr>
      </w:pPr>
      <w:r w:rsidRPr="005A76EF">
        <w:rPr>
          <w:rFonts w:ascii="Times New Roman" w:hAnsi="Times New Roman" w:cs="Times New Roman"/>
          <w:sz w:val="24"/>
          <w:szCs w:val="24"/>
        </w:rPr>
        <w:t>When the temple of Vesta was on fire, the high priest Metellus lost his sight grabbing the image of Pallas. His rights as priest are refused him.</w:t>
      </w:r>
    </w:p>
    <w:p w14:paraId="6A8452FD" w14:textId="197DC88C" w:rsidR="00DB1755" w:rsidRPr="005A76EF" w:rsidRDefault="00DB1755">
      <w:pPr>
        <w:pStyle w:val="EndnoteText"/>
        <w:rPr>
          <w:rFonts w:ascii="Times New Roman" w:hAnsi="Times New Roman" w:cs="Times New Roman"/>
          <w:sz w:val="24"/>
          <w:szCs w:val="24"/>
        </w:rPr>
      </w:pPr>
    </w:p>
  </w:endnote>
  <w:endnote w:id="8">
    <w:p w14:paraId="3902A0ED" w14:textId="6C8A0972" w:rsidR="00DB1755" w:rsidRPr="005A76EF" w:rsidRDefault="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3" w:name="_Hlk24734084"/>
      <w:r w:rsidRPr="005A76EF">
        <w:rPr>
          <w:rFonts w:ascii="Times New Roman" w:hAnsi="Times New Roman" w:cs="Times New Roman"/>
          <w:sz w:val="24"/>
          <w:szCs w:val="24"/>
        </w:rPr>
        <w:t xml:space="preserve">Aristotle, </w:t>
      </w:r>
      <w:r w:rsidRPr="005A76EF">
        <w:rPr>
          <w:rFonts w:ascii="Times New Roman" w:hAnsi="Times New Roman" w:cs="Times New Roman"/>
          <w:i/>
          <w:sz w:val="24"/>
          <w:szCs w:val="24"/>
        </w:rPr>
        <w:t>Politics</w:t>
      </w:r>
      <w:r w:rsidRPr="005A76EF">
        <w:rPr>
          <w:rFonts w:ascii="Times New Roman" w:hAnsi="Times New Roman" w:cs="Times New Roman"/>
          <w:sz w:val="24"/>
          <w:szCs w:val="24"/>
        </w:rPr>
        <w:t xml:space="preserve"> 2.4 1262a25-40 (Barnes 2:2003)</w:t>
      </w:r>
      <w:bookmarkEnd w:id="3"/>
      <w:r w:rsidRPr="005A76EF">
        <w:rPr>
          <w:rFonts w:ascii="Times New Roman" w:hAnsi="Times New Roman" w:cs="Times New Roman"/>
          <w:sz w:val="24"/>
          <w:szCs w:val="24"/>
        </w:rPr>
        <w:t>: Again, how strange it is that Socrates, after having made the children common, should hinder lovers from carnal intercourse only, but should permit love and familiarities between father and son or between brother and brother, than which nothing can be more unseemly, since even without them love of this sort is improper. How strange, too, to forbid intercourse for no other reason than the violence of the pleasure, as though the relationship of father and son or of brothers with one another made no difference.</w:t>
      </w:r>
    </w:p>
    <w:p w14:paraId="06994C3C" w14:textId="77777777" w:rsidR="00DB1755" w:rsidRPr="005A76EF" w:rsidRDefault="00DB1755">
      <w:pPr>
        <w:pStyle w:val="EndnoteText"/>
        <w:rPr>
          <w:rFonts w:ascii="Times New Roman" w:hAnsi="Times New Roman" w:cs="Times New Roman"/>
          <w:sz w:val="24"/>
          <w:szCs w:val="24"/>
        </w:rPr>
      </w:pPr>
    </w:p>
  </w:endnote>
  <w:endnote w:id="9">
    <w:p w14:paraId="405D5659" w14:textId="3467A50C" w:rsidR="00DB1755" w:rsidRPr="005A76EF" w:rsidRDefault="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4" w:name="_Hlk24734202"/>
      <w:r w:rsidRPr="005A76EF">
        <w:rPr>
          <w:rFonts w:ascii="Times New Roman" w:hAnsi="Times New Roman" w:cs="Times New Roman"/>
          <w:sz w:val="24"/>
          <w:szCs w:val="24"/>
        </w:rPr>
        <w:t xml:space="preserve">Bernard, </w:t>
      </w:r>
      <w:r w:rsidRPr="005A76EF">
        <w:rPr>
          <w:rFonts w:ascii="Times New Roman" w:hAnsi="Times New Roman" w:cs="Times New Roman"/>
          <w:i/>
          <w:sz w:val="24"/>
          <w:szCs w:val="24"/>
        </w:rPr>
        <w:t>De Consideratione</w:t>
      </w:r>
      <w:r w:rsidRPr="005A76EF">
        <w:rPr>
          <w:rFonts w:ascii="Times New Roman" w:hAnsi="Times New Roman" w:cs="Times New Roman"/>
          <w:sz w:val="24"/>
          <w:szCs w:val="24"/>
        </w:rPr>
        <w:t xml:space="preserve"> 1.4.5 (PL 182:732-733)</w:t>
      </w:r>
      <w:bookmarkEnd w:id="4"/>
      <w:r w:rsidRPr="005A76EF">
        <w:rPr>
          <w:rFonts w:ascii="Times New Roman" w:hAnsi="Times New Roman" w:cs="Times New Roman"/>
          <w:sz w:val="24"/>
          <w:szCs w:val="24"/>
        </w:rPr>
        <w:t>: Et quidem quotidie perstrepunt in palatio leges, sed Justiniani, non Domini. [Col.0733A] Justene etiam istud? Tu videris. Nam certe lex Domini immaculata, convertens animas (Psal. XVIII, 8). Hae autem non tam leges, quam lites sunt et cavillationes, subvertentes judicium. Tu ergo pastor et episcopus animarum, qua mente, obsecro, sustines coram te semper silere illam, garrire istas? Fallor, si non movet tibi scrupulum perversitas haec. Puto quod et interdum compellat clamare ad Dominum cum propheta: Narraverunt mihi iniqui fabulationes, sed non ut lex tua (Psal. CXVIII, 85).</w:t>
      </w:r>
    </w:p>
    <w:p w14:paraId="07338A9D" w14:textId="77777777" w:rsidR="00DB1755" w:rsidRPr="005A76EF" w:rsidRDefault="00DB1755">
      <w:pPr>
        <w:pStyle w:val="EndnoteText"/>
        <w:rPr>
          <w:rFonts w:ascii="Times New Roman" w:hAnsi="Times New Roman" w:cs="Times New Roman"/>
          <w:sz w:val="24"/>
          <w:szCs w:val="24"/>
        </w:rPr>
      </w:pPr>
    </w:p>
  </w:endnote>
  <w:endnote w:id="10">
    <w:p w14:paraId="5F0AD682" w14:textId="3AB0DD24" w:rsidR="00DB1755" w:rsidRPr="005A76EF" w:rsidRDefault="00DB1755" w:rsidP="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5" w:name="_Hlk24734342"/>
      <w:r w:rsidRPr="005A76EF">
        <w:rPr>
          <w:rFonts w:ascii="Times New Roman" w:hAnsi="Times New Roman" w:cs="Times New Roman"/>
          <w:sz w:val="24"/>
          <w:szCs w:val="24"/>
        </w:rPr>
        <w:t xml:space="preserve">(Pseudo-)Chrysostom, </w:t>
      </w:r>
      <w:r w:rsidRPr="005A76EF">
        <w:rPr>
          <w:rFonts w:ascii="Times New Roman" w:hAnsi="Times New Roman" w:cs="Times New Roman"/>
          <w:i/>
          <w:sz w:val="24"/>
          <w:szCs w:val="24"/>
        </w:rPr>
        <w:t>Opus imperfectum im Mattheum</w:t>
      </w:r>
      <w:r w:rsidRPr="005A76EF">
        <w:rPr>
          <w:rFonts w:ascii="Times New Roman" w:hAnsi="Times New Roman" w:cs="Times New Roman"/>
          <w:sz w:val="24"/>
          <w:szCs w:val="24"/>
        </w:rPr>
        <w:t xml:space="preserve"> hom. </w:t>
      </w:r>
      <w:r w:rsidR="00CA0BD8">
        <w:rPr>
          <w:rFonts w:ascii="Times New Roman" w:hAnsi="Times New Roman" w:cs="Times New Roman"/>
          <w:sz w:val="24"/>
          <w:szCs w:val="24"/>
        </w:rPr>
        <w:t>40</w:t>
      </w:r>
      <w:r w:rsidRPr="005A76EF">
        <w:rPr>
          <w:rFonts w:ascii="Times New Roman" w:hAnsi="Times New Roman" w:cs="Times New Roman"/>
          <w:sz w:val="24"/>
          <w:szCs w:val="24"/>
        </w:rPr>
        <w:t xml:space="preserve"> ex cap. 21 (PG 56:851)</w:t>
      </w:r>
      <w:bookmarkEnd w:id="5"/>
      <w:r w:rsidRPr="005A76EF">
        <w:rPr>
          <w:rFonts w:ascii="Times New Roman" w:hAnsi="Times New Roman" w:cs="Times New Roman"/>
          <w:sz w:val="24"/>
          <w:szCs w:val="24"/>
        </w:rPr>
        <w:t xml:space="preserve">: </w:t>
      </w:r>
      <w:bookmarkStart w:id="6" w:name="_Hlk11154759"/>
      <w:r w:rsidRPr="005A76EF">
        <w:rPr>
          <w:rFonts w:ascii="Times New Roman" w:hAnsi="Times New Roman" w:cs="Times New Roman"/>
          <w:sz w:val="24"/>
          <w:szCs w:val="24"/>
        </w:rPr>
        <w:t>Et vere magna confusio est sacerdotum, et omnium clericorum, quando laici inveniuntur fideliores eis, aut justiores.</w:t>
      </w:r>
    </w:p>
    <w:bookmarkEnd w:id="6"/>
    <w:p w14:paraId="319AEE58" w14:textId="3DD41577" w:rsidR="00DB1755" w:rsidRPr="005A76EF" w:rsidRDefault="00DB1755">
      <w:pPr>
        <w:pStyle w:val="EndnoteText"/>
        <w:rPr>
          <w:rFonts w:ascii="Times New Roman" w:hAnsi="Times New Roman" w:cs="Times New Roman"/>
          <w:sz w:val="24"/>
          <w:szCs w:val="24"/>
        </w:rPr>
      </w:pPr>
    </w:p>
  </w:endnote>
  <w:endnote w:id="11">
    <w:p w14:paraId="46ACA43D" w14:textId="190213FD" w:rsidR="00DB1755" w:rsidRPr="005A76EF" w:rsidRDefault="00DB1755" w:rsidP="00DB1755">
      <w:pPr>
        <w:pStyle w:val="EndnoteText"/>
        <w:rPr>
          <w:rFonts w:ascii="Times New Roman" w:hAnsi="Times New Roman" w:cs="Times New Roman"/>
          <w:iCs/>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7" w:name="_Hlk24734693"/>
      <w:r w:rsidRPr="005A76EF">
        <w:rPr>
          <w:rFonts w:ascii="Times New Roman" w:hAnsi="Times New Roman" w:cs="Times New Roman"/>
          <w:i/>
          <w:sz w:val="24"/>
          <w:szCs w:val="24"/>
        </w:rPr>
        <w:t>Decretum</w:t>
      </w:r>
      <w:r w:rsidRPr="005A76EF">
        <w:rPr>
          <w:rFonts w:ascii="Times New Roman" w:hAnsi="Times New Roman" w:cs="Times New Roman"/>
          <w:sz w:val="24"/>
          <w:szCs w:val="24"/>
        </w:rPr>
        <w:t>, Causa 10, quest. 1, c. 13</w:t>
      </w:r>
      <w:bookmarkEnd w:id="7"/>
      <w:r w:rsidRPr="005A76EF">
        <w:rPr>
          <w:rFonts w:ascii="Times New Roman" w:hAnsi="Times New Roman" w:cs="Times New Roman"/>
          <w:sz w:val="24"/>
          <w:szCs w:val="24"/>
        </w:rPr>
        <w:t xml:space="preserve">, </w:t>
      </w:r>
      <w:r w:rsidRPr="005A76EF">
        <w:rPr>
          <w:rFonts w:ascii="Times New Roman" w:hAnsi="Times New Roman" w:cs="Times New Roman"/>
          <w:i/>
          <w:sz w:val="24"/>
          <w:szCs w:val="24"/>
        </w:rPr>
        <w:t>Quia [sacerdotes]</w:t>
      </w:r>
      <w:r w:rsidR="005A76EF" w:rsidRPr="005A76EF">
        <w:rPr>
          <w:rFonts w:ascii="Times New Roman" w:hAnsi="Times New Roman" w:cs="Times New Roman"/>
          <w:i/>
          <w:sz w:val="24"/>
          <w:szCs w:val="24"/>
        </w:rPr>
        <w:t xml:space="preserve"> </w:t>
      </w:r>
      <w:r w:rsidR="005A76EF" w:rsidRPr="005A76EF">
        <w:rPr>
          <w:rFonts w:ascii="Times New Roman" w:hAnsi="Times New Roman" w:cs="Times New Roman"/>
          <w:sz w:val="24"/>
          <w:szCs w:val="24"/>
        </w:rPr>
        <w:t>pro omnibus orare solent, quorum elemosinas et oblationes accipiunt, qua fronte presumunt laici oblationes, quas Christiani pro peccatis suis offerunt, uel ipsi comedere, uel aliis concedere, cum ipsi non debeant ex offitio pro populo orare? Ob hoc, Papa gloriose, mittere oportet illos presumptores in excommunicationem perpetuam, ut ceteri metum habeant, et amplius hec in ecclesia non fiant.</w:t>
      </w:r>
    </w:p>
    <w:p w14:paraId="2CF24B32" w14:textId="01B59A54" w:rsidR="00DB1755" w:rsidRPr="005A76EF" w:rsidRDefault="00DB1755">
      <w:pPr>
        <w:pStyle w:val="EndnoteText"/>
        <w:rPr>
          <w:rFonts w:ascii="Times New Roman" w:hAnsi="Times New Roman" w:cs="Times New Roman"/>
          <w:sz w:val="24"/>
          <w:szCs w:val="24"/>
        </w:rPr>
      </w:pPr>
    </w:p>
  </w:endnote>
  <w:endnote w:id="12">
    <w:p w14:paraId="35E87D74" w14:textId="2DF52D5C" w:rsidR="00DB1755" w:rsidRPr="005A76EF" w:rsidRDefault="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8" w:name="_Hlk24734809"/>
      <w:r w:rsidRPr="005A76EF">
        <w:rPr>
          <w:rFonts w:ascii="Times New Roman" w:hAnsi="Times New Roman" w:cs="Times New Roman"/>
          <w:sz w:val="24"/>
          <w:szCs w:val="24"/>
        </w:rPr>
        <w:t xml:space="preserve">Jerome, </w:t>
      </w:r>
      <w:r w:rsidRPr="005A76EF">
        <w:rPr>
          <w:rFonts w:ascii="Times New Roman" w:hAnsi="Times New Roman" w:cs="Times New Roman"/>
          <w:i/>
          <w:sz w:val="24"/>
          <w:szCs w:val="24"/>
        </w:rPr>
        <w:t>Epistola</w:t>
      </w:r>
      <w:r w:rsidRPr="005A76EF">
        <w:rPr>
          <w:rFonts w:ascii="Times New Roman" w:hAnsi="Times New Roman" w:cs="Times New Roman"/>
          <w:sz w:val="24"/>
          <w:szCs w:val="24"/>
        </w:rPr>
        <w:t xml:space="preserve"> 69.8 (PL 22:662)</w:t>
      </w:r>
      <w:bookmarkEnd w:id="8"/>
      <w:r w:rsidRPr="005A76EF">
        <w:rPr>
          <w:rFonts w:ascii="Times New Roman" w:hAnsi="Times New Roman" w:cs="Times New Roman"/>
          <w:sz w:val="24"/>
          <w:szCs w:val="24"/>
        </w:rPr>
        <w:t xml:space="preserve">: </w:t>
      </w:r>
      <w:bookmarkStart w:id="9" w:name="_Hlk11157325"/>
      <w:r w:rsidRPr="005A76EF">
        <w:rPr>
          <w:rFonts w:ascii="Times New Roman" w:hAnsi="Times New Roman" w:cs="Times New Roman"/>
          <w:sz w:val="24"/>
          <w:szCs w:val="24"/>
        </w:rPr>
        <w:t>PERDIT ENIM auctoritatem docendi, cujus sermo opere destruitur.</w:t>
      </w:r>
      <w:bookmarkEnd w:id="9"/>
    </w:p>
    <w:p w14:paraId="31D9E58F" w14:textId="77777777" w:rsidR="00DB1755" w:rsidRPr="005A76EF" w:rsidRDefault="00DB1755">
      <w:pPr>
        <w:pStyle w:val="EndnoteText"/>
        <w:rPr>
          <w:rFonts w:ascii="Times New Roman" w:hAnsi="Times New Roman" w:cs="Times New Roman"/>
          <w:sz w:val="24"/>
          <w:szCs w:val="24"/>
        </w:rPr>
      </w:pPr>
    </w:p>
  </w:endnote>
  <w:endnote w:id="13">
    <w:p w14:paraId="214B4D98" w14:textId="77777777" w:rsidR="00DB1755" w:rsidRPr="005A76EF" w:rsidRDefault="00DB1755" w:rsidP="00DB1755">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Anselm, cf. Eadmer, </w:t>
      </w:r>
      <w:r w:rsidRPr="005A76EF">
        <w:rPr>
          <w:rFonts w:ascii="Times New Roman" w:hAnsi="Times New Roman" w:cs="Times New Roman"/>
          <w:i/>
          <w:sz w:val="24"/>
          <w:szCs w:val="24"/>
        </w:rPr>
        <w:t>Liber de sancti Anselmi Similitudinibus</w:t>
      </w:r>
      <w:r w:rsidRPr="005A76EF">
        <w:rPr>
          <w:rFonts w:ascii="Times New Roman" w:hAnsi="Times New Roman" w:cs="Times New Roman"/>
          <w:sz w:val="24"/>
          <w:szCs w:val="24"/>
        </w:rPr>
        <w:t xml:space="preserve"> 94 (PL 159:661-662): Officium sacerdotis erat in Lege generis diversi pecora mactare; hujus ergo similiter officium debet esse leonem irae et crudelitatis interficere, lupum rapacitatis, taurum ferocitatis, vulpem astutiae, [Col.0662A] hircum immunditiae, glirem somnolentiae, equum et mulum luxuriae, asinum pigritiae, aliaque bestialia vitia in se occidere.</w:t>
      </w:r>
    </w:p>
    <w:p w14:paraId="687E5AA5" w14:textId="60EC8261" w:rsidR="00DB1755" w:rsidRPr="005A76EF" w:rsidRDefault="00DB1755">
      <w:pPr>
        <w:pStyle w:val="EndnoteText"/>
        <w:rPr>
          <w:rFonts w:ascii="Times New Roman" w:hAnsi="Times New Roman" w:cs="Times New Roman"/>
          <w:sz w:val="24"/>
          <w:szCs w:val="24"/>
        </w:rPr>
      </w:pPr>
    </w:p>
  </w:endnote>
  <w:endnote w:id="14">
    <w:p w14:paraId="5F3D0ED4" w14:textId="49253BA7" w:rsidR="00BF26BF" w:rsidRPr="005A76EF" w:rsidRDefault="00BF26BF">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10" w:name="_Hlk24734894"/>
      <w:r w:rsidRPr="005A76EF">
        <w:rPr>
          <w:rFonts w:ascii="Times New Roman" w:hAnsi="Times New Roman" w:cs="Times New Roman"/>
          <w:sz w:val="24"/>
          <w:szCs w:val="24"/>
        </w:rPr>
        <w:t xml:space="preserve">(Pseudo)Chrysostom, </w:t>
      </w:r>
      <w:r w:rsidRPr="005A76EF">
        <w:rPr>
          <w:rFonts w:ascii="Times New Roman" w:hAnsi="Times New Roman" w:cs="Times New Roman"/>
          <w:i/>
          <w:sz w:val="24"/>
          <w:szCs w:val="24"/>
        </w:rPr>
        <w:t>Opus imperfectum super Mattheum</w:t>
      </w:r>
      <w:r w:rsidRPr="005A76EF">
        <w:rPr>
          <w:rFonts w:ascii="Times New Roman" w:hAnsi="Times New Roman" w:cs="Times New Roman"/>
          <w:sz w:val="24"/>
          <w:szCs w:val="24"/>
        </w:rPr>
        <w:t xml:space="preserve"> hom. 51 ex cap. 24(PG 56:928)</w:t>
      </w:r>
      <w:bookmarkEnd w:id="10"/>
      <w:r w:rsidRPr="005A76EF">
        <w:rPr>
          <w:rFonts w:ascii="Times New Roman" w:hAnsi="Times New Roman" w:cs="Times New Roman"/>
          <w:sz w:val="24"/>
          <w:szCs w:val="24"/>
        </w:rPr>
        <w:t>: inter omnes autem maxima est sacerdotalis dignitas, si quis eam immaculate custodiat. Nam si super omnia opera sua pretiosiores existimat Deus animas hominum: quanto magis credibile est, ut super omnia bona sua constituat eum, qui confert Deo lucrum animarum?</w:t>
      </w:r>
    </w:p>
    <w:p w14:paraId="346E4684" w14:textId="77777777" w:rsidR="00BF26BF" w:rsidRPr="005A76EF" w:rsidRDefault="00BF26BF">
      <w:pPr>
        <w:pStyle w:val="EndnoteText"/>
        <w:rPr>
          <w:rFonts w:ascii="Times New Roman" w:hAnsi="Times New Roman" w:cs="Times New Roman"/>
          <w:sz w:val="24"/>
          <w:szCs w:val="24"/>
        </w:rPr>
      </w:pPr>
    </w:p>
  </w:endnote>
  <w:endnote w:id="15">
    <w:p w14:paraId="05940F6C" w14:textId="77777777" w:rsidR="00BF26BF" w:rsidRPr="005A76EF" w:rsidRDefault="00BF26BF" w:rsidP="00BF26BF">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11" w:name="_Hlk24735012"/>
      <w:r w:rsidRPr="005A76EF">
        <w:rPr>
          <w:rFonts w:ascii="Times New Roman" w:hAnsi="Times New Roman" w:cs="Times New Roman"/>
          <w:sz w:val="24"/>
          <w:szCs w:val="24"/>
        </w:rPr>
        <w:t xml:space="preserve">Bernard, </w:t>
      </w:r>
      <w:r w:rsidRPr="005A76EF">
        <w:rPr>
          <w:rFonts w:ascii="Times New Roman" w:hAnsi="Times New Roman" w:cs="Times New Roman"/>
          <w:i/>
          <w:sz w:val="24"/>
          <w:szCs w:val="24"/>
        </w:rPr>
        <w:t>De consideratione</w:t>
      </w:r>
      <w:r w:rsidRPr="005A76EF">
        <w:rPr>
          <w:rFonts w:ascii="Times New Roman" w:hAnsi="Times New Roman" w:cs="Times New Roman"/>
          <w:sz w:val="24"/>
          <w:szCs w:val="24"/>
        </w:rPr>
        <w:t xml:space="preserve"> 2.13.22 (PL 182:756)</w:t>
      </w:r>
      <w:bookmarkEnd w:id="11"/>
      <w:r w:rsidRPr="005A76EF">
        <w:rPr>
          <w:rFonts w:ascii="Times New Roman" w:hAnsi="Times New Roman" w:cs="Times New Roman"/>
          <w:sz w:val="24"/>
          <w:szCs w:val="24"/>
        </w:rPr>
        <w:t xml:space="preserve">: </w:t>
      </w:r>
      <w:bookmarkStart w:id="12" w:name="_Hlk11164192"/>
      <w:r w:rsidRPr="005A76EF">
        <w:rPr>
          <w:rFonts w:ascii="Times New Roman" w:hAnsi="Times New Roman" w:cs="Times New Roman"/>
          <w:sz w:val="24"/>
          <w:szCs w:val="24"/>
        </w:rPr>
        <w:t>Inter saeculares nugae, nugae sunt; in ore sacerdotis, blasphemiae. Interdum tamen si incidant ferendae fortassis; referendae nunquam. Magis interveniendum caute et prudenter nugacitati. Prorumpendum sane in serium quid, quod non modo utiliter, sed libenter audiant et supersedeant otiosis.</w:t>
      </w:r>
    </w:p>
    <w:bookmarkEnd w:id="12"/>
    <w:p w14:paraId="7CDE0C33" w14:textId="1C205111" w:rsidR="00BF26BF" w:rsidRPr="005A76EF" w:rsidRDefault="00BF26BF">
      <w:pPr>
        <w:pStyle w:val="EndnoteText"/>
        <w:rPr>
          <w:rFonts w:ascii="Times New Roman" w:hAnsi="Times New Roman" w:cs="Times New Roman"/>
          <w:sz w:val="24"/>
          <w:szCs w:val="24"/>
        </w:rPr>
      </w:pPr>
    </w:p>
  </w:endnote>
  <w:endnote w:id="16">
    <w:p w14:paraId="469EC916" w14:textId="77777777" w:rsidR="00BF26BF" w:rsidRPr="005A76EF" w:rsidRDefault="00BF26BF" w:rsidP="00BF26BF">
      <w:pPr>
        <w:pStyle w:val="EndnoteText"/>
        <w:rPr>
          <w:rFonts w:ascii="Times New Roman" w:hAnsi="Times New Roman" w:cs="Times New Roman"/>
          <w:sz w:val="24"/>
          <w:szCs w:val="24"/>
        </w:rPr>
      </w:pPr>
      <w:r w:rsidRPr="005A76EF">
        <w:rPr>
          <w:rStyle w:val="EndnoteReference"/>
          <w:rFonts w:ascii="Times New Roman" w:hAnsi="Times New Roman" w:cs="Times New Roman"/>
          <w:sz w:val="24"/>
          <w:szCs w:val="24"/>
        </w:rPr>
        <w:endnoteRef/>
      </w:r>
      <w:r w:rsidRPr="005A76EF">
        <w:rPr>
          <w:rFonts w:ascii="Times New Roman" w:hAnsi="Times New Roman" w:cs="Times New Roman"/>
          <w:sz w:val="24"/>
          <w:szCs w:val="24"/>
        </w:rPr>
        <w:t xml:space="preserve"> </w:t>
      </w:r>
      <w:bookmarkStart w:id="13" w:name="_Hlk24735160"/>
      <w:r w:rsidRPr="005A76EF">
        <w:rPr>
          <w:rFonts w:ascii="Times New Roman" w:hAnsi="Times New Roman" w:cs="Times New Roman"/>
          <w:sz w:val="24"/>
          <w:szCs w:val="24"/>
        </w:rPr>
        <w:t xml:space="preserve">Augustine, </w:t>
      </w:r>
      <w:r w:rsidRPr="005A76EF">
        <w:rPr>
          <w:rFonts w:ascii="Times New Roman" w:hAnsi="Times New Roman" w:cs="Times New Roman"/>
          <w:i/>
          <w:sz w:val="24"/>
          <w:szCs w:val="24"/>
        </w:rPr>
        <w:t xml:space="preserve">Sermo </w:t>
      </w:r>
      <w:r w:rsidRPr="005A76EF">
        <w:rPr>
          <w:rFonts w:ascii="Times New Roman" w:hAnsi="Times New Roman" w:cs="Times New Roman"/>
          <w:sz w:val="24"/>
          <w:szCs w:val="24"/>
        </w:rPr>
        <w:t>287.1 De periculo sacerdotis (PL 39:2287-2288)</w:t>
      </w:r>
      <w:bookmarkEnd w:id="13"/>
      <w:r w:rsidRPr="005A76EF">
        <w:rPr>
          <w:rFonts w:ascii="Times New Roman" w:hAnsi="Times New Roman" w:cs="Times New Roman"/>
          <w:sz w:val="24"/>
          <w:szCs w:val="24"/>
        </w:rPr>
        <w:t>: Si pro se, fratres charissimi, [Col.2288] unusquisque vix poterit in die judicii rationem reddere, quid de sacerdotibus futurum est, a quibus sunt omnium animae requirendae? Et ideo considerantes periculum nostrum, orate pro nobis, ut commissis nobis gregibus ita spiritualia pascua studeamus jugiter providere, ut pro eis rationem bonam reddere mereamur.</w:t>
      </w:r>
    </w:p>
    <w:p w14:paraId="54952ECD" w14:textId="77777777" w:rsidR="00BF26BF" w:rsidRPr="005A76EF" w:rsidRDefault="00BF26BF" w:rsidP="00BF26BF">
      <w:pPr>
        <w:pStyle w:val="EndnoteText"/>
        <w:rPr>
          <w:rFonts w:ascii="Times New Roman" w:hAnsi="Times New Roman" w:cs="Times New Roman"/>
          <w:sz w:val="24"/>
          <w:szCs w:val="24"/>
        </w:rPr>
      </w:pPr>
    </w:p>
    <w:p w14:paraId="7A315831" w14:textId="25A2F302" w:rsidR="00BF26BF" w:rsidRPr="005A76EF" w:rsidRDefault="00BF26BF" w:rsidP="00BF26BF">
      <w:pPr>
        <w:pStyle w:val="EndnoteText"/>
        <w:rPr>
          <w:rFonts w:ascii="Times New Roman" w:hAnsi="Times New Roman" w:cs="Times New Roman"/>
          <w:sz w:val="24"/>
          <w:szCs w:val="24"/>
        </w:rPr>
      </w:pPr>
      <w:r w:rsidRPr="005A76EF">
        <w:rPr>
          <w:rFonts w:ascii="Times New Roman" w:hAnsi="Times New Roman" w:cs="Times New Roman"/>
          <w:sz w:val="24"/>
          <w:szCs w:val="24"/>
        </w:rPr>
        <w:t>Cf. Alphonsus de Liguori, ed. Eugene Grimm</w:t>
      </w:r>
      <w:r w:rsidR="006005E2" w:rsidRPr="005A76EF">
        <w:rPr>
          <w:rFonts w:ascii="Times New Roman" w:hAnsi="Times New Roman" w:cs="Times New Roman"/>
          <w:sz w:val="24"/>
          <w:szCs w:val="24"/>
        </w:rPr>
        <w:t>,</w:t>
      </w:r>
      <w:r w:rsidRPr="005A76EF">
        <w:rPr>
          <w:rFonts w:ascii="Times New Roman" w:hAnsi="Times New Roman" w:cs="Times New Roman"/>
          <w:sz w:val="24"/>
          <w:szCs w:val="24"/>
        </w:rPr>
        <w:t xml:space="preserve"> </w:t>
      </w:r>
      <w:r w:rsidRPr="005A76EF">
        <w:rPr>
          <w:rFonts w:ascii="Times New Roman" w:hAnsi="Times New Roman" w:cs="Times New Roman"/>
          <w:i/>
          <w:sz w:val="24"/>
          <w:szCs w:val="24"/>
        </w:rPr>
        <w:t xml:space="preserve">Dignity and Duties of the Priest </w:t>
      </w:r>
      <w:r w:rsidRPr="005A76EF">
        <w:rPr>
          <w:rFonts w:ascii="Times New Roman" w:hAnsi="Times New Roman" w:cs="Times New Roman"/>
          <w:sz w:val="24"/>
          <w:szCs w:val="24"/>
        </w:rPr>
        <w:t>(New York: St. Athanasius Press, 1889), (p. 148 n. 3): Serm. 287: Si pro se unusquisque vix poterit in die judicii rationem reddere, quid de Sacerdotibus futurum est, a quibus sunt omnium animae requirendae.</w:t>
      </w:r>
    </w:p>
    <w:p w14:paraId="04EA316F" w14:textId="52115B51" w:rsidR="00BF26BF" w:rsidRPr="005A76EF" w:rsidRDefault="00BF26BF">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848DE" w14:textId="77777777" w:rsidR="0099544A" w:rsidRDefault="0099544A" w:rsidP="00ED6D5F">
      <w:pPr>
        <w:spacing w:after="0" w:line="240" w:lineRule="auto"/>
      </w:pPr>
      <w:r>
        <w:separator/>
      </w:r>
    </w:p>
  </w:footnote>
  <w:footnote w:type="continuationSeparator" w:id="0">
    <w:p w14:paraId="7DF1099F" w14:textId="77777777" w:rsidR="0099544A" w:rsidRDefault="0099544A" w:rsidP="00ED6D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DF"/>
    <w:rsid w:val="00067C0E"/>
    <w:rsid w:val="00073C10"/>
    <w:rsid w:val="000F6662"/>
    <w:rsid w:val="0010046A"/>
    <w:rsid w:val="0011020E"/>
    <w:rsid w:val="00136EEA"/>
    <w:rsid w:val="001805DF"/>
    <w:rsid w:val="00240AAA"/>
    <w:rsid w:val="00251512"/>
    <w:rsid w:val="00252541"/>
    <w:rsid w:val="00254B86"/>
    <w:rsid w:val="002735AE"/>
    <w:rsid w:val="002E2C45"/>
    <w:rsid w:val="003103CD"/>
    <w:rsid w:val="003808B6"/>
    <w:rsid w:val="00392F28"/>
    <w:rsid w:val="0042361E"/>
    <w:rsid w:val="0043129B"/>
    <w:rsid w:val="00447255"/>
    <w:rsid w:val="004524A2"/>
    <w:rsid w:val="004C1876"/>
    <w:rsid w:val="005A6789"/>
    <w:rsid w:val="005A76EF"/>
    <w:rsid w:val="005D1C3B"/>
    <w:rsid w:val="005E01FE"/>
    <w:rsid w:val="006005E2"/>
    <w:rsid w:val="006102AC"/>
    <w:rsid w:val="00622B1F"/>
    <w:rsid w:val="00640019"/>
    <w:rsid w:val="006710D6"/>
    <w:rsid w:val="00676A41"/>
    <w:rsid w:val="006A6768"/>
    <w:rsid w:val="006B3FB5"/>
    <w:rsid w:val="00745450"/>
    <w:rsid w:val="00750F5C"/>
    <w:rsid w:val="0078295D"/>
    <w:rsid w:val="007A226C"/>
    <w:rsid w:val="007F3252"/>
    <w:rsid w:val="008324D8"/>
    <w:rsid w:val="00833315"/>
    <w:rsid w:val="008A4F07"/>
    <w:rsid w:val="0099544A"/>
    <w:rsid w:val="009E5595"/>
    <w:rsid w:val="00A10E9E"/>
    <w:rsid w:val="00A707BE"/>
    <w:rsid w:val="00AF293A"/>
    <w:rsid w:val="00B51914"/>
    <w:rsid w:val="00BF26BF"/>
    <w:rsid w:val="00C2726A"/>
    <w:rsid w:val="00CA0BD8"/>
    <w:rsid w:val="00CB56E5"/>
    <w:rsid w:val="00CE5C55"/>
    <w:rsid w:val="00D05A6C"/>
    <w:rsid w:val="00D17E60"/>
    <w:rsid w:val="00D214DF"/>
    <w:rsid w:val="00D4582D"/>
    <w:rsid w:val="00D96252"/>
    <w:rsid w:val="00DB1755"/>
    <w:rsid w:val="00DE1B5D"/>
    <w:rsid w:val="00E25824"/>
    <w:rsid w:val="00ED6D5F"/>
    <w:rsid w:val="00F00545"/>
    <w:rsid w:val="00F44035"/>
    <w:rsid w:val="00FC74B1"/>
    <w:rsid w:val="00FF0C7E"/>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05E5"/>
  <w15:chartTrackingRefBased/>
  <w15:docId w15:val="{C1EAD3BC-832B-4DEA-995C-3384D29D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D6D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6D5F"/>
    <w:rPr>
      <w:sz w:val="20"/>
      <w:szCs w:val="20"/>
    </w:rPr>
  </w:style>
  <w:style w:type="character" w:styleId="EndnoteReference">
    <w:name w:val="endnote reference"/>
    <w:basedOn w:val="DefaultParagraphFont"/>
    <w:uiPriority w:val="99"/>
    <w:semiHidden/>
    <w:unhideWhenUsed/>
    <w:rsid w:val="00ED6D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433126">
      <w:bodyDiv w:val="1"/>
      <w:marLeft w:val="0"/>
      <w:marRight w:val="0"/>
      <w:marTop w:val="0"/>
      <w:marBottom w:val="0"/>
      <w:divBdr>
        <w:top w:val="none" w:sz="0" w:space="0" w:color="auto"/>
        <w:left w:val="none" w:sz="0" w:space="0" w:color="auto"/>
        <w:bottom w:val="none" w:sz="0" w:space="0" w:color="auto"/>
        <w:right w:val="none" w:sz="0" w:space="0" w:color="auto"/>
      </w:divBdr>
    </w:div>
    <w:div w:id="738526915">
      <w:bodyDiv w:val="1"/>
      <w:marLeft w:val="0"/>
      <w:marRight w:val="0"/>
      <w:marTop w:val="0"/>
      <w:marBottom w:val="0"/>
      <w:divBdr>
        <w:top w:val="none" w:sz="0" w:space="0" w:color="auto"/>
        <w:left w:val="none" w:sz="0" w:space="0" w:color="auto"/>
        <w:bottom w:val="none" w:sz="0" w:space="0" w:color="auto"/>
        <w:right w:val="none" w:sz="0" w:space="0" w:color="auto"/>
      </w:divBdr>
    </w:div>
    <w:div w:id="1425111935">
      <w:bodyDiv w:val="1"/>
      <w:marLeft w:val="0"/>
      <w:marRight w:val="0"/>
      <w:marTop w:val="0"/>
      <w:marBottom w:val="0"/>
      <w:divBdr>
        <w:top w:val="none" w:sz="0" w:space="0" w:color="auto"/>
        <w:left w:val="none" w:sz="0" w:space="0" w:color="auto"/>
        <w:bottom w:val="none" w:sz="0" w:space="0" w:color="auto"/>
        <w:right w:val="none" w:sz="0" w:space="0" w:color="auto"/>
      </w:divBdr>
    </w:div>
    <w:div w:id="1715471107">
      <w:bodyDiv w:val="1"/>
      <w:marLeft w:val="0"/>
      <w:marRight w:val="0"/>
      <w:marTop w:val="0"/>
      <w:marBottom w:val="0"/>
      <w:divBdr>
        <w:top w:val="none" w:sz="0" w:space="0" w:color="auto"/>
        <w:left w:val="none" w:sz="0" w:space="0" w:color="auto"/>
        <w:bottom w:val="none" w:sz="0" w:space="0" w:color="auto"/>
        <w:right w:val="none" w:sz="0" w:space="0" w:color="auto"/>
      </w:divBdr>
    </w:div>
    <w:div w:id="19957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EEE190A-53D7-466C-96C2-ECFE7B6C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5</cp:revision>
  <cp:lastPrinted>2019-06-12T01:31:00Z</cp:lastPrinted>
  <dcterms:created xsi:type="dcterms:W3CDTF">2020-12-28T21:59:00Z</dcterms:created>
  <dcterms:modified xsi:type="dcterms:W3CDTF">2021-04-03T21:56:00Z</dcterms:modified>
</cp:coreProperties>
</file>