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13D4B" w14:textId="77777777" w:rsidR="00B9284F" w:rsidRPr="0091213C" w:rsidRDefault="006C3F7C" w:rsidP="006C3F7C">
      <w:pPr>
        <w:spacing w:line="480" w:lineRule="auto"/>
        <w:rPr>
          <w:rFonts w:cs="Times New Roman"/>
        </w:rPr>
      </w:pPr>
      <w:bookmarkStart w:id="0" w:name="_GoBack"/>
      <w:bookmarkEnd w:id="0"/>
      <w:r w:rsidRPr="0091213C">
        <w:rPr>
          <w:rFonts w:cs="Times New Roman"/>
        </w:rPr>
        <w:t>313 Recolere uel Recordari</w:t>
      </w:r>
    </w:p>
    <w:p w14:paraId="0EB94DE0" w14:textId="1309E41B" w:rsidR="00CD4B40" w:rsidRPr="0091213C" w:rsidRDefault="006C3F7C" w:rsidP="006C3F7C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Homo</w:t>
      </w:r>
      <w:r w:rsidR="00CD4B40" w:rsidRPr="0091213C">
        <w:rPr>
          <w:rFonts w:cs="Times New Roman"/>
        </w:rPr>
        <w:t xml:space="preserve"> debet pertinere recolere perti</w:t>
      </w:r>
      <w:r w:rsidRPr="0091213C">
        <w:rPr>
          <w:rFonts w:cs="Times New Roman"/>
        </w:rPr>
        <w:t xml:space="preserve">nencia ad Deum et ad </w:t>
      </w:r>
      <w:r w:rsidR="00CD4B40" w:rsidRPr="0091213C">
        <w:rPr>
          <w:rFonts w:cs="Times New Roman"/>
        </w:rPr>
        <w:t>seipsum et ad proximum</w:t>
      </w:r>
      <w:r w:rsidR="00DA6169" w:rsidRPr="0091213C">
        <w:rPr>
          <w:rFonts w:cs="Times New Roman"/>
        </w:rPr>
        <w:t>.</w:t>
      </w:r>
      <w:r w:rsidR="00CD4B40" w:rsidRPr="0091213C">
        <w:rPr>
          <w:rFonts w:cs="Times New Roman"/>
        </w:rPr>
        <w:t xml:space="preserve"> </w:t>
      </w:r>
      <w:r w:rsidR="00DA6169" w:rsidRPr="0091213C">
        <w:rPr>
          <w:rFonts w:cs="Times New Roman"/>
        </w:rPr>
        <w:t>P</w:t>
      </w:r>
      <w:r w:rsidR="00CD4B40" w:rsidRPr="0091213C">
        <w:rPr>
          <w:rFonts w:cs="Times New Roman"/>
        </w:rPr>
        <w:t>ertinen</w:t>
      </w:r>
      <w:r w:rsidRPr="0091213C">
        <w:rPr>
          <w:rFonts w:cs="Times New Roman"/>
        </w:rPr>
        <w:t xml:space="preserve">cia </w:t>
      </w:r>
      <w:r w:rsidR="00D852C7" w:rsidRPr="0091213C">
        <w:rPr>
          <w:rFonts w:cs="Times New Roman"/>
        </w:rPr>
        <w:t>ad Deum sunt mandata potestatis</w:t>
      </w:r>
      <w:r w:rsidR="00C554A2" w:rsidRPr="0091213C">
        <w:rPr>
          <w:rFonts w:cs="Times New Roman"/>
        </w:rPr>
        <w:t>,</w:t>
      </w:r>
      <w:r w:rsidR="00D852C7" w:rsidRPr="0091213C">
        <w:rPr>
          <w:rFonts w:cs="Times New Roman"/>
        </w:rPr>
        <w:t xml:space="preserve"> judicia</w:t>
      </w:r>
      <w:r w:rsidR="00CD4B40" w:rsidRPr="0091213C">
        <w:rPr>
          <w:rFonts w:cs="Times New Roman"/>
        </w:rPr>
        <w:t xml:space="preserve"> equitatis</w:t>
      </w:r>
      <w:r w:rsidR="00C554A2" w:rsidRPr="0091213C">
        <w:rPr>
          <w:rFonts w:cs="Times New Roman"/>
        </w:rPr>
        <w:t>,</w:t>
      </w:r>
      <w:r w:rsidR="00CD4B40" w:rsidRPr="0091213C">
        <w:rPr>
          <w:rFonts w:cs="Times New Roman"/>
        </w:rPr>
        <w:t xml:space="preserve"> beneficia bonitati</w:t>
      </w:r>
      <w:r w:rsidR="00D852C7" w:rsidRPr="0091213C">
        <w:rPr>
          <w:rFonts w:cs="Times New Roman"/>
        </w:rPr>
        <w:t xml:space="preserve">s. </w:t>
      </w:r>
    </w:p>
    <w:p w14:paraId="75ED45DD" w14:textId="77777777" w:rsidR="00E3372B" w:rsidRPr="0091213C" w:rsidRDefault="00D852C7" w:rsidP="006C3F7C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Primo</w:t>
      </w:r>
      <w:r w:rsidR="00CD4B40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ergo mandata Dei</w:t>
      </w:r>
      <w:r w:rsidR="00CD4B40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>sunt recolenda</w:t>
      </w:r>
      <w:r w:rsidR="00EC3386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sicut passus per quem debet homo transire, Psal. [102:18]: </w:t>
      </w:r>
      <w:r w:rsidRPr="0091213C">
        <w:rPr>
          <w:rFonts w:cs="Times New Roman"/>
          <w:i/>
        </w:rPr>
        <w:t>Memores mandatorum ipsius ad faciendum [ea]</w:t>
      </w:r>
      <w:r w:rsidRPr="0091213C">
        <w:rPr>
          <w:rFonts w:cs="Times New Roman"/>
        </w:rPr>
        <w:t>. Sunt ergo verba Dei</w:t>
      </w:r>
      <w:r w:rsidR="00CD4B40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>recordanda ad credendum</w:t>
      </w:r>
      <w:r w:rsidR="00EC3386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ad faciendum</w:t>
      </w:r>
      <w:r w:rsidR="00EC3386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ad docendum</w:t>
      </w:r>
      <w:r w:rsidR="00EC3386" w:rsidRPr="0091213C">
        <w:rPr>
          <w:rFonts w:cs="Times New Roman"/>
        </w:rPr>
        <w:t>,</w:t>
      </w:r>
      <w:r w:rsidR="00CD4B40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 xml:space="preserve">non sicut Judei, Matt. 27[:63]: </w:t>
      </w:r>
      <w:r w:rsidRPr="0091213C">
        <w:rPr>
          <w:rFonts w:cs="Times New Roman"/>
          <w:i/>
        </w:rPr>
        <w:t>Domine, recordati sumus</w:t>
      </w:r>
      <w:r w:rsidRPr="0091213C">
        <w:rPr>
          <w:rFonts w:cs="Times New Roman"/>
        </w:rPr>
        <w:t xml:space="preserve">, quod </w:t>
      </w:r>
      <w:r w:rsidRPr="0091213C">
        <w:rPr>
          <w:rFonts w:cs="Times New Roman"/>
          <w:i/>
        </w:rPr>
        <w:t>seductor ille</w:t>
      </w:r>
      <w:r w:rsidRPr="0091213C">
        <w:rPr>
          <w:rFonts w:cs="Times New Roman"/>
        </w:rPr>
        <w:t xml:space="preserve">, etc. </w:t>
      </w:r>
    </w:p>
    <w:p w14:paraId="2A9E3808" w14:textId="77777777" w:rsidR="00E3372B" w:rsidRPr="0091213C" w:rsidRDefault="00D852C7" w:rsidP="006C3F7C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Secundo</w:t>
      </w:r>
      <w:r w:rsidR="00E3372B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sunt recordanda Dei iudicia</w:t>
      </w:r>
      <w:r w:rsidR="00CC2AFD" w:rsidRPr="0091213C">
        <w:rPr>
          <w:rFonts w:cs="Times New Roman"/>
        </w:rPr>
        <w:t>,</w:t>
      </w:r>
      <w:r w:rsidR="00E3372B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 xml:space="preserve">ut de similibus </w:t>
      </w:r>
      <w:r w:rsidR="00E3372B" w:rsidRPr="0091213C">
        <w:rPr>
          <w:rFonts w:cs="Times New Roman"/>
        </w:rPr>
        <w:t>coniecturent simile iudicium fu</w:t>
      </w:r>
      <w:r w:rsidRPr="0091213C">
        <w:rPr>
          <w:rFonts w:cs="Times New Roman"/>
        </w:rPr>
        <w:t>turum</w:t>
      </w:r>
      <w:r w:rsidR="00CC2AFD" w:rsidRPr="0091213C">
        <w:rPr>
          <w:rFonts w:cs="Times New Roman"/>
        </w:rPr>
        <w:t>.</w:t>
      </w:r>
      <w:r w:rsidRPr="0091213C">
        <w:rPr>
          <w:rFonts w:cs="Times New Roman"/>
        </w:rPr>
        <w:t xml:space="preserve"> </w:t>
      </w:r>
      <w:r w:rsidR="00CC2AFD" w:rsidRPr="0091213C">
        <w:rPr>
          <w:rFonts w:cs="Times New Roman"/>
        </w:rPr>
        <w:t>S</w:t>
      </w:r>
      <w:r w:rsidRPr="0091213C">
        <w:rPr>
          <w:rFonts w:cs="Times New Roman"/>
        </w:rPr>
        <w:t>icut cornicula mortuam suspensam in agro, Luc.</w:t>
      </w:r>
      <w:r w:rsidR="00E3372B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>/f. 97va/</w:t>
      </w:r>
      <w:r w:rsidR="00E3372B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>16[:</w:t>
      </w:r>
      <w:r w:rsidR="008A510B" w:rsidRPr="0091213C">
        <w:rPr>
          <w:rFonts w:cs="Times New Roman"/>
        </w:rPr>
        <w:t xml:space="preserve">25]: </w:t>
      </w:r>
      <w:r w:rsidR="008A510B" w:rsidRPr="0091213C">
        <w:rPr>
          <w:rFonts w:cs="Times New Roman"/>
          <w:i/>
        </w:rPr>
        <w:t>Fili, recordare</w:t>
      </w:r>
      <w:r w:rsidR="008A510B" w:rsidRPr="0091213C">
        <w:rPr>
          <w:rFonts w:cs="Times New Roman"/>
        </w:rPr>
        <w:t xml:space="preserve"> quod recepi</w:t>
      </w:r>
      <w:r w:rsidRPr="0091213C">
        <w:rPr>
          <w:rFonts w:cs="Times New Roman"/>
        </w:rPr>
        <w:t xml:space="preserve">t </w:t>
      </w:r>
      <w:r w:rsidRPr="0091213C">
        <w:rPr>
          <w:rFonts w:cs="Times New Roman"/>
          <w:i/>
        </w:rPr>
        <w:t>bona in vita</w:t>
      </w:r>
      <w:r w:rsidR="008A510B" w:rsidRPr="0091213C">
        <w:rPr>
          <w:rFonts w:cs="Times New Roman"/>
        </w:rPr>
        <w:t xml:space="preserve">, etc., vsque </w:t>
      </w:r>
      <w:r w:rsidR="008A510B" w:rsidRPr="0091213C">
        <w:rPr>
          <w:rFonts w:cs="Times New Roman"/>
          <w:i/>
        </w:rPr>
        <w:t>cruciaris.</w:t>
      </w:r>
      <w:r w:rsidR="00E3372B" w:rsidRPr="0091213C">
        <w:rPr>
          <w:rFonts w:cs="Times New Roman"/>
          <w:i/>
        </w:rPr>
        <w:t xml:space="preserve"> </w:t>
      </w:r>
      <w:r w:rsidR="008A510B" w:rsidRPr="0091213C">
        <w:rPr>
          <w:rFonts w:cs="Times New Roman"/>
        </w:rPr>
        <w:t>Vnde notabile est quod ante mortem diues preponitur Lazaro</w:t>
      </w:r>
      <w:r w:rsidR="00E3372B" w:rsidRPr="0091213C">
        <w:rPr>
          <w:rFonts w:cs="Times New Roman"/>
        </w:rPr>
        <w:t xml:space="preserve">, </w:t>
      </w:r>
      <w:r w:rsidR="008A510B" w:rsidRPr="0091213C">
        <w:rPr>
          <w:rFonts w:cs="Times New Roman"/>
        </w:rPr>
        <w:t xml:space="preserve">sed </w:t>
      </w:r>
      <w:proofErr w:type="gramStart"/>
      <w:r w:rsidR="008A510B" w:rsidRPr="0091213C">
        <w:rPr>
          <w:rFonts w:cs="Times New Roman"/>
        </w:rPr>
        <w:t>post mortem</w:t>
      </w:r>
      <w:proofErr w:type="gramEnd"/>
      <w:r w:rsidR="008A510B" w:rsidRPr="0091213C">
        <w:rPr>
          <w:rFonts w:cs="Times New Roman"/>
        </w:rPr>
        <w:t xml:space="preserve"> econtro sic </w:t>
      </w:r>
      <w:r w:rsidR="00E3372B" w:rsidRPr="0091213C">
        <w:rPr>
          <w:rFonts w:cs="Times New Roman"/>
        </w:rPr>
        <w:t>modo diuites pauperibus dominan</w:t>
      </w:r>
      <w:r w:rsidR="008A510B" w:rsidRPr="0091213C">
        <w:rPr>
          <w:rFonts w:cs="Times New Roman"/>
        </w:rPr>
        <w:t>tur</w:t>
      </w:r>
      <w:r w:rsidR="00E3372B" w:rsidRPr="0091213C">
        <w:rPr>
          <w:rFonts w:cs="Times New Roman"/>
        </w:rPr>
        <w:t>,</w:t>
      </w:r>
      <w:r w:rsidR="008A510B" w:rsidRPr="0091213C">
        <w:rPr>
          <w:rFonts w:cs="Times New Roman"/>
        </w:rPr>
        <w:t xml:space="preserve"> sed postmodum alter erit. Ergo recordare Esau exhereditati propter gulam. </w:t>
      </w:r>
    </w:p>
    <w:p w14:paraId="12D8516B" w14:textId="77777777" w:rsidR="00E3372B" w:rsidRPr="0091213C" w:rsidRDefault="00E3372B" w:rsidP="006C3F7C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¶ Diluuium factum propter luxu</w:t>
      </w:r>
      <w:r w:rsidR="008A510B" w:rsidRPr="0091213C">
        <w:rPr>
          <w:rFonts w:cs="Times New Roman"/>
        </w:rPr>
        <w:t>riam</w:t>
      </w:r>
      <w:r w:rsidR="00DF0028" w:rsidRPr="0091213C">
        <w:rPr>
          <w:rFonts w:cs="Times New Roman"/>
        </w:rPr>
        <w:t>,</w:t>
      </w:r>
      <w:r w:rsidR="008A510B" w:rsidRPr="0091213C">
        <w:rPr>
          <w:rFonts w:cs="Times New Roman"/>
        </w:rPr>
        <w:t xml:space="preserve"> serui</w:t>
      </w:r>
      <w:r w:rsidR="00DF0028" w:rsidRPr="0091213C">
        <w:rPr>
          <w:rFonts w:cs="Times New Roman"/>
        </w:rPr>
        <w:t xml:space="preserve"> inutiles in</w:t>
      </w:r>
      <w:r w:rsidR="008A510B" w:rsidRPr="0091213C">
        <w:rPr>
          <w:rFonts w:cs="Times New Roman"/>
        </w:rPr>
        <w:t>carcerati propter accidiam</w:t>
      </w:r>
      <w:r w:rsidR="00DF0028" w:rsidRPr="0091213C">
        <w:rPr>
          <w:rFonts w:cs="Times New Roman"/>
        </w:rPr>
        <w:t>,</w:t>
      </w:r>
      <w:r w:rsidR="008A510B" w:rsidRPr="0091213C">
        <w:rPr>
          <w:rFonts w:cs="Times New Roman"/>
        </w:rPr>
        <w:t xml:space="preserve"> diuitis</w:t>
      </w:r>
      <w:r w:rsidRPr="0091213C">
        <w:rPr>
          <w:rFonts w:cs="Times New Roman"/>
        </w:rPr>
        <w:t xml:space="preserve"> </w:t>
      </w:r>
      <w:r w:rsidR="008A510B" w:rsidRPr="0091213C">
        <w:rPr>
          <w:rFonts w:cs="Times New Roman"/>
        </w:rPr>
        <w:t>dampnati propter auariciam</w:t>
      </w:r>
      <w:r w:rsidR="00DF0028" w:rsidRPr="0091213C">
        <w:rPr>
          <w:rFonts w:cs="Times New Roman"/>
        </w:rPr>
        <w:t>, Pharonis</w:t>
      </w:r>
      <w:r w:rsidR="008A510B" w:rsidRPr="0091213C">
        <w:rPr>
          <w:rFonts w:cs="Times New Roman"/>
        </w:rPr>
        <w:t xml:space="preserve"> submersi propter inuidiam</w:t>
      </w:r>
      <w:r w:rsidR="00DF0028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</w:t>
      </w:r>
      <w:r w:rsidR="008A510B" w:rsidRPr="0091213C">
        <w:rPr>
          <w:rFonts w:cs="Times New Roman"/>
        </w:rPr>
        <w:t>Luciferi precipitati propte</w:t>
      </w:r>
      <w:r w:rsidRPr="0091213C">
        <w:rPr>
          <w:rFonts w:cs="Times New Roman"/>
        </w:rPr>
        <w:t>r superbiam</w:t>
      </w:r>
      <w:r w:rsidR="00DF0028" w:rsidRPr="0091213C">
        <w:rPr>
          <w:rFonts w:cs="Times New Roman"/>
        </w:rPr>
        <w:t xml:space="preserve"> et u</w:t>
      </w:r>
      <w:r w:rsidR="001B0364" w:rsidRPr="0091213C">
        <w:rPr>
          <w:rFonts w:cs="Times New Roman"/>
        </w:rPr>
        <w:t>oluntatem</w:t>
      </w:r>
      <w:r w:rsidR="00DF0028" w:rsidRPr="0091213C">
        <w:rPr>
          <w:rFonts w:cs="Times New Roman"/>
        </w:rPr>
        <w:t xml:space="preserve"> pecc</w:t>
      </w:r>
      <w:r w:rsidRPr="0091213C">
        <w:rPr>
          <w:rFonts w:cs="Times New Roman"/>
        </w:rPr>
        <w:t>are</w:t>
      </w:r>
      <w:r w:rsidR="001B0364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Deut.</w:t>
      </w:r>
      <w:r w:rsidR="008A510B" w:rsidRPr="0091213C">
        <w:rPr>
          <w:rFonts w:cs="Times New Roman"/>
        </w:rPr>
        <w:t xml:space="preserve"> 7[:18]: </w:t>
      </w:r>
      <w:r w:rsidR="008C045F" w:rsidRPr="0091213C">
        <w:rPr>
          <w:rFonts w:cs="Times New Roman"/>
          <w:i/>
        </w:rPr>
        <w:t>Recordare</w:t>
      </w:r>
      <w:r w:rsidR="008C045F" w:rsidRPr="0091213C">
        <w:rPr>
          <w:rFonts w:cs="Times New Roman"/>
        </w:rPr>
        <w:t xml:space="preserve"> quid</w:t>
      </w:r>
      <w:r w:rsidR="008A510B" w:rsidRPr="0091213C">
        <w:rPr>
          <w:rFonts w:cs="Times New Roman"/>
        </w:rPr>
        <w:t xml:space="preserve"> </w:t>
      </w:r>
      <w:r w:rsidR="008C045F" w:rsidRPr="0091213C">
        <w:rPr>
          <w:rFonts w:cs="Times New Roman"/>
          <w:i/>
        </w:rPr>
        <w:t>fecerit Dominus Deus</w:t>
      </w:r>
      <w:r w:rsidR="008A510B" w:rsidRPr="0091213C">
        <w:rPr>
          <w:rFonts w:cs="Times New Roman"/>
          <w:i/>
        </w:rPr>
        <w:t xml:space="preserve"> Pharaoni</w:t>
      </w:r>
      <w:r w:rsidR="008C045F" w:rsidRPr="0091213C">
        <w:rPr>
          <w:rFonts w:cs="Times New Roman"/>
        </w:rPr>
        <w:t>. Pulcre</w:t>
      </w:r>
      <w:r w:rsidRPr="0091213C">
        <w:rPr>
          <w:rFonts w:cs="Times New Roman"/>
        </w:rPr>
        <w:t xml:space="preserve"> </w:t>
      </w:r>
      <w:r w:rsidR="008C045F" w:rsidRPr="0091213C">
        <w:rPr>
          <w:rFonts w:cs="Times New Roman"/>
        </w:rPr>
        <w:t xml:space="preserve">se corrigit qui per alium se castigat. </w:t>
      </w:r>
    </w:p>
    <w:p w14:paraId="0FB8266E" w14:textId="7497AFC9" w:rsidR="00736B70" w:rsidRPr="0091213C" w:rsidRDefault="008C045F" w:rsidP="006C3F7C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¶ Exemplum de leone</w:t>
      </w:r>
      <w:r w:rsidR="00E3372B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>et catulo verberato</w:t>
      </w:r>
      <w:r w:rsidR="00736B70" w:rsidRPr="0091213C">
        <w:rPr>
          <w:rFonts w:cs="Times New Roman"/>
        </w:rPr>
        <w:t>.</w:t>
      </w:r>
      <w:r w:rsidR="00E15BC3" w:rsidRPr="0091213C">
        <w:rPr>
          <w:rFonts w:cs="Times New Roman"/>
        </w:rPr>
        <w:t xml:space="preserve"> </w:t>
      </w:r>
      <w:r w:rsidR="00736B70" w:rsidRPr="0091213C">
        <w:rPr>
          <w:rFonts w:cs="Times New Roman"/>
        </w:rPr>
        <w:t>S</w:t>
      </w:r>
      <w:r w:rsidR="00E15BC3" w:rsidRPr="0091213C">
        <w:rPr>
          <w:rFonts w:cs="Times New Roman"/>
        </w:rPr>
        <w:t xml:space="preserve">ed heu quia Dan. 13[:9] dicitur de senibus </w:t>
      </w:r>
      <w:r w:rsidR="00E15BC3" w:rsidRPr="0091213C">
        <w:rPr>
          <w:rFonts w:cs="Times New Roman"/>
          <w:i/>
        </w:rPr>
        <w:t>declinaverunt oculos</w:t>
      </w:r>
      <w:r w:rsidR="00E15BC3" w:rsidRPr="0091213C">
        <w:rPr>
          <w:rFonts w:cs="Times New Roman"/>
        </w:rPr>
        <w:t xml:space="preserve"> ne </w:t>
      </w:r>
      <w:r w:rsidR="00E15BC3" w:rsidRPr="0091213C">
        <w:rPr>
          <w:rFonts w:cs="Times New Roman"/>
          <w:i/>
        </w:rPr>
        <w:t>viderent cælum</w:t>
      </w:r>
      <w:r w:rsidR="00E15BC3" w:rsidRPr="0091213C">
        <w:rPr>
          <w:rFonts w:cs="Times New Roman"/>
        </w:rPr>
        <w:t>, nec recordati</w:t>
      </w:r>
      <w:r w:rsidR="00736B70" w:rsidRPr="0091213C">
        <w:rPr>
          <w:rFonts w:cs="Times New Roman"/>
        </w:rPr>
        <w:t xml:space="preserve"> </w:t>
      </w:r>
      <w:r w:rsidR="008425B5" w:rsidRPr="0091213C">
        <w:rPr>
          <w:rFonts w:cs="Times New Roman"/>
        </w:rPr>
        <w:t>sunt judiciorum</w:t>
      </w:r>
      <w:r w:rsidR="00E15BC3" w:rsidRPr="0091213C">
        <w:rPr>
          <w:rFonts w:cs="Times New Roman"/>
        </w:rPr>
        <w:t xml:space="preserve">. </w:t>
      </w:r>
    </w:p>
    <w:p w14:paraId="26A6F20D" w14:textId="77777777" w:rsidR="00736B70" w:rsidRPr="0091213C" w:rsidRDefault="00E15BC3" w:rsidP="00144715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¶ Tercio</w:t>
      </w:r>
      <w:r w:rsidR="00736B70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recordanda sunt Dei beneficia</w:t>
      </w:r>
      <w:r w:rsidR="00736B70" w:rsidRPr="0091213C">
        <w:rPr>
          <w:rFonts w:cs="Times New Roman"/>
        </w:rPr>
        <w:t>.</w:t>
      </w:r>
      <w:r w:rsidRPr="0091213C">
        <w:rPr>
          <w:rFonts w:cs="Times New Roman"/>
        </w:rPr>
        <w:t xml:space="preserve"> </w:t>
      </w:r>
      <w:r w:rsidR="00736B70" w:rsidRPr="0091213C">
        <w:rPr>
          <w:rFonts w:cs="Times New Roman"/>
        </w:rPr>
        <w:t>N</w:t>
      </w:r>
      <w:r w:rsidRPr="0091213C">
        <w:rPr>
          <w:rFonts w:cs="Times New Roman"/>
        </w:rPr>
        <w:t>am</w:t>
      </w:r>
      <w:r w:rsidR="00736B70" w:rsidRPr="0091213C">
        <w:rPr>
          <w:rFonts w:cs="Times New Roman"/>
        </w:rPr>
        <w:t xml:space="preserve"> </w:t>
      </w:r>
      <w:r w:rsidR="008425B5" w:rsidRPr="0091213C">
        <w:rPr>
          <w:rFonts w:cs="Times New Roman"/>
        </w:rPr>
        <w:t>tal</w:t>
      </w:r>
      <w:r w:rsidR="00736B70" w:rsidRPr="0091213C">
        <w:rPr>
          <w:rFonts w:cs="Times New Roman"/>
        </w:rPr>
        <w:t>ium obliui</w:t>
      </w:r>
      <w:r w:rsidR="008425B5" w:rsidRPr="0091213C">
        <w:rPr>
          <w:rFonts w:cs="Times New Roman"/>
        </w:rPr>
        <w:t>o perit in</w:t>
      </w:r>
      <w:r w:rsidR="00144715" w:rsidRPr="0091213C">
        <w:rPr>
          <w:rFonts w:cs="Times New Roman"/>
        </w:rPr>
        <w:t xml:space="preserve">gratitudinem, Jer. 18[:20]: </w:t>
      </w:r>
      <w:r w:rsidR="00144715" w:rsidRPr="0091213C">
        <w:rPr>
          <w:rFonts w:cs="Times New Roman"/>
          <w:i/>
        </w:rPr>
        <w:t>Numquid redditur pro bono malum</w:t>
      </w:r>
      <w:r w:rsidR="00144715" w:rsidRPr="0091213C">
        <w:rPr>
          <w:rFonts w:cs="Times New Roman"/>
        </w:rPr>
        <w:t xml:space="preserve">, et sequitur, </w:t>
      </w:r>
      <w:r w:rsidR="00144715" w:rsidRPr="0091213C">
        <w:rPr>
          <w:rFonts w:cs="Times New Roman"/>
          <w:i/>
        </w:rPr>
        <w:t>Recordare quod</w:t>
      </w:r>
      <w:r w:rsidR="00144715" w:rsidRPr="0091213C">
        <w:rPr>
          <w:rFonts w:cs="Times New Roman"/>
        </w:rPr>
        <w:t xml:space="preserve"> fecerint </w:t>
      </w:r>
      <w:r w:rsidR="00144715" w:rsidRPr="0091213C">
        <w:rPr>
          <w:rFonts w:cs="Times New Roman"/>
          <w:i/>
        </w:rPr>
        <w:t>in conspectu tuo</w:t>
      </w:r>
      <w:r w:rsidR="00144715" w:rsidRPr="0091213C">
        <w:rPr>
          <w:rFonts w:cs="Times New Roman"/>
        </w:rPr>
        <w:t xml:space="preserve"> et loqueret </w:t>
      </w:r>
      <w:r w:rsidR="00144715" w:rsidRPr="0091213C">
        <w:rPr>
          <w:rFonts w:cs="Times New Roman"/>
          <w:i/>
        </w:rPr>
        <w:t>pro eis bonum</w:t>
      </w:r>
      <w:r w:rsidR="00144715" w:rsidRPr="0091213C">
        <w:rPr>
          <w:rFonts w:cs="Times New Roman"/>
        </w:rPr>
        <w:t>. Hec autem beneficia</w:t>
      </w:r>
      <w:r w:rsidR="00736B70" w:rsidRPr="0091213C">
        <w:rPr>
          <w:rFonts w:cs="Times New Roman"/>
        </w:rPr>
        <w:t xml:space="preserve"> </w:t>
      </w:r>
      <w:r w:rsidR="00144715" w:rsidRPr="0091213C">
        <w:rPr>
          <w:rFonts w:cs="Times New Roman"/>
        </w:rPr>
        <w:t>Dei sunt tria</w:t>
      </w:r>
      <w:r w:rsidR="00736B70" w:rsidRPr="0091213C">
        <w:rPr>
          <w:rFonts w:cs="Times New Roman"/>
        </w:rPr>
        <w:t xml:space="preserve">. </w:t>
      </w:r>
    </w:p>
    <w:p w14:paraId="6DA09704" w14:textId="77777777" w:rsidR="005436F1" w:rsidRPr="0091213C" w:rsidRDefault="00736B70" w:rsidP="00144715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lastRenderedPageBreak/>
        <w:t>Q</w:t>
      </w:r>
      <w:r w:rsidR="00144715" w:rsidRPr="0091213C">
        <w:rPr>
          <w:rFonts w:cs="Times New Roman"/>
        </w:rPr>
        <w:t>uorum primum est justificacionis</w:t>
      </w:r>
      <w:r w:rsidRPr="0091213C">
        <w:rPr>
          <w:rFonts w:cs="Times New Roman"/>
        </w:rPr>
        <w:t>,</w:t>
      </w:r>
      <w:r w:rsidR="00144715" w:rsidRPr="0091213C">
        <w:rPr>
          <w:rFonts w:cs="Times New Roman"/>
        </w:rPr>
        <w:t xml:space="preserve"> sicut sanatus</w:t>
      </w:r>
      <w:r w:rsidRPr="0091213C">
        <w:rPr>
          <w:rFonts w:cs="Times New Roman"/>
        </w:rPr>
        <w:t xml:space="preserve"> </w:t>
      </w:r>
      <w:r w:rsidR="00144715" w:rsidRPr="0091213C">
        <w:rPr>
          <w:rFonts w:cs="Times New Roman"/>
        </w:rPr>
        <w:t xml:space="preserve">meruiuit medici, Deut. 16[:12]: </w:t>
      </w:r>
      <w:r w:rsidR="00144715" w:rsidRPr="0091213C">
        <w:rPr>
          <w:rFonts w:cs="Times New Roman"/>
          <w:i/>
        </w:rPr>
        <w:t>Recordaberis</w:t>
      </w:r>
      <w:r w:rsidR="00144715" w:rsidRPr="0091213C">
        <w:rPr>
          <w:rFonts w:cs="Times New Roman"/>
        </w:rPr>
        <w:t xml:space="preserve"> quia servus fuisti </w:t>
      </w:r>
      <w:r w:rsidR="00144715" w:rsidRPr="0091213C">
        <w:rPr>
          <w:rFonts w:cs="Times New Roman"/>
          <w:i/>
        </w:rPr>
        <w:t>in</w:t>
      </w:r>
      <w:r w:rsidR="00144715" w:rsidRPr="0091213C">
        <w:rPr>
          <w:rFonts w:cs="Times New Roman"/>
        </w:rPr>
        <w:t xml:space="preserve"> terra Ægypti, que interpretur tenebra, angustia, seu tribulacio, id est, in peccato quod ob</w:t>
      </w:r>
      <w:r w:rsidR="005436F1" w:rsidRPr="0091213C">
        <w:rPr>
          <w:rFonts w:cs="Times New Roman"/>
        </w:rPr>
        <w:t>nubilat rationem</w:t>
      </w:r>
      <w:r w:rsidR="00A64676" w:rsidRPr="0091213C">
        <w:rPr>
          <w:rFonts w:cs="Times New Roman"/>
        </w:rPr>
        <w:t>,</w:t>
      </w:r>
      <w:r w:rsidR="005436F1" w:rsidRPr="0091213C">
        <w:rPr>
          <w:rFonts w:cs="Times New Roman"/>
        </w:rPr>
        <w:t xml:space="preserve"> eligentem</w:t>
      </w:r>
      <w:r w:rsidR="00A64676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</w:t>
      </w:r>
      <w:r w:rsidR="00A611AA" w:rsidRPr="0091213C">
        <w:rPr>
          <w:rFonts w:cs="Times New Roman"/>
        </w:rPr>
        <w:t>et conscienciam. R</w:t>
      </w:r>
      <w:r w:rsidR="005436F1" w:rsidRPr="0091213C">
        <w:rPr>
          <w:rFonts w:cs="Times New Roman"/>
        </w:rPr>
        <w:t>emurmur</w:t>
      </w:r>
      <w:r w:rsidRPr="0091213C">
        <w:rPr>
          <w:rFonts w:cs="Times New Roman"/>
        </w:rPr>
        <w:t>antem angustat voluntatem ad ma</w:t>
      </w:r>
      <w:r w:rsidR="005436F1" w:rsidRPr="0091213C">
        <w:rPr>
          <w:rFonts w:cs="Times New Roman"/>
        </w:rPr>
        <w:t>lum trahentem</w:t>
      </w:r>
      <w:r w:rsidR="00A611AA" w:rsidRPr="0091213C">
        <w:rPr>
          <w:rFonts w:cs="Times New Roman"/>
        </w:rPr>
        <w:t>, tribulat Deum ab</w:t>
      </w:r>
      <w:r w:rsidR="005436F1" w:rsidRPr="0091213C">
        <w:rPr>
          <w:rFonts w:cs="Times New Roman"/>
        </w:rPr>
        <w:t xml:space="preserve"> homine se diuidentem</w:t>
      </w:r>
      <w:r w:rsidRPr="0091213C">
        <w:rPr>
          <w:rFonts w:cs="Times New Roman"/>
        </w:rPr>
        <w:t xml:space="preserve">, </w:t>
      </w:r>
      <w:r w:rsidR="005436F1" w:rsidRPr="0091213C">
        <w:rPr>
          <w:rFonts w:cs="Times New Roman"/>
        </w:rPr>
        <w:t xml:space="preserve">Deut. 8[:18]: Recordare </w:t>
      </w:r>
      <w:r w:rsidR="005436F1" w:rsidRPr="0091213C">
        <w:rPr>
          <w:rFonts w:cs="Times New Roman"/>
          <w:i/>
        </w:rPr>
        <w:t>Domini Dei tui, quod ipse vires tibi præbuerit</w:t>
      </w:r>
      <w:r w:rsidR="005436F1" w:rsidRPr="0091213C">
        <w:rPr>
          <w:rFonts w:cs="Times New Roman"/>
        </w:rPr>
        <w:t>.</w:t>
      </w:r>
    </w:p>
    <w:p w14:paraId="44CE5A6E" w14:textId="7A3FA87A" w:rsidR="00736B70" w:rsidRPr="0091213C" w:rsidRDefault="005436F1" w:rsidP="0003323D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Secundum beneficium est redempcionis ut in vsum emptoris transeas,</w:t>
      </w:r>
      <w:r w:rsidR="00736B70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 xml:space="preserve">Tre. 3[:19]: </w:t>
      </w:r>
      <w:r w:rsidRPr="0091213C">
        <w:rPr>
          <w:rFonts w:cs="Times New Roman"/>
          <w:i/>
        </w:rPr>
        <w:t>Recordare paupertatis</w:t>
      </w:r>
      <w:r w:rsidR="00CF2608" w:rsidRPr="0091213C">
        <w:rPr>
          <w:rFonts w:cs="Times New Roman"/>
        </w:rPr>
        <w:t xml:space="preserve"> contra </w:t>
      </w:r>
      <w:r w:rsidRPr="0091213C">
        <w:rPr>
          <w:rFonts w:cs="Times New Roman"/>
        </w:rPr>
        <w:t>d</w:t>
      </w:r>
      <w:r w:rsidR="00CF2608" w:rsidRPr="0091213C">
        <w:rPr>
          <w:rFonts w:cs="Times New Roman"/>
        </w:rPr>
        <w:t>el</w:t>
      </w:r>
      <w:r w:rsidRPr="0091213C">
        <w:rPr>
          <w:rFonts w:cs="Times New Roman"/>
        </w:rPr>
        <w:t xml:space="preserve">icias </w:t>
      </w:r>
      <w:r w:rsidR="00736B70" w:rsidRPr="0091213C">
        <w:rPr>
          <w:rFonts w:cs="Times New Roman"/>
          <w:i/>
        </w:rPr>
        <w:t>absin</w:t>
      </w:r>
      <w:r w:rsidRPr="0091213C">
        <w:rPr>
          <w:rFonts w:cs="Times New Roman"/>
          <w:i/>
        </w:rPr>
        <w:t>thii et fellis</w:t>
      </w:r>
      <w:r w:rsidRPr="0091213C">
        <w:rPr>
          <w:rFonts w:cs="Times New Roman"/>
        </w:rPr>
        <w:t>.</w:t>
      </w:r>
      <w:r w:rsidR="0003323D" w:rsidRPr="0091213C">
        <w:rPr>
          <w:rFonts w:cs="Times New Roman"/>
        </w:rPr>
        <w:t xml:space="preserve"> Contra delic</w:t>
      </w:r>
      <w:r w:rsidR="00736B70" w:rsidRPr="0091213C">
        <w:rPr>
          <w:rFonts w:cs="Times New Roman"/>
        </w:rPr>
        <w:t>ias atque signum ducit incogni</w:t>
      </w:r>
      <w:r w:rsidR="0003323D" w:rsidRPr="0091213C">
        <w:rPr>
          <w:rFonts w:cs="Times New Roman"/>
        </w:rPr>
        <w:t>cionem significati</w:t>
      </w:r>
      <w:r w:rsidR="007F170E" w:rsidRPr="0091213C">
        <w:rPr>
          <w:rFonts w:cs="Times New Roman"/>
        </w:rPr>
        <w:t>,</w:t>
      </w:r>
      <w:r w:rsidR="0003323D" w:rsidRPr="0091213C">
        <w:rPr>
          <w:rFonts w:cs="Times New Roman"/>
        </w:rPr>
        <w:t xml:space="preserve"> </w:t>
      </w:r>
      <w:r w:rsidR="007F170E" w:rsidRPr="0091213C">
        <w:rPr>
          <w:rFonts w:cs="Times New Roman"/>
        </w:rPr>
        <w:t>i</w:t>
      </w:r>
      <w:r w:rsidR="0003323D" w:rsidRPr="0091213C">
        <w:rPr>
          <w:rFonts w:cs="Times New Roman"/>
        </w:rPr>
        <w:t>deo pingitur crucifixo Christi</w:t>
      </w:r>
      <w:r w:rsidR="007F170E" w:rsidRPr="0091213C">
        <w:rPr>
          <w:rFonts w:cs="Times New Roman"/>
        </w:rPr>
        <w:t>. E</w:t>
      </w:r>
      <w:r w:rsidR="0003323D" w:rsidRPr="0091213C">
        <w:rPr>
          <w:rFonts w:cs="Times New Roman"/>
        </w:rPr>
        <w:t>xemplum</w:t>
      </w:r>
      <w:r w:rsidR="00736B70" w:rsidRPr="0091213C">
        <w:rPr>
          <w:rFonts w:cs="Times New Roman"/>
        </w:rPr>
        <w:t xml:space="preserve"> </w:t>
      </w:r>
      <w:r w:rsidR="0003323D" w:rsidRPr="0091213C">
        <w:rPr>
          <w:rFonts w:cs="Times New Roman"/>
        </w:rPr>
        <w:t xml:space="preserve">de beato Ignacio. Sed heu quia in Psal. [77:42] dicitur </w:t>
      </w:r>
      <w:r w:rsidR="0003323D" w:rsidRPr="0091213C">
        <w:rPr>
          <w:rFonts w:cs="Times New Roman"/>
          <w:i/>
        </w:rPr>
        <w:t>Non sunt recordati manus ejus, die qua redemit eos de</w:t>
      </w:r>
      <w:r w:rsidR="0003323D" w:rsidRPr="0091213C">
        <w:rPr>
          <w:rFonts w:cs="Times New Roman"/>
        </w:rPr>
        <w:t xml:space="preserve"> hoc est manus. Contra suos</w:t>
      </w:r>
      <w:r w:rsidR="00736B70" w:rsidRPr="0091213C">
        <w:rPr>
          <w:rFonts w:cs="Times New Roman"/>
        </w:rPr>
        <w:t xml:space="preserve"> </w:t>
      </w:r>
      <w:r w:rsidR="0003323D" w:rsidRPr="0091213C">
        <w:rPr>
          <w:rFonts w:cs="Times New Roman"/>
        </w:rPr>
        <w:t>creauit</w:t>
      </w:r>
      <w:r w:rsidR="003B3264" w:rsidRPr="0091213C">
        <w:rPr>
          <w:rFonts w:cs="Times New Roman"/>
        </w:rPr>
        <w:t>,</w:t>
      </w:r>
      <w:r w:rsidR="0003323D" w:rsidRPr="0091213C">
        <w:rPr>
          <w:rFonts w:cs="Times New Roman"/>
        </w:rPr>
        <w:t xml:space="preserve"> gubernauit</w:t>
      </w:r>
      <w:r w:rsidR="003B3264" w:rsidRPr="0091213C">
        <w:rPr>
          <w:rFonts w:cs="Times New Roman"/>
        </w:rPr>
        <w:t>,</w:t>
      </w:r>
      <w:r w:rsidR="0003323D" w:rsidRPr="0091213C">
        <w:rPr>
          <w:rFonts w:cs="Times New Roman"/>
        </w:rPr>
        <w:t xml:space="preserve"> sanauit</w:t>
      </w:r>
      <w:r w:rsidR="003B3264" w:rsidRPr="0091213C">
        <w:rPr>
          <w:rFonts w:cs="Times New Roman"/>
        </w:rPr>
        <w:t>,</w:t>
      </w:r>
      <w:r w:rsidR="0003323D" w:rsidRPr="0091213C">
        <w:rPr>
          <w:rFonts w:cs="Times New Roman"/>
        </w:rPr>
        <w:t xml:space="preserve"> redemit</w:t>
      </w:r>
      <w:r w:rsidR="003B3264" w:rsidRPr="0091213C">
        <w:rPr>
          <w:rFonts w:cs="Times New Roman"/>
        </w:rPr>
        <w:t>,</w:t>
      </w:r>
      <w:r w:rsidR="0003323D" w:rsidRPr="0091213C">
        <w:rPr>
          <w:rFonts w:cs="Times New Roman"/>
        </w:rPr>
        <w:t xml:space="preserve"> benedixit</w:t>
      </w:r>
      <w:r w:rsidR="003B3264" w:rsidRPr="0091213C">
        <w:rPr>
          <w:rFonts w:cs="Times New Roman"/>
        </w:rPr>
        <w:t>,</w:t>
      </w:r>
      <w:r w:rsidR="0003323D" w:rsidRPr="0091213C">
        <w:rPr>
          <w:rFonts w:cs="Times New Roman"/>
        </w:rPr>
        <w:t xml:space="preserve"> attraxit</w:t>
      </w:r>
      <w:r w:rsidR="003B3264" w:rsidRPr="0091213C">
        <w:rPr>
          <w:rFonts w:cs="Times New Roman"/>
        </w:rPr>
        <w:t>,</w:t>
      </w:r>
      <w:r w:rsidR="0003323D" w:rsidRPr="0091213C">
        <w:rPr>
          <w:rFonts w:cs="Times New Roman"/>
        </w:rPr>
        <w:t xml:space="preserve"> diabolum deuicit, Ysai. 17[:10]: </w:t>
      </w:r>
      <w:r w:rsidR="0003323D" w:rsidRPr="0091213C">
        <w:rPr>
          <w:rFonts w:cs="Times New Roman"/>
          <w:i/>
        </w:rPr>
        <w:t>Fortis adjutoris tui non es</w:t>
      </w:r>
      <w:r w:rsidR="0003323D" w:rsidRPr="0091213C">
        <w:rPr>
          <w:rFonts w:cs="Times New Roman"/>
        </w:rPr>
        <w:t xml:space="preserve"> recordatus. </w:t>
      </w:r>
    </w:p>
    <w:p w14:paraId="3B70100B" w14:textId="77777777" w:rsidR="001E5B52" w:rsidRPr="0091213C" w:rsidRDefault="00736B70" w:rsidP="008A2A63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¶ Tercium</w:t>
      </w:r>
      <w:r w:rsidR="0003323D" w:rsidRPr="0091213C">
        <w:rPr>
          <w:rFonts w:cs="Times New Roman"/>
        </w:rPr>
        <w:t xml:space="preserve"> beneficum </w:t>
      </w:r>
      <w:r w:rsidR="00C40E4B" w:rsidRPr="0091213C">
        <w:rPr>
          <w:rFonts w:cs="Times New Roman"/>
        </w:rPr>
        <w:t>est glorificacionis quod recolendum est tanquam finis qui potissime mo</w:t>
      </w:r>
      <w:r w:rsidRPr="0091213C">
        <w:rPr>
          <w:rFonts w:cs="Times New Roman"/>
        </w:rPr>
        <w:t>uet arti</w:t>
      </w:r>
      <w:r w:rsidR="00C40E4B" w:rsidRPr="0091213C">
        <w:rPr>
          <w:rFonts w:cs="Times New Roman"/>
        </w:rPr>
        <w:t>ficem ad ope</w:t>
      </w:r>
      <w:r w:rsidRPr="0091213C">
        <w:rPr>
          <w:rFonts w:cs="Times New Roman"/>
        </w:rPr>
        <w:t>randum</w:t>
      </w:r>
      <w:r w:rsidR="001E5B52" w:rsidRPr="0091213C">
        <w:rPr>
          <w:rFonts w:cs="Times New Roman"/>
        </w:rPr>
        <w:t>.</w:t>
      </w:r>
      <w:r w:rsidRPr="0091213C">
        <w:rPr>
          <w:rFonts w:cs="Times New Roman"/>
        </w:rPr>
        <w:t xml:space="preserve"> </w:t>
      </w:r>
    </w:p>
    <w:p w14:paraId="552446EB" w14:textId="77777777" w:rsidR="001E5B52" w:rsidRPr="0091213C" w:rsidRDefault="001E5B52" w:rsidP="008A2A63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E</w:t>
      </w:r>
      <w:r w:rsidR="00736B70" w:rsidRPr="0091213C">
        <w:rPr>
          <w:rFonts w:cs="Times New Roman"/>
        </w:rPr>
        <w:t>t primum debet esse in intencione,</w:t>
      </w:r>
      <w:r w:rsidR="00C40E4B" w:rsidRPr="0091213C">
        <w:rPr>
          <w:rFonts w:cs="Times New Roman"/>
        </w:rPr>
        <w:t xml:space="preserve"> sed cum ipse</w:t>
      </w:r>
      <w:r w:rsidR="00736B70" w:rsidRPr="0091213C">
        <w:rPr>
          <w:rFonts w:cs="Times New Roman"/>
        </w:rPr>
        <w:t xml:space="preserve"> </w:t>
      </w:r>
      <w:r w:rsidR="00C40E4B" w:rsidRPr="0091213C">
        <w:rPr>
          <w:rFonts w:cs="Times New Roman"/>
        </w:rPr>
        <w:t>Deus sit causa causarum potissime</w:t>
      </w:r>
      <w:r w:rsidR="00736B70" w:rsidRPr="0091213C">
        <w:rPr>
          <w:rFonts w:cs="Times New Roman"/>
        </w:rPr>
        <w:t xml:space="preserve"> debet mouere opera</w:t>
      </w:r>
      <w:r w:rsidR="00C40E4B" w:rsidRPr="0091213C">
        <w:rPr>
          <w:rFonts w:cs="Times New Roman"/>
        </w:rPr>
        <w:t xml:space="preserve">torem ad operandum propter ipsum, Psal. </w:t>
      </w:r>
      <w:r w:rsidR="00356334" w:rsidRPr="0091213C">
        <w:rPr>
          <w:rFonts w:cs="Times New Roman"/>
        </w:rPr>
        <w:t xml:space="preserve">[41:2, 5]: </w:t>
      </w:r>
      <w:r w:rsidR="00356334" w:rsidRPr="0091213C">
        <w:rPr>
          <w:rFonts w:cs="Times New Roman"/>
          <w:i/>
        </w:rPr>
        <w:t>Quemadmodum desiderat cervus ad fontes aquarum</w:t>
      </w:r>
      <w:r w:rsidR="00356334" w:rsidRPr="0091213C">
        <w:rPr>
          <w:rFonts w:cs="Times New Roman"/>
        </w:rPr>
        <w:t xml:space="preserve">, et sequitur, </w:t>
      </w:r>
      <w:r w:rsidR="00356334" w:rsidRPr="0091213C">
        <w:rPr>
          <w:rFonts w:cs="Times New Roman"/>
          <w:i/>
        </w:rPr>
        <w:t>Hæc recordatus sum, et</w:t>
      </w:r>
      <w:r w:rsidR="00356334" w:rsidRPr="0091213C">
        <w:rPr>
          <w:rFonts w:cs="Times New Roman"/>
        </w:rPr>
        <w:t xml:space="preserve"> confudi </w:t>
      </w:r>
      <w:r w:rsidR="00356334" w:rsidRPr="0091213C">
        <w:rPr>
          <w:rFonts w:cs="Times New Roman"/>
          <w:i/>
        </w:rPr>
        <w:t>in me animam meam</w:t>
      </w:r>
      <w:r w:rsidR="00356334" w:rsidRPr="0091213C">
        <w:rPr>
          <w:rFonts w:cs="Times New Roman"/>
        </w:rPr>
        <w:t xml:space="preserve">. Psal. [41:5] affectione quam </w:t>
      </w:r>
      <w:r w:rsidR="00356334" w:rsidRPr="0091213C">
        <w:rPr>
          <w:rFonts w:cs="Times New Roman"/>
          <w:i/>
        </w:rPr>
        <w:t>transibo</w:t>
      </w:r>
      <w:r w:rsidR="00F11470" w:rsidRPr="0091213C">
        <w:rPr>
          <w:rFonts w:cs="Times New Roman"/>
        </w:rPr>
        <w:t>, immor</w:t>
      </w:r>
      <w:r w:rsidR="00356334" w:rsidRPr="0091213C">
        <w:rPr>
          <w:rFonts w:cs="Times New Roman"/>
        </w:rPr>
        <w:t xml:space="preserve">te, </w:t>
      </w:r>
      <w:r w:rsidR="00356334" w:rsidRPr="0091213C">
        <w:rPr>
          <w:rFonts w:cs="Times New Roman"/>
          <w:i/>
        </w:rPr>
        <w:t>in locum tabernaculi</w:t>
      </w:r>
      <w:r w:rsidR="00356334" w:rsidRPr="0091213C">
        <w:rPr>
          <w:rFonts w:cs="Times New Roman"/>
        </w:rPr>
        <w:t xml:space="preserve"> ad domum propter amenitatem</w:t>
      </w:r>
      <w:r w:rsidRPr="0091213C">
        <w:rPr>
          <w:rFonts w:cs="Times New Roman"/>
        </w:rPr>
        <w:t xml:space="preserve">. </w:t>
      </w:r>
      <w:r w:rsidR="00356334" w:rsidRPr="0091213C">
        <w:rPr>
          <w:rFonts w:cs="Times New Roman"/>
        </w:rPr>
        <w:t xml:space="preserve">Psal. [136:1]: </w:t>
      </w:r>
      <w:r w:rsidR="00356334" w:rsidRPr="0091213C">
        <w:rPr>
          <w:rFonts w:cs="Times New Roman"/>
          <w:i/>
        </w:rPr>
        <w:t>Super flumina Babylonis</w:t>
      </w:r>
      <w:r w:rsidR="00356334" w:rsidRPr="0091213C">
        <w:rPr>
          <w:rFonts w:cs="Times New Roman"/>
        </w:rPr>
        <w:t>, id est, delectabilia mundi</w:t>
      </w:r>
      <w:r w:rsidR="00C019D0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</w:t>
      </w:r>
      <w:r w:rsidR="00356334" w:rsidRPr="0091213C">
        <w:rPr>
          <w:rFonts w:cs="Times New Roman"/>
        </w:rPr>
        <w:t xml:space="preserve">non infra </w:t>
      </w:r>
      <w:r w:rsidR="00F11470" w:rsidRPr="0091213C">
        <w:rPr>
          <w:rFonts w:cs="Times New Roman"/>
        </w:rPr>
        <w:t xml:space="preserve">per sumersionem uel adhesionem </w:t>
      </w:r>
      <w:r w:rsidR="00F11470" w:rsidRPr="0091213C">
        <w:rPr>
          <w:rFonts w:cs="Times New Roman"/>
          <w:i/>
        </w:rPr>
        <w:t>c</w:t>
      </w:r>
      <w:r w:rsidR="00356334" w:rsidRPr="0091213C">
        <w:rPr>
          <w:rFonts w:cs="Times New Roman"/>
          <w:i/>
        </w:rPr>
        <w:t xml:space="preserve">um recordaremur </w:t>
      </w:r>
      <w:r w:rsidR="00356334" w:rsidRPr="0091213C">
        <w:rPr>
          <w:rFonts w:cs="Times New Roman"/>
        </w:rPr>
        <w:t xml:space="preserve">tui </w:t>
      </w:r>
      <w:r w:rsidR="00356334" w:rsidRPr="0091213C">
        <w:rPr>
          <w:rFonts w:cs="Times New Roman"/>
          <w:i/>
        </w:rPr>
        <w:t>Sion</w:t>
      </w:r>
      <w:r w:rsidRPr="0091213C">
        <w:rPr>
          <w:rFonts w:cs="Times New Roman"/>
        </w:rPr>
        <w:t>, i</w:t>
      </w:r>
      <w:r w:rsidR="008A2A63" w:rsidRPr="0091213C">
        <w:rPr>
          <w:rFonts w:cs="Times New Roman"/>
        </w:rPr>
        <w:t>d est, superne ciuitatis</w:t>
      </w:r>
      <w:r w:rsidR="00C019D0" w:rsidRPr="0091213C">
        <w:rPr>
          <w:rFonts w:cs="Times New Roman"/>
        </w:rPr>
        <w:t>,</w:t>
      </w:r>
      <w:r w:rsidR="008A2A63" w:rsidRPr="0091213C">
        <w:rPr>
          <w:rFonts w:cs="Times New Roman"/>
        </w:rPr>
        <w:t xml:space="preserve"> sed heu quia, Eccle. 9[:14]: </w:t>
      </w:r>
      <w:r w:rsidR="008A2A63" w:rsidRPr="0091213C">
        <w:rPr>
          <w:rFonts w:cs="Times New Roman"/>
          <w:i/>
        </w:rPr>
        <w:t>Civitas parva, et pauci</w:t>
      </w:r>
      <w:r w:rsidR="008A2A63" w:rsidRPr="0091213C">
        <w:rPr>
          <w:rFonts w:cs="Times New Roman"/>
        </w:rPr>
        <w:t xml:space="preserve"> habitatores </w:t>
      </w:r>
      <w:r w:rsidR="008A2A63" w:rsidRPr="0091213C">
        <w:rPr>
          <w:rFonts w:cs="Times New Roman"/>
          <w:i/>
        </w:rPr>
        <w:t>in ea</w:t>
      </w:r>
      <w:r w:rsidR="008A2A63" w:rsidRPr="0091213C">
        <w:rPr>
          <w:rFonts w:cs="Times New Roman"/>
        </w:rPr>
        <w:t xml:space="preserve">, etc. </w:t>
      </w:r>
    </w:p>
    <w:p w14:paraId="6BC185CD" w14:textId="77777777" w:rsidR="001E5B52" w:rsidRPr="0091213C" w:rsidRDefault="008A2A63" w:rsidP="008A2A63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Secundo</w:t>
      </w:r>
      <w:r w:rsidR="001E5B52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debet homo</w:t>
      </w:r>
      <w:r w:rsidR="001E5B52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 xml:space="preserve">recordari pertinencium ad se que sunt tria. </w:t>
      </w:r>
    </w:p>
    <w:p w14:paraId="7A3700E8" w14:textId="77777777" w:rsidR="001E5B52" w:rsidRPr="0091213C" w:rsidRDefault="001E5B52" w:rsidP="004E7BE8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Primo, iniqui</w:t>
      </w:r>
      <w:r w:rsidR="008A2A63" w:rsidRPr="0091213C">
        <w:rPr>
          <w:rFonts w:cs="Times New Roman"/>
        </w:rPr>
        <w:t xml:space="preserve">tatis proprie ad dolendum et </w:t>
      </w:r>
      <w:r w:rsidRPr="0091213C">
        <w:rPr>
          <w:rFonts w:cs="Times New Roman"/>
        </w:rPr>
        <w:t>confitendum</w:t>
      </w:r>
      <w:r w:rsidR="00E4329B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sicut eger coram me</w:t>
      </w:r>
      <w:r w:rsidR="00E4329B" w:rsidRPr="0091213C">
        <w:rPr>
          <w:rFonts w:cs="Times New Roman"/>
        </w:rPr>
        <w:t>d</w:t>
      </w:r>
      <w:r w:rsidR="008A2A63" w:rsidRPr="0091213C">
        <w:rPr>
          <w:rFonts w:cs="Times New Roman"/>
        </w:rPr>
        <w:t xml:space="preserve">ico, Leu. 26[:39-40]: </w:t>
      </w:r>
      <w:r w:rsidR="008A2A63" w:rsidRPr="0091213C">
        <w:rPr>
          <w:rFonts w:cs="Times New Roman"/>
          <w:i/>
        </w:rPr>
        <w:t>Propter peccata patrum suorum et sua affligentur</w:t>
      </w:r>
      <w:r w:rsidRPr="0091213C">
        <w:rPr>
          <w:rFonts w:cs="Times New Roman"/>
        </w:rPr>
        <w:t xml:space="preserve">, </w:t>
      </w:r>
      <w:r w:rsidR="008A2A63" w:rsidRPr="0091213C">
        <w:rPr>
          <w:rFonts w:cs="Times New Roman"/>
          <w:i/>
        </w:rPr>
        <w:t>donec</w:t>
      </w:r>
      <w:r w:rsidR="008A2A63" w:rsidRPr="0091213C">
        <w:rPr>
          <w:rFonts w:cs="Times New Roman"/>
        </w:rPr>
        <w:t xml:space="preserve"> recordentur, etc. </w:t>
      </w:r>
      <w:r w:rsidR="004E7BE8" w:rsidRPr="0091213C">
        <w:rPr>
          <w:rFonts w:cs="Times New Roman"/>
        </w:rPr>
        <w:t xml:space="preserve">Ysai. 38[:15]: </w:t>
      </w:r>
      <w:r w:rsidR="004E7BE8" w:rsidRPr="0091213C">
        <w:rPr>
          <w:rFonts w:cs="Times New Roman"/>
          <w:i/>
        </w:rPr>
        <w:t>Recogitabo tibi [omnes] annos meos</w:t>
      </w:r>
      <w:r w:rsidR="004E7BE8" w:rsidRPr="0091213C">
        <w:rPr>
          <w:rFonts w:cs="Times New Roman"/>
        </w:rPr>
        <w:t>.</w:t>
      </w:r>
      <w:r w:rsidRPr="0091213C">
        <w:rPr>
          <w:rFonts w:cs="Times New Roman"/>
        </w:rPr>
        <w:t xml:space="preserve"> </w:t>
      </w:r>
      <w:r w:rsidR="004E7BE8" w:rsidRPr="0091213C">
        <w:rPr>
          <w:rFonts w:cs="Times New Roman"/>
        </w:rPr>
        <w:t>Sed heu quia multi ma</w:t>
      </w:r>
      <w:r w:rsidRPr="0091213C">
        <w:rPr>
          <w:rFonts w:cs="Times New Roman"/>
        </w:rPr>
        <w:t>gis recordantur</w:t>
      </w:r>
      <w:r w:rsidR="00AD0238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dicta sua ad de</w:t>
      </w:r>
      <w:r w:rsidR="004E7BE8" w:rsidRPr="0091213C">
        <w:rPr>
          <w:rFonts w:cs="Times New Roman"/>
        </w:rPr>
        <w:t>lectacionem quam ad detestacionem</w:t>
      </w:r>
      <w:r w:rsidR="00AD0238" w:rsidRPr="0091213C">
        <w:rPr>
          <w:rFonts w:cs="Times New Roman"/>
        </w:rPr>
        <w:t>,</w:t>
      </w:r>
      <w:r w:rsidR="004E7BE8" w:rsidRPr="0091213C">
        <w:rPr>
          <w:rFonts w:cs="Times New Roman"/>
        </w:rPr>
        <w:t xml:space="preserve"> Num. 11[:5]: Recordantur </w:t>
      </w:r>
      <w:r w:rsidR="004E7BE8" w:rsidRPr="0091213C">
        <w:rPr>
          <w:rFonts w:cs="Times New Roman"/>
          <w:i/>
        </w:rPr>
        <w:t>piscium quos comedebamus</w:t>
      </w:r>
      <w:r w:rsidR="004E7BE8" w:rsidRPr="0091213C">
        <w:rPr>
          <w:rFonts w:cs="Times New Roman"/>
        </w:rPr>
        <w:t xml:space="preserve">, </w:t>
      </w:r>
      <w:r w:rsidR="004E7BE8" w:rsidRPr="0091213C">
        <w:rPr>
          <w:rFonts w:cs="Times New Roman"/>
          <w:i/>
        </w:rPr>
        <w:t>in mentem [nobis] veniunt cucumeres, et pepones</w:t>
      </w:r>
      <w:r w:rsidR="004E7BE8" w:rsidRPr="0091213C">
        <w:rPr>
          <w:rFonts w:cs="Times New Roman"/>
        </w:rPr>
        <w:t xml:space="preserve">. Expone ibi ideo Ezech. 21[:24]: </w:t>
      </w:r>
      <w:r w:rsidR="00D979DD" w:rsidRPr="0091213C">
        <w:rPr>
          <w:rFonts w:cs="Times New Roman"/>
          <w:i/>
        </w:rPr>
        <w:t>Q</w:t>
      </w:r>
      <w:r w:rsidR="004E7BE8" w:rsidRPr="0091213C">
        <w:rPr>
          <w:rFonts w:cs="Times New Roman"/>
          <w:i/>
        </w:rPr>
        <w:t>uod recordati estis iniquitatis vestræ</w:t>
      </w:r>
      <w:r w:rsidR="004E7BE8" w:rsidRPr="0091213C">
        <w:rPr>
          <w:rFonts w:cs="Times New Roman"/>
        </w:rPr>
        <w:t>,</w:t>
      </w:r>
      <w:r w:rsidR="00D979DD" w:rsidRPr="0091213C">
        <w:rPr>
          <w:rFonts w:cs="Times New Roman"/>
        </w:rPr>
        <w:t xml:space="preserve"> sequitur, </w:t>
      </w:r>
      <w:r w:rsidR="00D979DD" w:rsidRPr="0091213C">
        <w:rPr>
          <w:rFonts w:cs="Times New Roman"/>
          <w:i/>
        </w:rPr>
        <w:t>manu capiemini</w:t>
      </w:r>
      <w:r w:rsidR="00D979DD" w:rsidRPr="0091213C">
        <w:rPr>
          <w:rFonts w:cs="Times New Roman"/>
        </w:rPr>
        <w:t xml:space="preserve">, etc. culpe sicut latro ducitur ad suspendium. </w:t>
      </w:r>
    </w:p>
    <w:p w14:paraId="2B2AB2CD" w14:textId="772F5743" w:rsidR="001E5B52" w:rsidRPr="0091213C" w:rsidRDefault="00D979DD" w:rsidP="00AE037F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Secundo</w:t>
      </w:r>
      <w:r w:rsidR="001E5B52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recordi</w:t>
      </w:r>
      <w:r w:rsidR="001E5B52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>debet fragilitatis humane ad vitandum periculum</w:t>
      </w:r>
      <w:r w:rsidR="001E5B52" w:rsidRPr="0091213C">
        <w:rPr>
          <w:rFonts w:cs="Times New Roman"/>
        </w:rPr>
        <w:t>. S</w:t>
      </w:r>
      <w:r w:rsidRPr="0091213C">
        <w:rPr>
          <w:rFonts w:cs="Times New Roman"/>
        </w:rPr>
        <w:t xml:space="preserve">ic uulpes videns </w:t>
      </w:r>
      <w:r w:rsidR="00D37045" w:rsidRPr="0091213C">
        <w:rPr>
          <w:rFonts w:cs="Times New Roman"/>
        </w:rPr>
        <w:t xml:space="preserve">vestigia bestiarum </w:t>
      </w:r>
      <w:r w:rsidR="00AE037F" w:rsidRPr="0091213C">
        <w:rPr>
          <w:rFonts w:cs="Times New Roman"/>
        </w:rPr>
        <w:t>intran</w:t>
      </w:r>
      <w:r w:rsidR="001E5B52" w:rsidRPr="0091213C">
        <w:rPr>
          <w:rFonts w:cs="Times New Roman"/>
        </w:rPr>
        <w:t>scium ad cu</w:t>
      </w:r>
      <w:r w:rsidR="00AE037F" w:rsidRPr="0091213C">
        <w:rPr>
          <w:rFonts w:cs="Times New Roman"/>
        </w:rPr>
        <w:t>bile leonis</w:t>
      </w:r>
      <w:r w:rsidR="001E5B52" w:rsidRPr="0091213C">
        <w:rPr>
          <w:rFonts w:cs="Times New Roman"/>
        </w:rPr>
        <w:t>, sed nulla redeuncium noluit</w:t>
      </w:r>
      <w:r w:rsidR="00AE037F" w:rsidRPr="0091213C">
        <w:rPr>
          <w:rFonts w:cs="Times New Roman"/>
        </w:rPr>
        <w:t xml:space="preserve"> intrare</w:t>
      </w:r>
      <w:r w:rsidR="001E5B52" w:rsidRPr="0091213C">
        <w:rPr>
          <w:rFonts w:cs="Times New Roman"/>
        </w:rPr>
        <w:t>.</w:t>
      </w:r>
      <w:r w:rsidR="00AE037F" w:rsidRPr="0091213C">
        <w:rPr>
          <w:rFonts w:cs="Times New Roman"/>
        </w:rPr>
        <w:t xml:space="preserve"> </w:t>
      </w:r>
      <w:r w:rsidR="001E5B52" w:rsidRPr="0091213C">
        <w:rPr>
          <w:rFonts w:cs="Times New Roman"/>
        </w:rPr>
        <w:t>S</w:t>
      </w:r>
      <w:r w:rsidR="00AE037F" w:rsidRPr="0091213C">
        <w:rPr>
          <w:rFonts w:cs="Times New Roman"/>
        </w:rPr>
        <w:t>ic</w:t>
      </w:r>
      <w:r w:rsidR="001E5B52" w:rsidRPr="0091213C">
        <w:rPr>
          <w:rFonts w:cs="Times New Roman"/>
        </w:rPr>
        <w:t xml:space="preserve"> </w:t>
      </w:r>
      <w:r w:rsidR="00AE037F" w:rsidRPr="0091213C">
        <w:rPr>
          <w:rFonts w:cs="Times New Roman"/>
        </w:rPr>
        <w:t xml:space="preserve">de peccato et inferno, Psal. [77:39]: </w:t>
      </w:r>
      <w:r w:rsidR="00AE037F" w:rsidRPr="0091213C">
        <w:rPr>
          <w:rFonts w:cs="Times New Roman"/>
          <w:i/>
        </w:rPr>
        <w:t>Recordatus est</w:t>
      </w:r>
      <w:r w:rsidR="001E5B52" w:rsidRPr="0091213C">
        <w:rPr>
          <w:rFonts w:cs="Times New Roman"/>
        </w:rPr>
        <w:t>, Dominus quia recor</w:t>
      </w:r>
      <w:r w:rsidR="00AE037F" w:rsidRPr="0091213C">
        <w:rPr>
          <w:rFonts w:cs="Times New Roman"/>
        </w:rPr>
        <w:t xml:space="preserve">dari nos facit, </w:t>
      </w:r>
      <w:r w:rsidR="00AE037F" w:rsidRPr="0091213C">
        <w:rPr>
          <w:rFonts w:cs="Times New Roman"/>
          <w:i/>
        </w:rPr>
        <w:t>quia caro sunt</w:t>
      </w:r>
      <w:r w:rsidR="00AE037F" w:rsidRPr="0091213C">
        <w:rPr>
          <w:rFonts w:cs="Times New Roman"/>
        </w:rPr>
        <w:t xml:space="preserve">, fragiles ad ruinam, </w:t>
      </w:r>
      <w:r w:rsidR="00AE037F" w:rsidRPr="0091213C">
        <w:rPr>
          <w:rFonts w:cs="Times New Roman"/>
          <w:i/>
        </w:rPr>
        <w:t>spiritus vadens</w:t>
      </w:r>
      <w:r w:rsidR="00AE037F" w:rsidRPr="0091213C">
        <w:rPr>
          <w:rFonts w:cs="Times New Roman"/>
        </w:rPr>
        <w:t xml:space="preserve">, per se a gratia ad culpam, </w:t>
      </w:r>
      <w:r w:rsidR="00AE037F" w:rsidRPr="0091213C">
        <w:rPr>
          <w:rFonts w:cs="Times New Roman"/>
          <w:i/>
        </w:rPr>
        <w:t>et non rediens,</w:t>
      </w:r>
      <w:r w:rsidR="001E5B52" w:rsidRPr="0091213C">
        <w:rPr>
          <w:rFonts w:cs="Times New Roman"/>
          <w:i/>
        </w:rPr>
        <w:t xml:space="preserve"> </w:t>
      </w:r>
      <w:r w:rsidR="00AE037F" w:rsidRPr="0091213C">
        <w:rPr>
          <w:rFonts w:cs="Times New Roman"/>
        </w:rPr>
        <w:t xml:space="preserve">de culpa ad gratiam. </w:t>
      </w:r>
    </w:p>
    <w:p w14:paraId="201A3951" w14:textId="77777777" w:rsidR="001E5B52" w:rsidRPr="0091213C" w:rsidRDefault="00AE037F" w:rsidP="00AE037F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Item</w:t>
      </w:r>
      <w:r w:rsidR="001E5B52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recordatus est quia recordari</w:t>
      </w:r>
      <w:r w:rsidR="001E5B52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>nos facit quoniam puluis nos sumus. Ideo non est tutum</w:t>
      </w:r>
      <w:r w:rsidR="001E5B52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>appetere altitudinem ne vento vane glorie dispergans</w:t>
      </w:r>
      <w:r w:rsidR="001E5B52" w:rsidRPr="0091213C">
        <w:rPr>
          <w:rFonts w:cs="Times New Roman"/>
        </w:rPr>
        <w:t xml:space="preserve"> </w:t>
      </w:r>
      <w:r w:rsidR="00D01F4F" w:rsidRPr="0091213C">
        <w:rPr>
          <w:rFonts w:cs="Times New Roman"/>
        </w:rPr>
        <w:t>homo dicitur hic puluis propter vtilitatem materie fenum propter</w:t>
      </w:r>
      <w:r w:rsidR="001E5B52" w:rsidRPr="0091213C">
        <w:rPr>
          <w:rFonts w:cs="Times New Roman"/>
        </w:rPr>
        <w:t xml:space="preserve"> bre</w:t>
      </w:r>
      <w:r w:rsidR="00D01F4F" w:rsidRPr="0091213C">
        <w:rPr>
          <w:rFonts w:cs="Times New Roman"/>
        </w:rPr>
        <w:t>uitatem uite flos agri propter mutabilitatem fortune</w:t>
      </w:r>
      <w:r w:rsidR="001E5B52" w:rsidRPr="0091213C">
        <w:rPr>
          <w:rFonts w:cs="Times New Roman"/>
        </w:rPr>
        <w:t xml:space="preserve"> </w:t>
      </w:r>
      <w:r w:rsidR="00D01F4F" w:rsidRPr="0091213C">
        <w:rPr>
          <w:rFonts w:cs="Times New Roman"/>
        </w:rPr>
        <w:t xml:space="preserve">flos nempe crescit </w:t>
      </w:r>
      <w:r w:rsidR="001E5B52" w:rsidRPr="0091213C">
        <w:rPr>
          <w:rFonts w:cs="Times New Roman"/>
        </w:rPr>
        <w:t>et marcessit virescit et putres</w:t>
      </w:r>
      <w:r w:rsidR="00D01F4F" w:rsidRPr="0091213C">
        <w:rPr>
          <w:rFonts w:cs="Times New Roman"/>
        </w:rPr>
        <w:t xml:space="preserve">cit. </w:t>
      </w:r>
    </w:p>
    <w:p w14:paraId="29159FE9" w14:textId="77777777" w:rsidR="001E5B52" w:rsidRPr="0091213C" w:rsidRDefault="00D01F4F" w:rsidP="003D4584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Secundo</w:t>
      </w:r>
      <w:r w:rsidR="001E5B52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debet recordari intertitudinis finis sue ad</w:t>
      </w:r>
      <w:r w:rsidR="001E5B52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>/f. 97vb/</w:t>
      </w:r>
      <w:r w:rsidR="001E5B52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 xml:space="preserve">preparandum se tanquam citatus ad respondendum, Tre. 1[:7]: </w:t>
      </w:r>
      <w:r w:rsidRPr="0091213C">
        <w:rPr>
          <w:rFonts w:cs="Times New Roman"/>
          <w:i/>
        </w:rPr>
        <w:t>Recordata est</w:t>
      </w:r>
      <w:r w:rsidR="001E5B52" w:rsidRPr="0091213C">
        <w:rPr>
          <w:rFonts w:cs="Times New Roman"/>
          <w:i/>
        </w:rPr>
        <w:t xml:space="preserve"> </w:t>
      </w:r>
      <w:r w:rsidRPr="0091213C">
        <w:rPr>
          <w:rFonts w:cs="Times New Roman"/>
        </w:rPr>
        <w:t xml:space="preserve">scilicet, anima, </w:t>
      </w:r>
      <w:r w:rsidRPr="0091213C">
        <w:rPr>
          <w:rFonts w:cs="Times New Roman"/>
          <w:i/>
        </w:rPr>
        <w:t>dierum afflictionis sue</w:t>
      </w:r>
      <w:r w:rsidRPr="0091213C">
        <w:rPr>
          <w:rFonts w:cs="Times New Roman"/>
        </w:rPr>
        <w:t xml:space="preserve">, scilicdet, mortis, </w:t>
      </w:r>
      <w:r w:rsidRPr="0091213C">
        <w:rPr>
          <w:rFonts w:cs="Times New Roman"/>
          <w:i/>
        </w:rPr>
        <w:t>et inferni</w:t>
      </w:r>
      <w:r w:rsidRPr="0091213C">
        <w:rPr>
          <w:rFonts w:cs="Times New Roman"/>
        </w:rPr>
        <w:t xml:space="preserve">. Sed heu quia Tre. 1[:9]: </w:t>
      </w:r>
      <w:r w:rsidRPr="0091213C">
        <w:rPr>
          <w:rFonts w:cs="Times New Roman"/>
          <w:i/>
        </w:rPr>
        <w:t>Sordes ejus in pedibus ejus</w:t>
      </w:r>
      <w:r w:rsidRPr="0091213C">
        <w:rPr>
          <w:rFonts w:cs="Times New Roman"/>
        </w:rPr>
        <w:t>, et non est recorda</w:t>
      </w:r>
      <w:r w:rsidR="003D4584" w:rsidRPr="0091213C">
        <w:rPr>
          <w:rFonts w:cs="Times New Roman"/>
        </w:rPr>
        <w:t>tus</w:t>
      </w:r>
      <w:r w:rsidRPr="0091213C">
        <w:rPr>
          <w:rFonts w:cs="Times New Roman"/>
        </w:rPr>
        <w:t xml:space="preserve"> </w:t>
      </w:r>
      <w:r w:rsidR="003D4584" w:rsidRPr="0091213C">
        <w:rPr>
          <w:rFonts w:cs="Times New Roman"/>
        </w:rPr>
        <w:t>[</w:t>
      </w:r>
      <w:r w:rsidRPr="0091213C">
        <w:rPr>
          <w:rFonts w:cs="Times New Roman"/>
        </w:rPr>
        <w:t>est</w:t>
      </w:r>
      <w:r w:rsidR="003D4584" w:rsidRPr="0091213C">
        <w:rPr>
          <w:rFonts w:cs="Times New Roman"/>
        </w:rPr>
        <w:t xml:space="preserve">] </w:t>
      </w:r>
      <w:r w:rsidR="003D4584" w:rsidRPr="0091213C">
        <w:rPr>
          <w:rFonts w:cs="Times New Roman"/>
          <w:i/>
        </w:rPr>
        <w:t>finis</w:t>
      </w:r>
      <w:r w:rsidR="003D4584" w:rsidRPr="0091213C">
        <w:rPr>
          <w:rFonts w:cs="Times New Roman"/>
        </w:rPr>
        <w:t xml:space="preserve"> sue. </w:t>
      </w:r>
    </w:p>
    <w:p w14:paraId="3DA46C0F" w14:textId="77777777" w:rsidR="001E5B52" w:rsidRPr="0091213C" w:rsidRDefault="003D4584" w:rsidP="003D4584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¶ Tercio</w:t>
      </w:r>
      <w:r w:rsidR="001E5B52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debet homo recordari eorum que spectant ad proximum. </w:t>
      </w:r>
    </w:p>
    <w:p w14:paraId="67D2610D" w14:textId="77777777" w:rsidR="001E5B52" w:rsidRPr="0091213C" w:rsidRDefault="003D4584" w:rsidP="003D4584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Et primo</w:t>
      </w:r>
      <w:r w:rsidR="001E5B52" w:rsidRPr="0091213C">
        <w:rPr>
          <w:rFonts w:cs="Times New Roman"/>
        </w:rPr>
        <w:t>, meritorum eius ad inui</w:t>
      </w:r>
      <w:r w:rsidRPr="0091213C">
        <w:rPr>
          <w:rFonts w:cs="Times New Roman"/>
        </w:rPr>
        <w:t xml:space="preserve">tandum, Job. 4[:7]: </w:t>
      </w:r>
      <w:r w:rsidRPr="0091213C">
        <w:rPr>
          <w:rFonts w:cs="Times New Roman"/>
          <w:i/>
        </w:rPr>
        <w:t>Recordar</w:t>
      </w:r>
      <w:r w:rsidR="001E5B52" w:rsidRPr="0091213C">
        <w:rPr>
          <w:rFonts w:cs="Times New Roman"/>
          <w:i/>
        </w:rPr>
        <w:t>e, obsecro te, quis umquam inno</w:t>
      </w:r>
      <w:r w:rsidRPr="0091213C">
        <w:rPr>
          <w:rFonts w:cs="Times New Roman"/>
          <w:i/>
        </w:rPr>
        <w:t>cens periit</w:t>
      </w:r>
      <w:r w:rsidRPr="0091213C">
        <w:rPr>
          <w:rFonts w:cs="Times New Roman"/>
        </w:rPr>
        <w:t xml:space="preserve">? </w:t>
      </w:r>
    </w:p>
    <w:p w14:paraId="0CE21541" w14:textId="77777777" w:rsidR="001E5B52" w:rsidRPr="0091213C" w:rsidRDefault="003D4584" w:rsidP="00592DE1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Secundo</w:t>
      </w:r>
      <w:r w:rsidR="001E5B52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beneficiorum ad regraciandum uel respondendum,</w:t>
      </w:r>
      <w:r w:rsidR="001E5B52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 xml:space="preserve">1 Reg. 25[:31]: </w:t>
      </w:r>
      <w:r w:rsidRPr="0091213C">
        <w:rPr>
          <w:rFonts w:cs="Times New Roman"/>
          <w:i/>
        </w:rPr>
        <w:t>Recordare ancillae tuae</w:t>
      </w:r>
      <w:r w:rsidRPr="0091213C">
        <w:rPr>
          <w:rFonts w:cs="Times New Roman"/>
        </w:rPr>
        <w:t>. Sed heu qui multi</w:t>
      </w:r>
      <w:r w:rsidR="001E5B52" w:rsidRPr="0091213C">
        <w:rPr>
          <w:rFonts w:cs="Times New Roman"/>
        </w:rPr>
        <w:t xml:space="preserve"> </w:t>
      </w:r>
      <w:r w:rsidRPr="0091213C">
        <w:rPr>
          <w:rFonts w:cs="Times New Roman"/>
        </w:rPr>
        <w:t>promoti non recordantu</w:t>
      </w:r>
      <w:r w:rsidR="001E5B52" w:rsidRPr="0091213C">
        <w:rPr>
          <w:rFonts w:cs="Times New Roman"/>
        </w:rPr>
        <w:t>r pauperum amicorum suorum anti</w:t>
      </w:r>
      <w:r w:rsidRPr="0091213C">
        <w:rPr>
          <w:rFonts w:cs="Times New Roman"/>
        </w:rPr>
        <w:t xml:space="preserve">quorum. </w:t>
      </w:r>
    </w:p>
    <w:p w14:paraId="585616CF" w14:textId="77777777" w:rsidR="003D4584" w:rsidRPr="0091213C" w:rsidRDefault="003D4584" w:rsidP="00592DE1">
      <w:pPr>
        <w:spacing w:line="480" w:lineRule="auto"/>
        <w:rPr>
          <w:rFonts w:cs="Times New Roman"/>
        </w:rPr>
      </w:pPr>
      <w:r w:rsidRPr="0091213C">
        <w:rPr>
          <w:rFonts w:cs="Times New Roman"/>
        </w:rPr>
        <w:t>¶ Tercio</w:t>
      </w:r>
      <w:r w:rsidR="001E5B52" w:rsidRPr="0091213C">
        <w:rPr>
          <w:rFonts w:cs="Times New Roman"/>
        </w:rPr>
        <w:t>,</w:t>
      </w:r>
      <w:r w:rsidRPr="0091213C">
        <w:rPr>
          <w:rFonts w:cs="Times New Roman"/>
        </w:rPr>
        <w:t xml:space="preserve"> iniuriarum illatarum ad emendam, Matt. 5[:</w:t>
      </w:r>
      <w:r w:rsidR="00592DE1" w:rsidRPr="0091213C">
        <w:rPr>
          <w:rFonts w:cs="Times New Roman"/>
        </w:rPr>
        <w:t xml:space="preserve">23]: </w:t>
      </w:r>
      <w:r w:rsidR="00592DE1" w:rsidRPr="0091213C">
        <w:rPr>
          <w:rFonts w:cs="Times New Roman"/>
          <w:i/>
        </w:rPr>
        <w:t>Si offers munus tuum ad altare, et ibi recordatus [fueris]</w:t>
      </w:r>
      <w:r w:rsidR="00592DE1" w:rsidRPr="0091213C">
        <w:rPr>
          <w:rFonts w:cs="Times New Roman"/>
        </w:rPr>
        <w:t>.</w:t>
      </w:r>
    </w:p>
    <w:sectPr w:rsidR="003D4584" w:rsidRPr="0091213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66A8C" w14:textId="77777777" w:rsidR="007D7EB3" w:rsidRDefault="007D7EB3" w:rsidP="0003323D">
      <w:pPr>
        <w:spacing w:after="0" w:line="240" w:lineRule="auto"/>
      </w:pPr>
      <w:r>
        <w:separator/>
      </w:r>
    </w:p>
  </w:endnote>
  <w:endnote w:type="continuationSeparator" w:id="0">
    <w:p w14:paraId="07240927" w14:textId="77777777" w:rsidR="007D7EB3" w:rsidRDefault="007D7EB3" w:rsidP="0003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72180" w14:textId="77777777" w:rsidR="007D7EB3" w:rsidRDefault="007D7EB3" w:rsidP="0003323D">
      <w:pPr>
        <w:spacing w:after="0" w:line="240" w:lineRule="auto"/>
      </w:pPr>
      <w:r>
        <w:separator/>
      </w:r>
    </w:p>
  </w:footnote>
  <w:footnote w:type="continuationSeparator" w:id="0">
    <w:p w14:paraId="36A7E36A" w14:textId="77777777" w:rsidR="007D7EB3" w:rsidRDefault="007D7EB3" w:rsidP="00033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7C"/>
    <w:rsid w:val="0003323D"/>
    <w:rsid w:val="00035ECA"/>
    <w:rsid w:val="00105B5E"/>
    <w:rsid w:val="00140ED2"/>
    <w:rsid w:val="00144715"/>
    <w:rsid w:val="001B0364"/>
    <w:rsid w:val="001E5B52"/>
    <w:rsid w:val="00356334"/>
    <w:rsid w:val="003772B8"/>
    <w:rsid w:val="003A6126"/>
    <w:rsid w:val="003B3264"/>
    <w:rsid w:val="003D4584"/>
    <w:rsid w:val="003F1B75"/>
    <w:rsid w:val="00463180"/>
    <w:rsid w:val="00487FD7"/>
    <w:rsid w:val="004E7BE8"/>
    <w:rsid w:val="004F080F"/>
    <w:rsid w:val="005436F1"/>
    <w:rsid w:val="00592DE1"/>
    <w:rsid w:val="005C5A66"/>
    <w:rsid w:val="00644EB9"/>
    <w:rsid w:val="00672286"/>
    <w:rsid w:val="006C3F7C"/>
    <w:rsid w:val="00736B70"/>
    <w:rsid w:val="00744190"/>
    <w:rsid w:val="007D7917"/>
    <w:rsid w:val="007D7EB3"/>
    <w:rsid w:val="007F170E"/>
    <w:rsid w:val="008425B5"/>
    <w:rsid w:val="008A2A63"/>
    <w:rsid w:val="008A510B"/>
    <w:rsid w:val="008C045F"/>
    <w:rsid w:val="0091213C"/>
    <w:rsid w:val="0093399B"/>
    <w:rsid w:val="009A781F"/>
    <w:rsid w:val="00A611AA"/>
    <w:rsid w:val="00A64676"/>
    <w:rsid w:val="00AD0238"/>
    <w:rsid w:val="00AE037F"/>
    <w:rsid w:val="00B9284F"/>
    <w:rsid w:val="00C019D0"/>
    <w:rsid w:val="00C40E4B"/>
    <w:rsid w:val="00C554A2"/>
    <w:rsid w:val="00C878F3"/>
    <w:rsid w:val="00CC2AFD"/>
    <w:rsid w:val="00CD4B40"/>
    <w:rsid w:val="00CF2608"/>
    <w:rsid w:val="00D01F4F"/>
    <w:rsid w:val="00D37045"/>
    <w:rsid w:val="00D852C7"/>
    <w:rsid w:val="00D979DD"/>
    <w:rsid w:val="00DA6169"/>
    <w:rsid w:val="00DF0028"/>
    <w:rsid w:val="00E15BC3"/>
    <w:rsid w:val="00E3372B"/>
    <w:rsid w:val="00E4329B"/>
    <w:rsid w:val="00EA59FB"/>
    <w:rsid w:val="00EC3386"/>
    <w:rsid w:val="00F11470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0CFB"/>
  <w15:docId w15:val="{893A62D4-0073-40B7-9DAC-0933383B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32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2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32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4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E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7E9111-8413-425F-95AA-1C6F0F9F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2019-05-03T14:47:00Z</cp:lastPrinted>
  <dcterms:created xsi:type="dcterms:W3CDTF">2020-12-24T23:13:00Z</dcterms:created>
  <dcterms:modified xsi:type="dcterms:W3CDTF">2020-12-24T23:24:00Z</dcterms:modified>
</cp:coreProperties>
</file>