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4D38" w14:textId="77777777" w:rsidR="00B9284F" w:rsidRPr="00BE070B" w:rsidRDefault="009435CC" w:rsidP="009435CC">
      <w:pPr>
        <w:spacing w:line="480" w:lineRule="auto"/>
        <w:rPr>
          <w:rFonts w:cs="Times New Roman"/>
        </w:rPr>
      </w:pPr>
      <w:r w:rsidRPr="00BE070B">
        <w:rPr>
          <w:rFonts w:cs="Times New Roman"/>
        </w:rPr>
        <w:t>30</w:t>
      </w:r>
      <w:r w:rsidR="00E918DF" w:rsidRPr="00BE070B">
        <w:rPr>
          <w:rFonts w:cs="Times New Roman"/>
        </w:rPr>
        <w:t>6</w:t>
      </w:r>
      <w:r w:rsidRPr="00BE070B">
        <w:rPr>
          <w:rFonts w:cs="Times New Roman"/>
        </w:rPr>
        <w:t xml:space="preserve"> Forty (</w:t>
      </w:r>
      <w:r w:rsidRPr="00BE070B">
        <w:rPr>
          <w:rFonts w:cs="Times New Roman"/>
          <w:i/>
        </w:rPr>
        <w:t>Quadraginta</w:t>
      </w:r>
      <w:r w:rsidRPr="00BE070B">
        <w:rPr>
          <w:rFonts w:cs="Times New Roman"/>
        </w:rPr>
        <w:t>)</w:t>
      </w:r>
    </w:p>
    <w:p w14:paraId="5AF638E8" w14:textId="6F553163" w:rsidR="009435CC" w:rsidRPr="00BE070B" w:rsidRDefault="009435CC" w:rsidP="009435CC">
      <w:pPr>
        <w:spacing w:line="480" w:lineRule="auto"/>
        <w:rPr>
          <w:rFonts w:cs="Times New Roman"/>
        </w:rPr>
      </w:pPr>
      <w:r w:rsidRPr="00BE070B">
        <w:rPr>
          <w:rFonts w:cs="Times New Roman"/>
        </w:rPr>
        <w:t>The fortieth number in Sacred Scripture is made sacred</w:t>
      </w:r>
      <w:r w:rsidR="009962CE" w:rsidRPr="00BE070B">
        <w:rPr>
          <w:rFonts w:cs="Times New Roman"/>
        </w:rPr>
        <w:t xml:space="preserve"> and open</w:t>
      </w:r>
      <w:r w:rsidRPr="00BE070B">
        <w:rPr>
          <w:rFonts w:cs="Times New Roman"/>
        </w:rPr>
        <w:t xml:space="preserve"> by sacred m</w:t>
      </w:r>
      <w:r w:rsidR="009962CE" w:rsidRPr="00BE070B">
        <w:rPr>
          <w:rFonts w:cs="Times New Roman"/>
        </w:rPr>
        <w:t>y</w:t>
      </w:r>
      <w:r w:rsidRPr="00BE070B">
        <w:rPr>
          <w:rFonts w:cs="Times New Roman"/>
        </w:rPr>
        <w:t xml:space="preserve">steries. </w:t>
      </w:r>
      <w:r w:rsidR="009962CE" w:rsidRPr="00BE070B">
        <w:rPr>
          <w:rFonts w:cs="Times New Roman"/>
        </w:rPr>
        <w:t>F</w:t>
      </w:r>
      <w:r w:rsidRPr="00BE070B">
        <w:rPr>
          <w:rFonts w:cs="Times New Roman"/>
        </w:rPr>
        <w:t>or before the law was received Moses</w:t>
      </w:r>
      <w:r w:rsidR="008F17D3" w:rsidRPr="00BE070B">
        <w:rPr>
          <w:rStyle w:val="EndnoteReference"/>
          <w:rFonts w:cs="Times New Roman"/>
        </w:rPr>
        <w:endnoteReference w:id="1"/>
      </w:r>
      <w:r w:rsidRPr="00BE070B">
        <w:rPr>
          <w:rFonts w:cs="Times New Roman"/>
        </w:rPr>
        <w:t xml:space="preserve"> fasted for forty days, [Exod. 34:28]. </w:t>
      </w:r>
      <w:r w:rsidR="00AB058E" w:rsidRPr="00BE070B">
        <w:rPr>
          <w:rFonts w:cs="Times New Roman"/>
        </w:rPr>
        <w:t>Under the law Elias fasted as much [</w:t>
      </w:r>
      <w:r w:rsidR="006B1500" w:rsidRPr="00BE070B">
        <w:rPr>
          <w:rFonts w:cs="Times New Roman"/>
        </w:rPr>
        <w:t>3 Kings 19:8]. After the law Christ fasted as much, [Matt. 4:2].</w:t>
      </w:r>
    </w:p>
    <w:p w14:paraId="32F1F4C6" w14:textId="77777777" w:rsidR="006B1500" w:rsidRPr="00BE070B" w:rsidRDefault="006B1500" w:rsidP="009435CC">
      <w:pPr>
        <w:spacing w:line="480" w:lineRule="auto"/>
        <w:rPr>
          <w:rFonts w:cs="Times New Roman"/>
        </w:rPr>
      </w:pPr>
      <w:r w:rsidRPr="00BE070B">
        <w:rPr>
          <w:rFonts w:cs="Times New Roman"/>
        </w:rPr>
        <w:t>Again, God rained water of the flood for forty days and forty nights, [Gen. 7:12]. And the spies of Moses explore</w:t>
      </w:r>
      <w:r w:rsidR="009962CE" w:rsidRPr="00BE070B">
        <w:rPr>
          <w:rFonts w:cs="Times New Roman"/>
        </w:rPr>
        <w:t>d</w:t>
      </w:r>
      <w:r w:rsidRPr="00BE070B">
        <w:rPr>
          <w:rFonts w:cs="Times New Roman"/>
        </w:rPr>
        <w:t xml:space="preserve"> the promised land for forty days, [Num. 14:34]. </w:t>
      </w:r>
      <w:r w:rsidR="009A0A38" w:rsidRPr="00BE070B">
        <w:rPr>
          <w:rFonts w:cs="Times New Roman"/>
        </w:rPr>
        <w:t>And the people of Israel ate manna forty years in the desert, [Exod. 16:35]. And Jonah preached the overthrow of Nineveh in the space of forty days, [Jonah 3:4].</w:t>
      </w:r>
      <w:r w:rsidR="00A076FA" w:rsidRPr="00BE070B">
        <w:rPr>
          <w:rFonts w:cs="Times New Roman"/>
        </w:rPr>
        <w:t xml:space="preserve"> And Christ after his resurrection remained on earth for forty days, [Acts 1:3].</w:t>
      </w:r>
      <w:r w:rsidR="00B77AB9" w:rsidRPr="00BE070B">
        <w:rPr>
          <w:rFonts w:cs="Times New Roman"/>
        </w:rPr>
        <w:t xml:space="preserve"> And he was in the womb for forty weeks, [Luke 2:6]. </w:t>
      </w:r>
      <w:r w:rsidR="009962CE" w:rsidRPr="00BE070B">
        <w:rPr>
          <w:rFonts w:cs="Times New Roman"/>
        </w:rPr>
        <w:t>Also,</w:t>
      </w:r>
      <w:r w:rsidR="00B77AB9" w:rsidRPr="00BE070B">
        <w:rPr>
          <w:rFonts w:cs="Times New Roman"/>
        </w:rPr>
        <w:t xml:space="preserve"> in the </w:t>
      </w:r>
      <w:r w:rsidR="009962CE" w:rsidRPr="00BE070B">
        <w:rPr>
          <w:rFonts w:cs="Times New Roman"/>
        </w:rPr>
        <w:t>sepulcher</w:t>
      </w:r>
      <w:r w:rsidR="00B77AB9" w:rsidRPr="00BE070B">
        <w:rPr>
          <w:rFonts w:cs="Times New Roman"/>
        </w:rPr>
        <w:t xml:space="preserve"> for forty hours, [Matt. 28:1].</w:t>
      </w:r>
      <w:bookmarkStart w:id="0" w:name="_GoBack"/>
      <w:bookmarkEnd w:id="0"/>
    </w:p>
    <w:p w14:paraId="07481744" w14:textId="77777777" w:rsidR="00B77AB9" w:rsidRPr="00BE070B" w:rsidRDefault="00B77AB9" w:rsidP="001800BC">
      <w:pPr>
        <w:spacing w:before="240" w:line="480" w:lineRule="auto"/>
        <w:rPr>
          <w:rFonts w:cs="Times New Roman"/>
        </w:rPr>
      </w:pPr>
      <w:r w:rsidRPr="00BE070B">
        <w:rPr>
          <w:rFonts w:cs="Times New Roman"/>
        </w:rPr>
        <w:t xml:space="preserve">Again, he fasted forty days </w:t>
      </w:r>
      <w:r w:rsidR="009962CE" w:rsidRPr="00BE070B">
        <w:rPr>
          <w:rFonts w:cs="Times New Roman"/>
        </w:rPr>
        <w:t>because of</w:t>
      </w:r>
      <w:r w:rsidRPr="00BE070B">
        <w:rPr>
          <w:rFonts w:cs="Times New Roman"/>
        </w:rPr>
        <w:t xml:space="preserve"> the mystical sacrament, because the number forty is superabundant. And aggregated from its parts it ascends to</w:t>
      </w:r>
      <w:r w:rsidR="00940A10" w:rsidRPr="00BE070B">
        <w:rPr>
          <w:rFonts w:cs="Times New Roman"/>
        </w:rPr>
        <w:t xml:space="preserve"> the number</w:t>
      </w:r>
      <w:r w:rsidRPr="00BE070B">
        <w:rPr>
          <w:rFonts w:cs="Times New Roman"/>
        </w:rPr>
        <w:t xml:space="preserve"> fifty. Its parts are seven, namely, </w:t>
      </w:r>
      <w:r w:rsidR="00940A10" w:rsidRPr="00BE070B">
        <w:rPr>
          <w:rFonts w:cs="Times New Roman"/>
        </w:rPr>
        <w:t>the numbers twenty, ten, eight, five, four, two, and one. Which added together yield the number fifty. The number fifty however conveys quiet and remission as well as jubilat</w:t>
      </w:r>
      <w:r w:rsidR="009D69D4" w:rsidRPr="00BE070B">
        <w:rPr>
          <w:rFonts w:cs="Times New Roman"/>
        </w:rPr>
        <w:t>ion</w:t>
      </w:r>
      <w:r w:rsidR="00940A10" w:rsidRPr="00BE070B">
        <w:rPr>
          <w:rFonts w:cs="Times New Roman"/>
        </w:rPr>
        <w:t>, thus by a similitude from</w:t>
      </w:r>
      <w:r w:rsidR="001800BC" w:rsidRPr="00BE070B">
        <w:rPr>
          <w:rFonts w:cs="Times New Roman"/>
        </w:rPr>
        <w:t xml:space="preserve"> the</w:t>
      </w:r>
      <w:r w:rsidR="00940A10" w:rsidRPr="00BE070B">
        <w:rPr>
          <w:rFonts w:cs="Times New Roman"/>
        </w:rPr>
        <w:t xml:space="preserve"> fasting (</w:t>
      </w:r>
      <w:r w:rsidR="00940A10" w:rsidRPr="00BE070B">
        <w:rPr>
          <w:rFonts w:cs="Times New Roman"/>
          <w:i/>
        </w:rPr>
        <w:t>jejunio</w:t>
      </w:r>
      <w:r w:rsidR="00940A10" w:rsidRPr="00BE070B">
        <w:rPr>
          <w:rFonts w:cs="Times New Roman"/>
        </w:rPr>
        <w:t>)</w:t>
      </w:r>
      <w:r w:rsidR="001800BC" w:rsidRPr="00BE070B">
        <w:rPr>
          <w:rFonts w:cs="Times New Roman"/>
        </w:rPr>
        <w:t xml:space="preserve"> of Lent (</w:t>
      </w:r>
      <w:r w:rsidR="001800BC" w:rsidRPr="00BE070B">
        <w:rPr>
          <w:rFonts w:cs="Times New Roman"/>
          <w:i/>
        </w:rPr>
        <w:t>quadragesimali</w:t>
      </w:r>
      <w:r w:rsidR="001800BC" w:rsidRPr="00BE070B">
        <w:rPr>
          <w:rFonts w:cs="Times New Roman"/>
        </w:rPr>
        <w:t>) one is raised to eternal rest.</w:t>
      </w:r>
    </w:p>
    <w:p w14:paraId="73B13C2E" w14:textId="77777777" w:rsidR="001800BC" w:rsidRPr="00BE070B" w:rsidRDefault="001800BC" w:rsidP="001800BC">
      <w:pPr>
        <w:spacing w:before="240" w:line="480" w:lineRule="auto"/>
        <w:rPr>
          <w:rFonts w:cs="Times New Roman"/>
        </w:rPr>
      </w:pPr>
      <w:r w:rsidRPr="00BE070B">
        <w:rPr>
          <w:rFonts w:cs="Times New Roman"/>
        </w:rPr>
        <w:t>Concerning the number forty applied to fasting, see more above chapter [169] Fasting (</w:t>
      </w:r>
      <w:r w:rsidRPr="00BE070B">
        <w:rPr>
          <w:rFonts w:cs="Times New Roman"/>
          <w:i/>
        </w:rPr>
        <w:t>Ieiunium</w:t>
      </w:r>
      <w:r w:rsidRPr="00BE070B">
        <w:rPr>
          <w:rFonts w:cs="Times New Roman"/>
        </w:rPr>
        <w:t>), at the end.</w:t>
      </w:r>
    </w:p>
    <w:sectPr w:rsidR="001800BC" w:rsidRPr="00BE070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1AB8" w14:textId="77777777" w:rsidR="008F17D3" w:rsidRDefault="008F17D3" w:rsidP="008F17D3">
      <w:pPr>
        <w:spacing w:after="0" w:line="240" w:lineRule="auto"/>
      </w:pPr>
      <w:r>
        <w:separator/>
      </w:r>
    </w:p>
  </w:endnote>
  <w:endnote w:type="continuationSeparator" w:id="0">
    <w:p w14:paraId="2F1FE3C4" w14:textId="77777777" w:rsidR="008F17D3" w:rsidRDefault="008F17D3" w:rsidP="008F17D3">
      <w:pPr>
        <w:spacing w:after="0" w:line="240" w:lineRule="auto"/>
      </w:pPr>
      <w:r>
        <w:continuationSeparator/>
      </w:r>
    </w:p>
  </w:endnote>
  <w:endnote w:id="1">
    <w:p w14:paraId="32549023" w14:textId="669C4BC6" w:rsidR="008F17D3" w:rsidRDefault="008F17D3">
      <w:pPr>
        <w:pStyle w:val="EndnoteText"/>
        <w:rPr>
          <w:rFonts w:cs="Times New Roman"/>
          <w:sz w:val="24"/>
          <w:szCs w:val="24"/>
        </w:rPr>
      </w:pPr>
      <w:r w:rsidRPr="008F17D3">
        <w:rPr>
          <w:rStyle w:val="EndnoteReference"/>
          <w:rFonts w:cs="Times New Roman"/>
          <w:sz w:val="24"/>
          <w:szCs w:val="24"/>
        </w:rPr>
        <w:endnoteRef/>
      </w:r>
      <w:r w:rsidRPr="008F17D3">
        <w:rPr>
          <w:rFonts w:cs="Times New Roman"/>
          <w:i/>
          <w:iCs/>
          <w:sz w:val="24"/>
          <w:szCs w:val="24"/>
        </w:rPr>
        <w:t xml:space="preserve"> </w:t>
      </w:r>
      <w:r w:rsidRPr="008F17D3">
        <w:rPr>
          <w:rFonts w:cs="Times New Roman"/>
          <w:sz w:val="24"/>
          <w:szCs w:val="24"/>
        </w:rPr>
        <w:t xml:space="preserve">Cf. </w:t>
      </w:r>
      <w:r>
        <w:rPr>
          <w:rFonts w:cs="Times New Roman"/>
          <w:i/>
          <w:iCs/>
          <w:sz w:val="24"/>
          <w:szCs w:val="24"/>
        </w:rPr>
        <w:t xml:space="preserve">Fasciculus morum </w:t>
      </w:r>
      <w:r>
        <w:rPr>
          <w:rFonts w:cs="Times New Roman"/>
          <w:sz w:val="24"/>
          <w:szCs w:val="24"/>
        </w:rPr>
        <w:t>6.6 (p. 646): In cuius figura Moyses ieiunando quadrginta diebus cum Domino loquitur familiariter, ut patet Exodo. Similiter Helias quadraginta diebus ieiunando perrexit ad montem Dei Oreb cum Domino locuturus, Regum 19.</w:t>
      </w:r>
    </w:p>
    <w:p w14:paraId="1513D57B" w14:textId="34F18E66" w:rsidR="00BE070B" w:rsidRDefault="00BE070B">
      <w:pPr>
        <w:pStyle w:val="EndnoteText"/>
        <w:rPr>
          <w:rFonts w:cs="Times New Roman"/>
          <w:sz w:val="24"/>
          <w:szCs w:val="24"/>
        </w:rPr>
      </w:pPr>
    </w:p>
    <w:p w14:paraId="31F0BA2B" w14:textId="7D80DC9F" w:rsidR="00BE070B" w:rsidRPr="00BE070B" w:rsidRDefault="00BE070B">
      <w:pPr>
        <w:pStyle w:val="Endnote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Cf. William de Lancea, </w:t>
      </w:r>
      <w:r>
        <w:rPr>
          <w:rFonts w:cs="Times New Roman"/>
          <w:i/>
          <w:iCs/>
          <w:sz w:val="24"/>
          <w:szCs w:val="24"/>
        </w:rPr>
        <w:t>Diaetae salutis</w:t>
      </w:r>
      <w:r>
        <w:rPr>
          <w:rFonts w:cs="Times New Roman"/>
          <w:sz w:val="24"/>
          <w:szCs w:val="24"/>
        </w:rPr>
        <w:t xml:space="preserve"> 10.6 (8:345b): Ideo tam Moyses, quam Elias, quam Christus quadraginta diebus et quadraginta noctibus jejunaverunt.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9CCCA" w14:textId="77777777" w:rsidR="008F17D3" w:rsidRDefault="008F17D3" w:rsidP="008F17D3">
      <w:pPr>
        <w:spacing w:after="0" w:line="240" w:lineRule="auto"/>
      </w:pPr>
      <w:r>
        <w:separator/>
      </w:r>
    </w:p>
  </w:footnote>
  <w:footnote w:type="continuationSeparator" w:id="0">
    <w:p w14:paraId="5238F9AF" w14:textId="77777777" w:rsidR="008F17D3" w:rsidRDefault="008F17D3" w:rsidP="008F1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C"/>
    <w:rsid w:val="001800BC"/>
    <w:rsid w:val="00373841"/>
    <w:rsid w:val="00572B01"/>
    <w:rsid w:val="006B1500"/>
    <w:rsid w:val="007005E9"/>
    <w:rsid w:val="008F17D3"/>
    <w:rsid w:val="00940A10"/>
    <w:rsid w:val="009435CC"/>
    <w:rsid w:val="009962CE"/>
    <w:rsid w:val="009A0A38"/>
    <w:rsid w:val="009D69D4"/>
    <w:rsid w:val="00A076FA"/>
    <w:rsid w:val="00A81B01"/>
    <w:rsid w:val="00AB058E"/>
    <w:rsid w:val="00B77AB9"/>
    <w:rsid w:val="00B9284F"/>
    <w:rsid w:val="00BE070B"/>
    <w:rsid w:val="00D23597"/>
    <w:rsid w:val="00E918DF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9283"/>
  <w15:chartTrackingRefBased/>
  <w15:docId w15:val="{AB54D594-CD5C-4A5B-BBA1-D7B2FA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17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7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1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B1BDCCB-7D10-4E1A-AE0D-7EF407A8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2019-04-29T21:49:00Z</cp:lastPrinted>
  <dcterms:created xsi:type="dcterms:W3CDTF">2020-12-19T23:20:00Z</dcterms:created>
  <dcterms:modified xsi:type="dcterms:W3CDTF">2020-12-20T00:11:00Z</dcterms:modified>
</cp:coreProperties>
</file>