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AFFF" w14:textId="7936715D" w:rsidR="00035970" w:rsidRDefault="00035970" w:rsidP="008D19C1">
      <w:pPr>
        <w:spacing w:line="480" w:lineRule="auto"/>
        <w:ind w:left="180" w:right="-94"/>
        <w:rPr>
          <w:rFonts w:cs="Times New Roman"/>
        </w:rPr>
      </w:pPr>
      <w:r w:rsidRPr="00DB5637">
        <w:rPr>
          <w:rFonts w:cs="Times New Roman"/>
        </w:rPr>
        <w:t>300 Prope</w:t>
      </w:r>
    </w:p>
    <w:p w14:paraId="10B78D26" w14:textId="4112EE3C" w:rsidR="00035970" w:rsidRPr="00DB5637" w:rsidRDefault="00035970" w:rsidP="008D19C1">
      <w:pPr>
        <w:spacing w:line="480" w:lineRule="auto"/>
        <w:ind w:left="180" w:right="-94"/>
        <w:rPr>
          <w:rFonts w:cs="Times New Roman"/>
        </w:rPr>
      </w:pPr>
      <w:r w:rsidRPr="00884659">
        <w:rPr>
          <w:rFonts w:cs="Times New Roman"/>
          <w:i/>
          <w:iCs/>
        </w:rPr>
        <w:t>Dominus est prope</w:t>
      </w:r>
      <w:r w:rsidRPr="00DB5637">
        <w:rPr>
          <w:rFonts w:cs="Times New Roman"/>
        </w:rPr>
        <w:t xml:space="preserve"> homini</w:t>
      </w:r>
      <w:r w:rsidR="00884659">
        <w:rPr>
          <w:rFonts w:cs="Times New Roman"/>
        </w:rPr>
        <w:t>, [Philip. 4:5]</w:t>
      </w:r>
      <w:r w:rsidRPr="00DB5637">
        <w:rPr>
          <w:rFonts w:cs="Times New Roman"/>
        </w:rPr>
        <w:t xml:space="preserve">. </w:t>
      </w:r>
      <w:bookmarkStart w:id="0" w:name="_GoBack"/>
      <w:bookmarkEnd w:id="0"/>
    </w:p>
    <w:p w14:paraId="6CAEB787" w14:textId="77777777" w:rsidR="00035970" w:rsidRPr="00DB5637" w:rsidRDefault="00035970" w:rsidP="008D19C1">
      <w:pPr>
        <w:spacing w:line="480" w:lineRule="auto"/>
        <w:ind w:left="180" w:right="-94"/>
        <w:rPr>
          <w:rFonts w:cs="Times New Roman"/>
        </w:rPr>
      </w:pPr>
      <w:r w:rsidRPr="00DB5637">
        <w:rPr>
          <w:rFonts w:cs="Times New Roman"/>
        </w:rPr>
        <w:t xml:space="preserve">Primo, ut custodiat eum a malo. Sicut pastor est prope gregi, zelotipus coniugi. Si ergo vxor cauet a superfluis in presencia mariti, quando plus in conspectu Dei, Philip. 4[:5]: </w:t>
      </w:r>
      <w:r w:rsidRPr="00DB5637">
        <w:rPr>
          <w:rFonts w:cs="Times New Roman"/>
          <w:i/>
        </w:rPr>
        <w:t>Modestia vestra nota sit omnibus hominibus: Dominus prope est</w:t>
      </w:r>
      <w:r w:rsidRPr="00DB5637">
        <w:rPr>
          <w:rFonts w:cs="Times New Roman"/>
        </w:rPr>
        <w:t xml:space="preserve">. Sed heu quod dicitur, Ysai. 57[:8]: </w:t>
      </w:r>
      <w:r w:rsidRPr="00DB5637">
        <w:rPr>
          <w:rFonts w:cs="Times New Roman"/>
          <w:i/>
        </w:rPr>
        <w:t>Juxta me</w:t>
      </w:r>
      <w:r w:rsidRPr="00DB5637">
        <w:rPr>
          <w:rFonts w:cs="Times New Roman"/>
        </w:rPr>
        <w:t xml:space="preserve"> recepisti </w:t>
      </w:r>
      <w:r w:rsidRPr="00DB5637">
        <w:rPr>
          <w:rFonts w:cs="Times New Roman"/>
          <w:i/>
        </w:rPr>
        <w:t>adulterum</w:t>
      </w:r>
      <w:r w:rsidRPr="00DB5637">
        <w:rPr>
          <w:rFonts w:cs="Times New Roman"/>
        </w:rPr>
        <w:t xml:space="preserve">. </w:t>
      </w:r>
    </w:p>
    <w:p w14:paraId="05C3B640" w14:textId="77777777" w:rsidR="00035970" w:rsidRPr="00DB5637" w:rsidRDefault="00035970" w:rsidP="008D19C1">
      <w:pPr>
        <w:spacing w:line="480" w:lineRule="auto"/>
        <w:ind w:left="180" w:right="-94"/>
        <w:rPr>
          <w:rFonts w:cs="Times New Roman"/>
        </w:rPr>
      </w:pPr>
      <w:r w:rsidRPr="00DB5637">
        <w:rPr>
          <w:rFonts w:cs="Times New Roman"/>
        </w:rPr>
        <w:t xml:space="preserve">Secundo, prope est Dominus ut promoueant in bono. Sicut pater familia iuxta operarios, agricola iuxta boues, ut exercitet et stimulet, operarius presente domino non ociatur. Ideo in vespere petit mercedem, Rom. 13[:11]: </w:t>
      </w:r>
      <w:r w:rsidRPr="00DB5637">
        <w:rPr>
          <w:rFonts w:cs="Times New Roman"/>
          <w:i/>
        </w:rPr>
        <w:t>Et hoc scientes tempus: quia hora est jam nos de somno surgere. Nunc</w:t>
      </w:r>
      <w:r w:rsidRPr="00DB5637">
        <w:rPr>
          <w:rFonts w:cs="Times New Roman"/>
        </w:rPr>
        <w:t xml:space="preserve"> autem </w:t>
      </w:r>
      <w:r w:rsidRPr="00DB5637">
        <w:rPr>
          <w:rFonts w:cs="Times New Roman"/>
          <w:i/>
        </w:rPr>
        <w:t>propior est nostra salus</w:t>
      </w:r>
      <w:r w:rsidRPr="00DB5637">
        <w:rPr>
          <w:rFonts w:cs="Times New Roman"/>
        </w:rPr>
        <w:t xml:space="preserve">. </w:t>
      </w:r>
    </w:p>
    <w:p w14:paraId="403360A2" w14:textId="77777777" w:rsidR="00035970" w:rsidRPr="00DB5637" w:rsidRDefault="00035970" w:rsidP="008D19C1">
      <w:pPr>
        <w:spacing w:line="480" w:lineRule="auto"/>
        <w:ind w:left="180" w:right="-94"/>
        <w:rPr>
          <w:rFonts w:cs="Times New Roman"/>
        </w:rPr>
      </w:pPr>
      <w:r w:rsidRPr="00DB5637">
        <w:rPr>
          <w:rFonts w:cs="Times New Roman"/>
        </w:rPr>
        <w:t xml:space="preserve">Tercio, ut exaudieat in peticionibus. Sicut pauper proprie diuinitem, et nutrix prope puerum clamantem, Psal. [144:18]: </w:t>
      </w:r>
      <w:r w:rsidRPr="00DB5637">
        <w:rPr>
          <w:rFonts w:cs="Times New Roman"/>
          <w:i/>
        </w:rPr>
        <w:t>Prope est Dominus omnibus invocantibus eum, in veritate</w:t>
      </w:r>
      <w:r w:rsidRPr="00DB5637">
        <w:rPr>
          <w:rFonts w:cs="Times New Roman"/>
        </w:rPr>
        <w:t xml:space="preserve">. Ut scilicet si petant vera eterna, non transitoria. Ideo Ysai. [55:6]: </w:t>
      </w:r>
      <w:r w:rsidRPr="00DB5637">
        <w:rPr>
          <w:rFonts w:cs="Times New Roman"/>
          <w:i/>
        </w:rPr>
        <w:t>Quærite Dominum</w:t>
      </w:r>
      <w:r w:rsidRPr="00DB5637">
        <w:rPr>
          <w:rFonts w:cs="Times New Roman"/>
        </w:rPr>
        <w:t xml:space="preserve"> cum </w:t>
      </w:r>
      <w:r w:rsidRPr="00DB5637">
        <w:rPr>
          <w:rFonts w:cs="Times New Roman"/>
          <w:i/>
        </w:rPr>
        <w:t>inveniri potest; invocate eum dum prope est</w:t>
      </w:r>
      <w:r w:rsidRPr="00DB5637">
        <w:rPr>
          <w:rFonts w:cs="Times New Roman"/>
        </w:rPr>
        <w:t>.</w:t>
      </w:r>
    </w:p>
    <w:p w14:paraId="0E0F0736" w14:textId="77777777" w:rsidR="00035970" w:rsidRPr="00DB5637" w:rsidRDefault="00035970" w:rsidP="008D19C1">
      <w:pPr>
        <w:spacing w:line="480" w:lineRule="auto"/>
        <w:ind w:left="180" w:right="-94"/>
        <w:rPr>
          <w:rFonts w:cs="Times New Roman"/>
        </w:rPr>
      </w:pPr>
      <w:r w:rsidRPr="00DB5637">
        <w:rPr>
          <w:rFonts w:cs="Times New Roman"/>
        </w:rPr>
        <w:t xml:space="preserve">¶ Oportet heu quia Jer. 12[:2]: </w:t>
      </w:r>
      <w:r w:rsidRPr="00DB5637">
        <w:rPr>
          <w:rFonts w:cs="Times New Roman"/>
          <w:i/>
        </w:rPr>
        <w:t>Prope es tu ori eorum, et longe a renibus eorum</w:t>
      </w:r>
      <w:r w:rsidRPr="00DB5637">
        <w:rPr>
          <w:rFonts w:cs="Times New Roman"/>
        </w:rPr>
        <w:t xml:space="preserve">. </w:t>
      </w:r>
    </w:p>
    <w:p w14:paraId="71946CB8" w14:textId="77777777" w:rsidR="00035970" w:rsidRPr="00DB5637" w:rsidRDefault="00035970" w:rsidP="008D19C1">
      <w:pPr>
        <w:spacing w:line="480" w:lineRule="auto"/>
        <w:ind w:left="180" w:right="-94"/>
        <w:rPr>
          <w:rFonts w:cs="Times New Roman"/>
        </w:rPr>
      </w:pPr>
      <w:r w:rsidRPr="00DB5637">
        <w:rPr>
          <w:rFonts w:cs="Times New Roman"/>
        </w:rPr>
        <w:t xml:space="preserve">¶ Quarto, ut subuenisti in necessitatibus. Sicut pater filio in tirocinio, non quod statim liberet eum abutribus, sed uult ut aliqua sustineat, ut sic laudem adquirat, si autem in magno periculo eum videret. Sic non statim Deus liberat suos electos ab infinitate a tribulatione, sed expectat ut sic gloriam adquirant, sed a periculo dampnacionis eos vltimo eripere, Psal. [118:151]: </w:t>
      </w:r>
      <w:r w:rsidRPr="00DB5637">
        <w:rPr>
          <w:rFonts w:cs="Times New Roman"/>
          <w:i/>
        </w:rPr>
        <w:t>Prope es tu</w:t>
      </w:r>
      <w:r w:rsidRPr="00DB5637">
        <w:rPr>
          <w:rFonts w:cs="Times New Roman"/>
        </w:rPr>
        <w:t xml:space="preserve">, scilicet, ad subueniendum tribulatis. </w:t>
      </w:r>
    </w:p>
    <w:p w14:paraId="661BC155" w14:textId="77777777" w:rsidR="00035970" w:rsidRPr="00DB5637" w:rsidRDefault="00035970" w:rsidP="008D19C1">
      <w:pPr>
        <w:spacing w:line="480" w:lineRule="auto"/>
        <w:ind w:left="180" w:right="-94"/>
        <w:rPr>
          <w:rFonts w:cs="Times New Roman"/>
        </w:rPr>
      </w:pPr>
      <w:r w:rsidRPr="00DB5637">
        <w:rPr>
          <w:rFonts w:cs="Times New Roman"/>
        </w:rPr>
        <w:t xml:space="preserve">Quinto, ut pariat penitentibus. Sicut contigit de patre et filio prodigo, Luc. [15:11]. </w:t>
      </w:r>
    </w:p>
    <w:p w14:paraId="51D4C8B2" w14:textId="77777777" w:rsidR="00035970" w:rsidRPr="00DB5637" w:rsidRDefault="00035970" w:rsidP="008D19C1">
      <w:pPr>
        <w:spacing w:line="480" w:lineRule="auto"/>
        <w:ind w:left="180" w:right="-94"/>
        <w:rPr>
          <w:rFonts w:cs="Times New Roman"/>
        </w:rPr>
      </w:pPr>
      <w:r w:rsidRPr="00DB5637">
        <w:rPr>
          <w:rFonts w:cs="Times New Roman"/>
        </w:rPr>
        <w:lastRenderedPageBreak/>
        <w:t xml:space="preserve">¶ Qui debet aliquando docere, ad notandum oportet, quod prope stet sustinendo mentum eius, alioquin est in periculo. Nos sumus in hoc mundo, sicut natantes in mari, Psal. [76:20]: </w:t>
      </w:r>
      <w:r w:rsidRPr="00DB5637">
        <w:rPr>
          <w:rFonts w:cs="Times New Roman"/>
          <w:i/>
        </w:rPr>
        <w:t>In mari via tua</w:t>
      </w:r>
      <w:r w:rsidRPr="00DB5637">
        <w:rPr>
          <w:rFonts w:cs="Times New Roman"/>
        </w:rPr>
        <w:t>, vbi est notandum quod diu homo in natando habet caput supra aquam bene euadet. Sed si demergatur periculum est, sic est quamdiu homo rationem liberam ad Deum non petebit.</w:t>
      </w:r>
    </w:p>
    <w:p w14:paraId="62990606" w14:textId="77777777" w:rsidR="00253758" w:rsidRPr="00DB5637" w:rsidRDefault="00253758" w:rsidP="008D19C1">
      <w:pPr>
        <w:ind w:left="180" w:right="-94"/>
        <w:rPr>
          <w:rFonts w:cs="Times New Roman"/>
        </w:rPr>
      </w:pPr>
    </w:p>
    <w:sectPr w:rsidR="00253758" w:rsidRPr="00DB5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70"/>
    <w:rsid w:val="00035970"/>
    <w:rsid w:val="00253758"/>
    <w:rsid w:val="007F29F8"/>
    <w:rsid w:val="00815176"/>
    <w:rsid w:val="00884659"/>
    <w:rsid w:val="008D19C1"/>
    <w:rsid w:val="00D369BC"/>
    <w:rsid w:val="00DB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46B6"/>
  <w15:chartTrackingRefBased/>
  <w15:docId w15:val="{807A96FF-7F30-4008-BA6D-1444DDAF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7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2020-12-13T03:38:00Z</dcterms:created>
  <dcterms:modified xsi:type="dcterms:W3CDTF">2020-12-13T04:13:00Z</dcterms:modified>
</cp:coreProperties>
</file>