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93E9A" w14:textId="77777777" w:rsidR="00B9284F" w:rsidRPr="009F76DD" w:rsidRDefault="009F76DD" w:rsidP="009F76DD">
      <w:pPr>
        <w:spacing w:line="480" w:lineRule="auto"/>
        <w:rPr>
          <w:rFonts w:ascii="Courier New" w:hAnsi="Courier New" w:cs="Courier New"/>
        </w:rPr>
      </w:pPr>
      <w:r w:rsidRPr="009F76DD">
        <w:rPr>
          <w:rFonts w:ascii="Courier New" w:hAnsi="Courier New" w:cs="Courier New"/>
        </w:rPr>
        <w:t>298 Perjurium</w:t>
      </w:r>
    </w:p>
    <w:p w14:paraId="76F3834B" w14:textId="1D337E2A" w:rsidR="008E167E" w:rsidRDefault="009F76DD" w:rsidP="006F6711">
      <w:pPr>
        <w:spacing w:line="480" w:lineRule="auto"/>
        <w:rPr>
          <w:rFonts w:ascii="Courier New" w:hAnsi="Courier New" w:cs="Courier New"/>
        </w:rPr>
      </w:pPr>
      <w:r w:rsidRPr="009F76DD">
        <w:rPr>
          <w:rFonts w:ascii="Courier New" w:hAnsi="Courier New" w:cs="Courier New"/>
        </w:rPr>
        <w:t>Nota hic quod periurans siue periurus</w:t>
      </w:r>
      <w:r w:rsidR="00563DB5">
        <w:rPr>
          <w:rFonts w:ascii="Courier New" w:hAnsi="Courier New" w:cs="Courier New"/>
        </w:rPr>
        <w:t>.</w:t>
      </w:r>
      <w:r w:rsidRPr="009F76DD">
        <w:rPr>
          <w:rFonts w:ascii="Courier New" w:hAnsi="Courier New" w:cs="Courier New"/>
        </w:rPr>
        <w:t xml:space="preserve"> </w:t>
      </w:r>
      <w:r w:rsidR="00563DB5">
        <w:rPr>
          <w:rFonts w:ascii="Courier New" w:hAnsi="Courier New" w:cs="Courier New"/>
        </w:rPr>
        <w:t>P</w:t>
      </w:r>
      <w:r w:rsidRPr="009F76DD">
        <w:rPr>
          <w:rFonts w:ascii="Courier New" w:hAnsi="Courier New" w:cs="Courier New"/>
        </w:rPr>
        <w:t>rimo</w:t>
      </w:r>
      <w:r w:rsidR="008E167E">
        <w:rPr>
          <w:rFonts w:ascii="Courier New" w:hAnsi="Courier New" w:cs="Courier New"/>
        </w:rPr>
        <w:t xml:space="preserve">, </w:t>
      </w:r>
      <w:r w:rsidR="006F6711">
        <w:rPr>
          <w:rFonts w:ascii="Courier New" w:hAnsi="Courier New" w:cs="Courier New"/>
        </w:rPr>
        <w:t>obligat se diabolo cum illa manu qua librum tangit</w:t>
      </w:r>
      <w:r w:rsidR="008E167E">
        <w:rPr>
          <w:rFonts w:ascii="Courier New" w:hAnsi="Courier New" w:cs="Courier New"/>
        </w:rPr>
        <w:t xml:space="preserve">, </w:t>
      </w:r>
      <w:r w:rsidR="006F6711">
        <w:rPr>
          <w:rFonts w:ascii="Courier New" w:hAnsi="Courier New" w:cs="Courier New"/>
        </w:rPr>
        <w:t xml:space="preserve">Prou. 6[:1-2]: </w:t>
      </w:r>
      <w:r w:rsidR="006F6711" w:rsidRPr="006F6711">
        <w:rPr>
          <w:rFonts w:ascii="Courier New" w:hAnsi="Courier New" w:cs="Courier New"/>
          <w:i/>
        </w:rPr>
        <w:t>Defixisti apud</w:t>
      </w:r>
      <w:r w:rsidR="008E167E">
        <w:rPr>
          <w:rFonts w:ascii="Courier New" w:hAnsi="Courier New" w:cs="Courier New"/>
          <w:i/>
        </w:rPr>
        <w:t xml:space="preserve"> extraneum manum tuam: illaquea</w:t>
      </w:r>
      <w:r w:rsidR="006F6711" w:rsidRPr="006F6711">
        <w:rPr>
          <w:rFonts w:ascii="Courier New" w:hAnsi="Courier New" w:cs="Courier New"/>
          <w:i/>
        </w:rPr>
        <w:t>tus es verbis oris tui</w:t>
      </w:r>
      <w:r w:rsidR="006F6711">
        <w:rPr>
          <w:rFonts w:ascii="Courier New" w:hAnsi="Courier New" w:cs="Courier New"/>
        </w:rPr>
        <w:t xml:space="preserve">. </w:t>
      </w:r>
    </w:p>
    <w:p w14:paraId="7700BCEB" w14:textId="77777777" w:rsidR="00085C5E" w:rsidRDefault="006F6711" w:rsidP="006F671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Secundo</w:t>
      </w:r>
      <w:r w:rsidR="008E167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abnegat</w:t>
      </w:r>
      <w:r w:rsidR="00085C5E">
        <w:rPr>
          <w:rFonts w:ascii="Courier New" w:hAnsi="Courier New" w:cs="Courier New"/>
        </w:rPr>
        <w:t xml:space="preserve"> omnia bona que</w:t>
      </w:r>
      <w:r w:rsidR="008E167E">
        <w:rPr>
          <w:rFonts w:ascii="Courier New" w:hAnsi="Courier New" w:cs="Courier New"/>
        </w:rPr>
        <w:t xml:space="preserve"> </w:t>
      </w:r>
      <w:r w:rsidR="00085C5E">
        <w:rPr>
          <w:rFonts w:ascii="Courier New" w:hAnsi="Courier New" w:cs="Courier New"/>
        </w:rPr>
        <w:t>in illo libro continentur quem tangit si falsum dixerit scienter.</w:t>
      </w:r>
    </w:p>
    <w:p w14:paraId="725C7A21" w14:textId="57BFD501" w:rsidR="008E167E" w:rsidRDefault="00085C5E" w:rsidP="006F671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Tercium</w:t>
      </w:r>
      <w:r w:rsidR="008E167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quantum ad se est nititur adducere Deum in</w:t>
      </w:r>
      <w:r w:rsidR="00E6317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testem</w:t>
      </w:r>
      <w:r w:rsidR="008E167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falsum</w:t>
      </w:r>
      <w:r w:rsidR="008E167E">
        <w:rPr>
          <w:rFonts w:ascii="Courier New" w:hAnsi="Courier New" w:cs="Courier New"/>
        </w:rPr>
        <w:t>. Q</w:t>
      </w:r>
      <w:r>
        <w:rPr>
          <w:rFonts w:ascii="Courier New" w:hAnsi="Courier New" w:cs="Courier New"/>
        </w:rPr>
        <w:t>uia secundum Augustinum,</w:t>
      </w:r>
      <w:r w:rsidR="000933AA">
        <w:rPr>
          <w:rFonts w:ascii="Courier New" w:hAnsi="Courier New" w:cs="Courier New"/>
        </w:rPr>
        <w:t xml:space="preserve"> iurare predictum est Dominum</w:t>
      </w:r>
      <w:r>
        <w:rPr>
          <w:rFonts w:ascii="Courier New" w:hAnsi="Courier New" w:cs="Courier New"/>
        </w:rPr>
        <w:t xml:space="preserve"> in testem adducere</w:t>
      </w:r>
      <w:r w:rsidR="007F34EE">
        <w:rPr>
          <w:rFonts w:ascii="Courier New" w:hAnsi="Courier New" w:cs="Courier New"/>
        </w:rPr>
        <w:t>.</w:t>
      </w:r>
      <w:r w:rsidR="008E167E">
        <w:rPr>
          <w:rFonts w:ascii="Courier New" w:hAnsi="Courier New" w:cs="Courier New"/>
        </w:rPr>
        <w:t xml:space="preserve"> </w:t>
      </w:r>
      <w:r w:rsidR="007F34EE">
        <w:rPr>
          <w:rFonts w:ascii="Courier New" w:hAnsi="Courier New" w:cs="Courier New"/>
        </w:rPr>
        <w:t>Et plus offendit Christianus quando imponit Deum malum</w:t>
      </w:r>
      <w:r w:rsidR="008E167E">
        <w:rPr>
          <w:rFonts w:ascii="Courier New" w:hAnsi="Courier New" w:cs="Courier New"/>
        </w:rPr>
        <w:t xml:space="preserve"> cul</w:t>
      </w:r>
      <w:r w:rsidR="007F34EE">
        <w:rPr>
          <w:rFonts w:ascii="Courier New" w:hAnsi="Courier New" w:cs="Courier New"/>
        </w:rPr>
        <w:t xml:space="preserve">pe quam Judeus inferendo malum </w:t>
      </w:r>
      <w:r w:rsidR="000933AA">
        <w:rPr>
          <w:rFonts w:ascii="Courier New" w:hAnsi="Courier New" w:cs="Courier New"/>
        </w:rPr>
        <w:t>culpe</w:t>
      </w:r>
      <w:r w:rsidR="007F34EE">
        <w:rPr>
          <w:rFonts w:ascii="Courier New" w:hAnsi="Courier New" w:cs="Courier New"/>
        </w:rPr>
        <w:t xml:space="preserve">. </w:t>
      </w:r>
    </w:p>
    <w:p w14:paraId="60C64071" w14:textId="77777777" w:rsidR="008E167E" w:rsidRDefault="007F34EE" w:rsidP="006F671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8E167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videtur quod</w:t>
      </w:r>
      <w:r w:rsidR="008E167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periuri sunt maledicti et excommunicati cotidie</w:t>
      </w:r>
      <w:r w:rsidR="008E167E">
        <w:rPr>
          <w:rFonts w:ascii="Courier New" w:hAnsi="Courier New" w:cs="Courier New"/>
        </w:rPr>
        <w:t>. Nam cotidie ca</w:t>
      </w:r>
      <w:r>
        <w:rPr>
          <w:rFonts w:ascii="Courier New" w:hAnsi="Courier New" w:cs="Courier New"/>
        </w:rPr>
        <w:t>nitur in ecclesia</w:t>
      </w:r>
      <w:r w:rsidR="003A1609">
        <w:rPr>
          <w:rFonts w:ascii="Courier New" w:hAnsi="Courier New" w:cs="Courier New"/>
        </w:rPr>
        <w:t xml:space="preserve">, [Psal. 118:21]: </w:t>
      </w:r>
      <w:r w:rsidRPr="003A1609">
        <w:rPr>
          <w:rFonts w:ascii="Courier New" w:hAnsi="Courier New" w:cs="Courier New"/>
          <w:i/>
        </w:rPr>
        <w:t>maledic</w:t>
      </w:r>
      <w:r w:rsidR="008E167E" w:rsidRPr="003A1609">
        <w:rPr>
          <w:rFonts w:ascii="Courier New" w:hAnsi="Courier New" w:cs="Courier New"/>
          <w:i/>
        </w:rPr>
        <w:t>ti qui declinant a</w:t>
      </w:r>
      <w:r w:rsidR="003A1609" w:rsidRPr="003A1609">
        <w:rPr>
          <w:rFonts w:ascii="Courier New" w:hAnsi="Courier New" w:cs="Courier New"/>
          <w:i/>
        </w:rPr>
        <w:t xml:space="preserve"> mandatis</w:t>
      </w:r>
      <w:r w:rsidR="000025A5">
        <w:rPr>
          <w:rFonts w:ascii="Courier New" w:hAnsi="Courier New" w:cs="Courier New"/>
        </w:rPr>
        <w:t>.</w:t>
      </w:r>
      <w:r w:rsidR="008E167E">
        <w:rPr>
          <w:rFonts w:ascii="Courier New" w:hAnsi="Courier New" w:cs="Courier New"/>
        </w:rPr>
        <w:t xml:space="preserve"> </w:t>
      </w:r>
      <w:r w:rsidR="000025A5">
        <w:rPr>
          <w:rFonts w:ascii="Courier New" w:hAnsi="Courier New" w:cs="Courier New"/>
        </w:rPr>
        <w:t>S</w:t>
      </w:r>
      <w:r w:rsidR="008E167E">
        <w:rPr>
          <w:rFonts w:ascii="Courier New" w:hAnsi="Courier New" w:cs="Courier New"/>
        </w:rPr>
        <w:t>ed man</w:t>
      </w:r>
      <w:r>
        <w:rPr>
          <w:rFonts w:ascii="Courier New" w:hAnsi="Courier New" w:cs="Courier New"/>
        </w:rPr>
        <w:t>datum est</w:t>
      </w:r>
      <w:r w:rsidR="003A1609">
        <w:rPr>
          <w:rFonts w:ascii="Courier New" w:hAnsi="Courier New" w:cs="Courier New"/>
        </w:rPr>
        <w:t xml:space="preserve">, [Exod. 20:7]: </w:t>
      </w:r>
      <w:r w:rsidR="003A1609" w:rsidRPr="003A1609">
        <w:rPr>
          <w:rFonts w:ascii="Courier New" w:hAnsi="Courier New" w:cs="Courier New"/>
          <w:i/>
        </w:rPr>
        <w:t>Non assume</w:t>
      </w:r>
      <w:r w:rsidRPr="003A1609">
        <w:rPr>
          <w:rFonts w:ascii="Courier New" w:hAnsi="Courier New" w:cs="Courier New"/>
          <w:i/>
        </w:rPr>
        <w:t>s nom</w:t>
      </w:r>
      <w:r w:rsidR="003A1609" w:rsidRPr="003A1609">
        <w:rPr>
          <w:rFonts w:ascii="Courier New" w:hAnsi="Courier New" w:cs="Courier New"/>
          <w:i/>
        </w:rPr>
        <w:t>en Dei</w:t>
      </w:r>
      <w:r w:rsidR="008E167E" w:rsidRPr="003A1609">
        <w:rPr>
          <w:rFonts w:ascii="Courier New" w:hAnsi="Courier New" w:cs="Courier New"/>
          <w:i/>
        </w:rPr>
        <w:t xml:space="preserve"> in vanum</w:t>
      </w:r>
      <w:r w:rsidR="003A1609">
        <w:rPr>
          <w:rFonts w:ascii="Courier New" w:hAnsi="Courier New" w:cs="Courier New"/>
        </w:rPr>
        <w:t>.</w:t>
      </w:r>
      <w:r w:rsidR="008E167E">
        <w:rPr>
          <w:rFonts w:ascii="Courier New" w:hAnsi="Courier New" w:cs="Courier New"/>
        </w:rPr>
        <w:t xml:space="preserve"> </w:t>
      </w:r>
      <w:r w:rsidR="003A1609">
        <w:rPr>
          <w:rFonts w:ascii="Courier New" w:hAnsi="Courier New" w:cs="Courier New"/>
        </w:rPr>
        <w:t>V</w:t>
      </w:r>
      <w:r w:rsidR="008E167E">
        <w:rPr>
          <w:rFonts w:ascii="Courier New" w:hAnsi="Courier New" w:cs="Courier New"/>
        </w:rPr>
        <w:t>idetur quod pe</w:t>
      </w:r>
      <w:r>
        <w:rPr>
          <w:rFonts w:ascii="Courier New" w:hAnsi="Courier New" w:cs="Courier New"/>
        </w:rPr>
        <w:t>iores sunt diabolo</w:t>
      </w:r>
      <w:r w:rsidR="000025A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qui quamuis multa mala faciat non</w:t>
      </w:r>
      <w:r w:rsidR="008E167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tamen est ausus iurare per Deum. </w:t>
      </w:r>
    </w:p>
    <w:p w14:paraId="30A32404" w14:textId="77777777" w:rsidR="008E167E" w:rsidRDefault="007F34EE" w:rsidP="006F671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Quod autem periurium sit</w:t>
      </w:r>
      <w:r w:rsidR="008E167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magnum malum</w:t>
      </w:r>
      <w:r w:rsidR="0035593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est magnum malum. Hoc est sumere nomen</w:t>
      </w:r>
      <w:r w:rsidR="008E167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Dei in vanum</w:t>
      </w:r>
      <w:r w:rsidR="000F71D9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quamuis non sit ibi</w:t>
      </w:r>
      <w:r w:rsidR="008E167E">
        <w:rPr>
          <w:rFonts w:ascii="Courier New" w:hAnsi="Courier New" w:cs="Courier New"/>
        </w:rPr>
        <w:t xml:space="preserve"> periurum cum sit contra precep</w:t>
      </w:r>
      <w:r>
        <w:rPr>
          <w:rFonts w:ascii="Courier New" w:hAnsi="Courier New" w:cs="Courier New"/>
        </w:rPr>
        <w:t xml:space="preserve">tum. </w:t>
      </w:r>
    </w:p>
    <w:p w14:paraId="7DA975AE" w14:textId="77777777" w:rsidR="008E167E" w:rsidRDefault="007F34EE" w:rsidP="006F671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Secundum</w:t>
      </w:r>
      <w:r w:rsidR="008E167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cum dicitur</w:t>
      </w:r>
      <w:r w:rsidR="000F71D9">
        <w:rPr>
          <w:rFonts w:ascii="Courier New" w:hAnsi="Courier New" w:cs="Courier New"/>
        </w:rPr>
        <w:t xml:space="preserve">, [Exod. 20:7]: </w:t>
      </w:r>
      <w:r w:rsidR="000F71D9" w:rsidRPr="000F71D9">
        <w:rPr>
          <w:rFonts w:ascii="Courier New" w:hAnsi="Courier New" w:cs="Courier New"/>
          <w:i/>
        </w:rPr>
        <w:t>N</w:t>
      </w:r>
      <w:r w:rsidRPr="000F71D9">
        <w:rPr>
          <w:rFonts w:ascii="Courier New" w:hAnsi="Courier New" w:cs="Courier New"/>
          <w:i/>
        </w:rPr>
        <w:t>on assumes nomen Dei in vanum</w:t>
      </w:r>
      <w:r>
        <w:rPr>
          <w:rFonts w:ascii="Courier New" w:hAnsi="Courier New" w:cs="Courier New"/>
        </w:rPr>
        <w:t>. Et ad</w:t>
      </w:r>
      <w:r w:rsidR="008E167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eu</w:t>
      </w:r>
      <w:r w:rsidR="008E167E">
        <w:rPr>
          <w:rFonts w:ascii="Courier New" w:hAnsi="Courier New" w:cs="Courier New"/>
        </w:rPr>
        <w:t>i</w:t>
      </w:r>
      <w:r>
        <w:rPr>
          <w:rFonts w:ascii="Courier New" w:hAnsi="Courier New" w:cs="Courier New"/>
        </w:rPr>
        <w:t xml:space="preserve">denciam huius </w:t>
      </w:r>
      <w:r w:rsidR="000F71D9">
        <w:rPr>
          <w:rFonts w:ascii="Courier New" w:hAnsi="Courier New" w:cs="Courier New"/>
        </w:rPr>
        <w:t>materie, nota cognomen</w:t>
      </w:r>
      <w:r w:rsidR="002B35CA">
        <w:rPr>
          <w:rFonts w:ascii="Courier New" w:hAnsi="Courier New" w:cs="Courier New"/>
        </w:rPr>
        <w:t xml:space="preserve"> Dei sumitur in vanum multis</w:t>
      </w:r>
      <w:r w:rsidR="008E167E">
        <w:rPr>
          <w:rFonts w:ascii="Courier New" w:hAnsi="Courier New" w:cs="Courier New"/>
        </w:rPr>
        <w:t xml:space="preserve"> </w:t>
      </w:r>
      <w:r w:rsidR="002B35CA">
        <w:rPr>
          <w:rFonts w:ascii="Courier New" w:hAnsi="Courier New" w:cs="Courier New"/>
        </w:rPr>
        <w:t xml:space="preserve">modis. </w:t>
      </w:r>
    </w:p>
    <w:p w14:paraId="6914984F" w14:textId="755B7A27" w:rsidR="008E167E" w:rsidRDefault="002B35CA" w:rsidP="006F671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Primo</w:t>
      </w:r>
      <w:r w:rsidR="008E167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sumit in vana quasi pro nichilo iurat secundum </w:t>
      </w:r>
      <w:r w:rsidR="002F3B9A" w:rsidRPr="002F3B9A">
        <w:rPr>
          <w:rFonts w:ascii="Courier New" w:hAnsi="Courier New" w:cs="Courier New"/>
          <w:i/>
        </w:rPr>
        <w:t>G</w:t>
      </w:r>
      <w:r w:rsidRPr="002F3B9A">
        <w:rPr>
          <w:rFonts w:ascii="Courier New" w:hAnsi="Courier New" w:cs="Courier New"/>
          <w:i/>
        </w:rPr>
        <w:t>lossam</w:t>
      </w:r>
      <w:r>
        <w:rPr>
          <w:rFonts w:ascii="Courier New" w:hAnsi="Courier New" w:cs="Courier New"/>
        </w:rPr>
        <w:t xml:space="preserve"> Exod. 20[:7].</w:t>
      </w:r>
      <w:r w:rsidR="00C65C73">
        <w:rPr>
          <w:rFonts w:ascii="Courier New" w:hAnsi="Courier New" w:cs="Courier New"/>
        </w:rPr>
        <w:t xml:space="preserve"> </w:t>
      </w:r>
    </w:p>
    <w:p w14:paraId="5623F187" w14:textId="77777777" w:rsidR="008E167E" w:rsidRDefault="00C65C73" w:rsidP="006F671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8E167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8E167E">
        <w:rPr>
          <w:rFonts w:ascii="Courier New" w:hAnsi="Courier New" w:cs="Courier New"/>
        </w:rPr>
        <w:t>in vanum sumit hypocrita qui no</w:t>
      </w:r>
      <w:r>
        <w:rPr>
          <w:rFonts w:ascii="Courier New" w:hAnsi="Courier New" w:cs="Courier New"/>
        </w:rPr>
        <w:t>men Christiani portat et non vit</w:t>
      </w:r>
      <w:r w:rsidR="00355935">
        <w:rPr>
          <w:rFonts w:ascii="Courier New" w:hAnsi="Courier New" w:cs="Courier New"/>
        </w:rPr>
        <w:t>am</w:t>
      </w:r>
      <w:r>
        <w:rPr>
          <w:rFonts w:ascii="Courier New" w:hAnsi="Courier New" w:cs="Courier New"/>
        </w:rPr>
        <w:t xml:space="preserve">. </w:t>
      </w:r>
    </w:p>
    <w:p w14:paraId="3BF5B849" w14:textId="516A0E7F" w:rsidR="0051063E" w:rsidRDefault="00C65C73" w:rsidP="006F671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Nam secundum Augustinum, </w:t>
      </w:r>
      <w:r>
        <w:rPr>
          <w:rFonts w:ascii="Courier New" w:hAnsi="Courier New" w:cs="Courier New"/>
          <w:i/>
        </w:rPr>
        <w:t>Super</w:t>
      </w:r>
      <w:r w:rsidR="008E167E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Ioannem</w:t>
      </w:r>
      <w:r>
        <w:rPr>
          <w:rFonts w:ascii="Courier New" w:hAnsi="Courier New" w:cs="Courier New"/>
        </w:rPr>
        <w:t xml:space="preserve"> homilia quinta,</w:t>
      </w:r>
      <w:r w:rsidR="00981B87">
        <w:rPr>
          <w:rFonts w:ascii="Courier New" w:hAnsi="Courier New" w:cs="Courier New"/>
        </w:rPr>
        <w:t xml:space="preserve"> nobilius est in homine quod Christianus est quam homo</w:t>
      </w:r>
      <w:r w:rsidR="008E167E">
        <w:rPr>
          <w:rFonts w:ascii="Courier New" w:hAnsi="Courier New" w:cs="Courier New"/>
        </w:rPr>
        <w:t xml:space="preserve"> </w:t>
      </w:r>
      <w:r w:rsidR="00981B87">
        <w:rPr>
          <w:rFonts w:ascii="Courier New" w:hAnsi="Courier New" w:cs="Courier New"/>
        </w:rPr>
        <w:t>est</w:t>
      </w:r>
      <w:r w:rsidR="00FB3710">
        <w:rPr>
          <w:rFonts w:ascii="Courier New" w:hAnsi="Courier New" w:cs="Courier New"/>
        </w:rPr>
        <w:t>,</w:t>
      </w:r>
      <w:r w:rsidR="00981B87">
        <w:rPr>
          <w:rFonts w:ascii="Courier New" w:hAnsi="Courier New" w:cs="Courier New"/>
        </w:rPr>
        <w:t xml:space="preserve"> quia quod homo est commune est multis</w:t>
      </w:r>
      <w:r w:rsidR="00FB3710">
        <w:rPr>
          <w:rFonts w:ascii="Courier New" w:hAnsi="Courier New" w:cs="Courier New"/>
        </w:rPr>
        <w:t>,</w:t>
      </w:r>
      <w:r w:rsidR="00981B87">
        <w:rPr>
          <w:rFonts w:ascii="Courier New" w:hAnsi="Courier New" w:cs="Courier New"/>
        </w:rPr>
        <w:t xml:space="preserve"> sed quod Christianus est</w:t>
      </w:r>
      <w:r w:rsidR="008E167E">
        <w:rPr>
          <w:rFonts w:ascii="Courier New" w:hAnsi="Courier New" w:cs="Courier New"/>
        </w:rPr>
        <w:t xml:space="preserve"> </w:t>
      </w:r>
      <w:r w:rsidR="00981B87">
        <w:rPr>
          <w:rFonts w:ascii="Courier New" w:hAnsi="Courier New" w:cs="Courier New"/>
        </w:rPr>
        <w:t xml:space="preserve">se cernitur a multis. </w:t>
      </w:r>
      <w:r w:rsidR="008E167E">
        <w:rPr>
          <w:rFonts w:ascii="Courier New" w:hAnsi="Courier New" w:cs="Courier New"/>
        </w:rPr>
        <w:t>Vnde qui nomen portat et non vitam competit</w:t>
      </w:r>
      <w:r w:rsidR="0051063E">
        <w:rPr>
          <w:rFonts w:ascii="Courier New" w:hAnsi="Courier New" w:cs="Courier New"/>
        </w:rPr>
        <w:t xml:space="preserve"> ei</w:t>
      </w:r>
      <w:r w:rsidR="00B7299F">
        <w:rPr>
          <w:rFonts w:ascii="Courier New" w:hAnsi="Courier New" w:cs="Courier New"/>
        </w:rPr>
        <w:t xml:space="preserve"> illud Apo. 3</w:t>
      </w:r>
      <w:r w:rsidR="00981B87">
        <w:rPr>
          <w:rFonts w:ascii="Courier New" w:hAnsi="Courier New" w:cs="Courier New"/>
        </w:rPr>
        <w:t>[:</w:t>
      </w:r>
      <w:r w:rsidR="00FB3710">
        <w:rPr>
          <w:rFonts w:ascii="Courier New" w:hAnsi="Courier New" w:cs="Courier New"/>
        </w:rPr>
        <w:t>1</w:t>
      </w:r>
      <w:r w:rsidR="00B7299F">
        <w:rPr>
          <w:rFonts w:ascii="Courier New" w:hAnsi="Courier New" w:cs="Courier New"/>
        </w:rPr>
        <w:t xml:space="preserve">]: </w:t>
      </w:r>
      <w:r w:rsidR="00B7299F" w:rsidRPr="00B7299F">
        <w:rPr>
          <w:rFonts w:ascii="Courier New" w:hAnsi="Courier New" w:cs="Courier New"/>
          <w:i/>
        </w:rPr>
        <w:t>Nomen habes quod vivas, et mortuus es</w:t>
      </w:r>
      <w:r w:rsidR="00B7299F" w:rsidRPr="00B7299F">
        <w:rPr>
          <w:rFonts w:ascii="Courier New" w:hAnsi="Courier New" w:cs="Courier New"/>
        </w:rPr>
        <w:t>.</w:t>
      </w:r>
      <w:r w:rsidR="00B7299F">
        <w:rPr>
          <w:rFonts w:ascii="Courier New" w:hAnsi="Courier New" w:cs="Courier New"/>
        </w:rPr>
        <w:t xml:space="preserve"> </w:t>
      </w:r>
    </w:p>
    <w:p w14:paraId="5CABA61B" w14:textId="4DE964E8" w:rsidR="0051063E" w:rsidRDefault="00B7299F" w:rsidP="006F6711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Igitur</w:t>
      </w:r>
      <w:r w:rsidR="0051063E">
        <w:rPr>
          <w:rFonts w:ascii="Courier New" w:hAnsi="Courier New" w:cs="Courier New"/>
        </w:rPr>
        <w:t xml:space="preserve"> nomen Dei sumitur in vanum tri</w:t>
      </w:r>
      <w:r>
        <w:rPr>
          <w:rFonts w:ascii="Courier New" w:hAnsi="Courier New" w:cs="Courier New"/>
        </w:rPr>
        <w:t>pliciter</w:t>
      </w:r>
      <w:r w:rsidR="00FB3710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FB3710">
        <w:rPr>
          <w:rFonts w:ascii="Courier New" w:hAnsi="Courier New" w:cs="Courier New"/>
        </w:rPr>
        <w:t>C</w:t>
      </w:r>
      <w:r>
        <w:rPr>
          <w:rFonts w:ascii="Courier New" w:hAnsi="Courier New" w:cs="Courier New"/>
        </w:rPr>
        <w:t>orde quando mali Christiani recipiunt sacramenta et non rem</w:t>
      </w:r>
      <w:r w:rsidR="0051063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sacramenti. </w:t>
      </w:r>
    </w:p>
    <w:p w14:paraId="40102EA1" w14:textId="77777777" w:rsidR="00B7299F" w:rsidRDefault="00B7299F" w:rsidP="00B7299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51063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ore quod fit m</w:t>
      </w:r>
      <w:r w:rsidR="0051063E">
        <w:rPr>
          <w:rFonts w:ascii="Courier New" w:hAnsi="Courier New" w:cs="Courier New"/>
        </w:rPr>
        <w:t>ala iuracione</w:t>
      </w:r>
      <w:r w:rsidR="00420D05">
        <w:rPr>
          <w:rFonts w:ascii="Courier New" w:hAnsi="Courier New" w:cs="Courier New"/>
        </w:rPr>
        <w:t>,</w:t>
      </w:r>
      <w:r w:rsidR="0051063E">
        <w:rPr>
          <w:rFonts w:ascii="Courier New" w:hAnsi="Courier New" w:cs="Courier New"/>
        </w:rPr>
        <w:t xml:space="preserve"> voti transgressio</w:t>
      </w:r>
      <w:r>
        <w:rPr>
          <w:rFonts w:ascii="Courier New" w:hAnsi="Courier New" w:cs="Courier New"/>
        </w:rPr>
        <w:t>ne</w:t>
      </w:r>
      <w:r w:rsidR="00420D0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iactanti predicacione</w:t>
      </w:r>
      <w:r w:rsidR="00420D0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siue fiat vacua intencione</w:t>
      </w:r>
      <w:r w:rsidR="0051063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siue indeuota oratione</w:t>
      </w:r>
      <w:r w:rsidR="00420D05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de quibus, Psal. [61:5]: </w:t>
      </w:r>
      <w:r w:rsidRPr="00B7299F">
        <w:rPr>
          <w:rFonts w:ascii="Courier New" w:hAnsi="Courier New" w:cs="Courier New"/>
          <w:i/>
        </w:rPr>
        <w:t>Ore suo benedicebant</w:t>
      </w:r>
      <w:r>
        <w:rPr>
          <w:rFonts w:ascii="Courier New" w:hAnsi="Courier New" w:cs="Courier New"/>
        </w:rPr>
        <w:t>.</w:t>
      </w:r>
      <w:r w:rsidR="0051063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/f. 94va/</w:t>
      </w:r>
    </w:p>
    <w:p w14:paraId="47D9A1A4" w14:textId="77777777" w:rsidR="0051063E" w:rsidRDefault="0051063E" w:rsidP="00B7299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D220D3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opere quod fit per </w:t>
      </w:r>
      <w:r w:rsidR="00D220D3">
        <w:rPr>
          <w:rFonts w:ascii="Courier New" w:hAnsi="Courier New" w:cs="Courier New"/>
        </w:rPr>
        <w:t>hypocrisim prout supra dicitur.</w:t>
      </w:r>
      <w:r w:rsidR="00B7299F">
        <w:rPr>
          <w:rFonts w:ascii="Courier New" w:hAnsi="Courier New" w:cs="Courier New"/>
        </w:rPr>
        <w:t xml:space="preserve"> Qui ergo iurat</w:t>
      </w:r>
      <w:r>
        <w:rPr>
          <w:rFonts w:ascii="Courier New" w:hAnsi="Courier New" w:cs="Courier New"/>
        </w:rPr>
        <w:t xml:space="preserve"> </w:t>
      </w:r>
      <w:r w:rsidR="00B7299F">
        <w:rPr>
          <w:rFonts w:ascii="Courier New" w:hAnsi="Courier New" w:cs="Courier New"/>
        </w:rPr>
        <w:t>falsum</w:t>
      </w:r>
      <w:r w:rsidR="00D220D3">
        <w:rPr>
          <w:rFonts w:ascii="Courier New" w:hAnsi="Courier New" w:cs="Courier New"/>
        </w:rPr>
        <w:t>,</w:t>
      </w:r>
      <w:r w:rsidR="00B7299F">
        <w:rPr>
          <w:rFonts w:ascii="Courier New" w:hAnsi="Courier New" w:cs="Courier New"/>
        </w:rPr>
        <w:t xml:space="preserve"> uel subdolum</w:t>
      </w:r>
      <w:r w:rsidR="00D220D3">
        <w:rPr>
          <w:rFonts w:ascii="Courier New" w:hAnsi="Courier New" w:cs="Courier New"/>
        </w:rPr>
        <w:t>,</w:t>
      </w:r>
      <w:r w:rsidR="00B7299F">
        <w:rPr>
          <w:rFonts w:ascii="Courier New" w:hAnsi="Courier New" w:cs="Courier New"/>
        </w:rPr>
        <w:t xml:space="preserve"> uel impium</w:t>
      </w:r>
      <w:r w:rsidR="00D220D3">
        <w:rPr>
          <w:rFonts w:ascii="Courier New" w:hAnsi="Courier New" w:cs="Courier New"/>
        </w:rPr>
        <w:t>,</w:t>
      </w:r>
      <w:r w:rsidR="00B7299F">
        <w:rPr>
          <w:rFonts w:ascii="Courier New" w:hAnsi="Courier New" w:cs="Courier New"/>
        </w:rPr>
        <w:t xml:space="preserve"> uel friuolum</w:t>
      </w:r>
      <w:r w:rsidR="00D220D3">
        <w:rPr>
          <w:rFonts w:ascii="Courier New" w:hAnsi="Courier New" w:cs="Courier New"/>
        </w:rPr>
        <w:t>,</w:t>
      </w:r>
      <w:r w:rsidR="00B7299F">
        <w:rPr>
          <w:rFonts w:ascii="Courier New" w:hAnsi="Courier New" w:cs="Courier New"/>
        </w:rPr>
        <w:t xml:space="preserve"> aut quasi pro nichilo</w:t>
      </w:r>
      <w:r w:rsidR="00D220D3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B7299F">
        <w:rPr>
          <w:rFonts w:ascii="Courier New" w:hAnsi="Courier New" w:cs="Courier New"/>
        </w:rPr>
        <w:t>iniuriatur Deo</w:t>
      </w:r>
      <w:r w:rsidR="00D220D3">
        <w:rPr>
          <w:rFonts w:ascii="Courier New" w:hAnsi="Courier New" w:cs="Courier New"/>
        </w:rPr>
        <w:t>,</w:t>
      </w:r>
      <w:r w:rsidR="00B7299F">
        <w:rPr>
          <w:rFonts w:ascii="Courier New" w:hAnsi="Courier New" w:cs="Courier New"/>
        </w:rPr>
        <w:t xml:space="preserve"> sibi</w:t>
      </w:r>
      <w:r w:rsidR="00D220D3">
        <w:rPr>
          <w:rFonts w:ascii="Courier New" w:hAnsi="Courier New" w:cs="Courier New"/>
        </w:rPr>
        <w:t>,</w:t>
      </w:r>
      <w:r w:rsidR="00B7299F">
        <w:rPr>
          <w:rFonts w:ascii="Courier New" w:hAnsi="Courier New" w:cs="Courier New"/>
        </w:rPr>
        <w:t xml:space="preserve"> et proximo</w:t>
      </w:r>
      <w:r w:rsidR="00D220D3">
        <w:rPr>
          <w:rFonts w:ascii="Courier New" w:hAnsi="Courier New" w:cs="Courier New"/>
        </w:rPr>
        <w:t>.</w:t>
      </w:r>
      <w:r w:rsidR="00B7299F">
        <w:rPr>
          <w:rFonts w:ascii="Courier New" w:hAnsi="Courier New" w:cs="Courier New"/>
        </w:rPr>
        <w:t xml:space="preserve"> Deo</w:t>
      </w:r>
      <w:r w:rsidR="00D220D3">
        <w:rPr>
          <w:rFonts w:ascii="Courier New" w:hAnsi="Courier New" w:cs="Courier New"/>
        </w:rPr>
        <w:t xml:space="preserve"> q</w:t>
      </w:r>
      <w:r w:rsidR="00B7299F">
        <w:rPr>
          <w:rFonts w:ascii="Courier New" w:hAnsi="Courier New" w:cs="Courier New"/>
        </w:rPr>
        <w:t>uidem quia cum iurare non</w:t>
      </w:r>
      <w:r>
        <w:rPr>
          <w:rFonts w:ascii="Courier New" w:hAnsi="Courier New" w:cs="Courier New"/>
        </w:rPr>
        <w:t xml:space="preserve"> </w:t>
      </w:r>
      <w:r w:rsidR="00B7299F">
        <w:rPr>
          <w:rFonts w:ascii="Courier New" w:hAnsi="Courier New" w:cs="Courier New"/>
        </w:rPr>
        <w:t>sit aliud quam Deum in</w:t>
      </w:r>
      <w:r w:rsidR="00D220D3">
        <w:rPr>
          <w:rFonts w:ascii="Courier New" w:hAnsi="Courier New" w:cs="Courier New"/>
        </w:rPr>
        <w:t xml:space="preserve"> </w:t>
      </w:r>
      <w:r w:rsidR="00B7299F">
        <w:rPr>
          <w:rFonts w:ascii="Courier New" w:hAnsi="Courier New" w:cs="Courier New"/>
        </w:rPr>
        <w:t>testem vocare</w:t>
      </w:r>
      <w:r w:rsidR="00F268B1">
        <w:rPr>
          <w:rFonts w:ascii="Courier New" w:hAnsi="Courier New" w:cs="Courier New"/>
        </w:rPr>
        <w:t>.</w:t>
      </w:r>
      <w:r w:rsidR="00B7299F">
        <w:rPr>
          <w:rFonts w:ascii="Courier New" w:hAnsi="Courier New" w:cs="Courier New"/>
        </w:rPr>
        <w:t xml:space="preserve"> </w:t>
      </w:r>
      <w:r w:rsidR="00F268B1">
        <w:rPr>
          <w:rFonts w:ascii="Courier New" w:hAnsi="Courier New" w:cs="Courier New"/>
        </w:rPr>
        <w:t>Q</w:t>
      </w:r>
      <w:r w:rsidR="00B7299F">
        <w:rPr>
          <w:rFonts w:ascii="Courier New" w:hAnsi="Courier New" w:cs="Courier New"/>
        </w:rPr>
        <w:t>ui falsum iurat innuit</w:t>
      </w:r>
      <w:r>
        <w:rPr>
          <w:rFonts w:ascii="Courier New" w:hAnsi="Courier New" w:cs="Courier New"/>
        </w:rPr>
        <w:t xml:space="preserve"> </w:t>
      </w:r>
      <w:r w:rsidR="00B7299F">
        <w:rPr>
          <w:rFonts w:ascii="Courier New" w:hAnsi="Courier New" w:cs="Courier New"/>
        </w:rPr>
        <w:t xml:space="preserve">quod Deus diligit mendacium. </w:t>
      </w:r>
    </w:p>
    <w:p w14:paraId="031AF18A" w14:textId="77777777" w:rsidR="0051063E" w:rsidRDefault="00B7299F" w:rsidP="00B7299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Item, iniuriatur sibimet</w:t>
      </w:r>
      <w:r w:rsidR="0051063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quia iudeo Dei puniendum se obl</w:t>
      </w:r>
      <w:r w:rsidR="0051063E">
        <w:rPr>
          <w:rFonts w:ascii="Courier New" w:hAnsi="Courier New" w:cs="Courier New"/>
        </w:rPr>
        <w:t>igat. Nam iurare Deum sic inter</w:t>
      </w:r>
      <w:r>
        <w:rPr>
          <w:rFonts w:ascii="Courier New" w:hAnsi="Courier New" w:cs="Courier New"/>
        </w:rPr>
        <w:t>pretur</w:t>
      </w:r>
      <w:r w:rsidR="00F268B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</w:t>
      </w:r>
      <w:r w:rsidR="00F268B1">
        <w:rPr>
          <w:rFonts w:ascii="Courier New" w:hAnsi="Courier New" w:cs="Courier New"/>
        </w:rPr>
        <w:t>Deus m</w:t>
      </w:r>
      <w:r w:rsidR="007D02B9">
        <w:rPr>
          <w:rFonts w:ascii="Courier New" w:hAnsi="Courier New" w:cs="Courier New"/>
        </w:rPr>
        <w:t xml:space="preserve">e condempnet si non est ita sicut dico. </w:t>
      </w:r>
    </w:p>
    <w:p w14:paraId="3BB0F042" w14:textId="2B93B251" w:rsidR="007D02B9" w:rsidRDefault="007D02B9" w:rsidP="00B7299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Item</w:t>
      </w:r>
      <w:r w:rsidR="0051063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in</w:t>
      </w:r>
      <w:r w:rsidR="00AC781F">
        <w:rPr>
          <w:rFonts w:ascii="Courier New" w:hAnsi="Courier New" w:cs="Courier New"/>
        </w:rPr>
        <w:t>iuriatur proximo que falsa iura</w:t>
      </w:r>
      <w:r>
        <w:rPr>
          <w:rFonts w:ascii="Courier New" w:hAnsi="Courier New" w:cs="Courier New"/>
        </w:rPr>
        <w:t>tione decipit et defraudatur</w:t>
      </w:r>
      <w:r w:rsidR="008870F3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8870F3">
        <w:rPr>
          <w:rFonts w:ascii="Courier New" w:hAnsi="Courier New" w:cs="Courier New"/>
        </w:rPr>
        <w:t>H</w:t>
      </w:r>
      <w:r>
        <w:rPr>
          <w:rFonts w:ascii="Courier New" w:hAnsi="Courier New" w:cs="Courier New"/>
        </w:rPr>
        <w:t>ic dicit</w:t>
      </w:r>
      <w:r w:rsidR="0051063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Augustinus, quod iuramentum non est appetendum</w:t>
      </w:r>
      <w:r w:rsidR="008870F3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quia in necessitate</w:t>
      </w:r>
      <w:r w:rsidR="0051063E">
        <w:rPr>
          <w:rFonts w:ascii="Courier New" w:hAnsi="Courier New" w:cs="Courier New"/>
        </w:rPr>
        <w:t xml:space="preserve"> </w:t>
      </w:r>
      <w:r w:rsidR="008870F3">
        <w:rPr>
          <w:rFonts w:ascii="Courier New" w:hAnsi="Courier New" w:cs="Courier New"/>
        </w:rPr>
        <w:t>et pro causa sit</w:t>
      </w:r>
      <w:r>
        <w:rPr>
          <w:rFonts w:ascii="Courier New" w:hAnsi="Courier New" w:cs="Courier New"/>
        </w:rPr>
        <w:t xml:space="preserve"> licitum iurare</w:t>
      </w:r>
      <w:r w:rsidR="005B3593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5B3593">
        <w:rPr>
          <w:rFonts w:ascii="Courier New" w:hAnsi="Courier New" w:cs="Courier New"/>
        </w:rPr>
        <w:t>Q</w:t>
      </w:r>
      <w:r>
        <w:rPr>
          <w:rFonts w:ascii="Courier New" w:hAnsi="Courier New" w:cs="Courier New"/>
        </w:rPr>
        <w:t>uia falsa iuracio</w:t>
      </w:r>
      <w:r w:rsidR="005B3593">
        <w:rPr>
          <w:rFonts w:ascii="Courier New" w:hAnsi="Courier New" w:cs="Courier New"/>
        </w:rPr>
        <w:t xml:space="preserve"> [exitiosa est, vera juratio]</w:t>
      </w:r>
      <w:r>
        <w:rPr>
          <w:rFonts w:ascii="Courier New" w:hAnsi="Courier New" w:cs="Courier New"/>
        </w:rPr>
        <w:t xml:space="preserve"> est periculosa</w:t>
      </w:r>
      <w:r w:rsidR="005B3593">
        <w:rPr>
          <w:rFonts w:ascii="Courier New" w:hAnsi="Courier New" w:cs="Courier New"/>
        </w:rPr>
        <w:t>,</w:t>
      </w:r>
      <w:r w:rsidR="0051063E">
        <w:rPr>
          <w:rFonts w:ascii="Courier New" w:hAnsi="Courier New" w:cs="Courier New"/>
        </w:rPr>
        <w:t xml:space="preserve"> </w:t>
      </w:r>
      <w:r w:rsidR="005B3593">
        <w:rPr>
          <w:rFonts w:ascii="Courier New" w:hAnsi="Courier New" w:cs="Courier New"/>
        </w:rPr>
        <w:t>nulla iuracio secu</w:t>
      </w:r>
      <w:r>
        <w:rPr>
          <w:rFonts w:ascii="Courier New" w:hAnsi="Courier New" w:cs="Courier New"/>
        </w:rPr>
        <w:t>ra</w:t>
      </w:r>
      <w:r w:rsidR="008870F3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8870F3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unt</w:t>
      </w:r>
      <w:r w:rsidR="008870F3">
        <w:rPr>
          <w:rFonts w:ascii="Courier New" w:hAnsi="Courier New" w:cs="Courier New"/>
        </w:rPr>
        <w:t xml:space="preserve"> t</w:t>
      </w:r>
      <w:r>
        <w:rPr>
          <w:rFonts w:ascii="Courier New" w:hAnsi="Courier New" w:cs="Courier New"/>
        </w:rPr>
        <w:t>amen casus in quibus licitum est iurare qui notatur [Causa] 22, quest. 5,</w:t>
      </w:r>
      <w:r w:rsidR="008870F3">
        <w:rPr>
          <w:rFonts w:ascii="Courier New" w:hAnsi="Courier New" w:cs="Courier New"/>
        </w:rPr>
        <w:t xml:space="preserve"> [c.</w:t>
      </w:r>
      <w:r w:rsidR="00016D29">
        <w:rPr>
          <w:rFonts w:ascii="Courier New" w:hAnsi="Courier New" w:cs="Courier New"/>
        </w:rPr>
        <w:t xml:space="preserve"> 15</w:t>
      </w:r>
      <w:r w:rsidR="008870F3">
        <w:rPr>
          <w:rFonts w:ascii="Courier New" w:hAnsi="Courier New" w:cs="Courier New"/>
        </w:rPr>
        <w:t>]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i/>
        </w:rPr>
        <w:t>Pueri</w:t>
      </w:r>
      <w:r>
        <w:rPr>
          <w:rFonts w:ascii="Courier New" w:hAnsi="Courier New" w:cs="Courier New"/>
        </w:rPr>
        <w:t>. Et tanguntur in Raymundo</w:t>
      </w:r>
      <w:r w:rsidR="00095377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095377">
        <w:rPr>
          <w:rFonts w:ascii="Courier New" w:hAnsi="Courier New" w:cs="Courier New"/>
        </w:rPr>
        <w:t>V</w:t>
      </w:r>
      <w:r>
        <w:rPr>
          <w:rFonts w:ascii="Courier New" w:hAnsi="Courier New" w:cs="Courier New"/>
        </w:rPr>
        <w:t>bi versus.</w:t>
      </w:r>
      <w:r w:rsidR="00922A22">
        <w:rPr>
          <w:rFonts w:ascii="Courier New" w:hAnsi="Courier New" w:cs="Courier New"/>
        </w:rPr>
        <w:t xml:space="preserve"> </w:t>
      </w:r>
    </w:p>
    <w:p w14:paraId="0DFDE581" w14:textId="77777777" w:rsidR="0051063E" w:rsidRDefault="007D02B9" w:rsidP="00B7299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</w:t>
      </w:r>
      <w:r w:rsidR="005B3593">
        <w:rPr>
          <w:rFonts w:ascii="Courier New" w:hAnsi="Courier New" w:cs="Courier New"/>
        </w:rPr>
        <w:t>Lex et fama et &lt;</w:t>
      </w:r>
      <w:r w:rsidR="005B3593">
        <w:rPr>
          <w:rFonts w:ascii="Courier New" w:hAnsi="Courier New" w:cs="Courier New"/>
          <w:strike/>
        </w:rPr>
        <w:t>fama</w:t>
      </w:r>
      <w:r w:rsidR="005B3593">
        <w:rPr>
          <w:rFonts w:ascii="Courier New" w:hAnsi="Courier New" w:cs="Courier New"/>
        </w:rPr>
        <w:t>&gt; fides reuer</w:t>
      </w:r>
      <w:r w:rsidR="00095377">
        <w:rPr>
          <w:rFonts w:ascii="Courier New" w:hAnsi="Courier New" w:cs="Courier New"/>
        </w:rPr>
        <w:t>e</w:t>
      </w:r>
      <w:r w:rsidR="005B3593">
        <w:rPr>
          <w:rFonts w:ascii="Courier New" w:hAnsi="Courier New" w:cs="Courier New"/>
        </w:rPr>
        <w:t>ncia caucio dampni</w:t>
      </w:r>
      <w:r w:rsidR="00BB3075">
        <w:rPr>
          <w:rFonts w:ascii="Courier New" w:hAnsi="Courier New" w:cs="Courier New"/>
        </w:rPr>
        <w:t>,</w:t>
      </w:r>
      <w:r w:rsidR="0051063E">
        <w:rPr>
          <w:rFonts w:ascii="Courier New" w:hAnsi="Courier New" w:cs="Courier New"/>
        </w:rPr>
        <w:t xml:space="preserve"> </w:t>
      </w:r>
      <w:r w:rsidR="005B3593">
        <w:rPr>
          <w:rFonts w:ascii="Courier New" w:hAnsi="Courier New" w:cs="Courier New"/>
        </w:rPr>
        <w:t xml:space="preserve">Defectus veri tibi dant iurare licenter. </w:t>
      </w:r>
    </w:p>
    <w:p w14:paraId="605A41F4" w14:textId="5C2CA8D6" w:rsidR="0051063E" w:rsidRDefault="005B3593" w:rsidP="00B7299F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¶ Lex</w:t>
      </w:r>
      <w:r w:rsidR="008064A4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8064A4">
        <w:rPr>
          <w:rFonts w:ascii="Courier New" w:hAnsi="Courier New" w:cs="Courier New"/>
        </w:rPr>
        <w:t>U</w:t>
      </w:r>
      <w:r>
        <w:rPr>
          <w:rFonts w:ascii="Courier New" w:hAnsi="Courier New" w:cs="Courier New"/>
        </w:rPr>
        <w:t>t habetur</w:t>
      </w:r>
      <w:r w:rsidR="0051063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Deut. 6[:</w:t>
      </w:r>
      <w:r w:rsidR="007E7C42">
        <w:rPr>
          <w:rFonts w:ascii="Courier New" w:hAnsi="Courier New" w:cs="Courier New"/>
        </w:rPr>
        <w:t xml:space="preserve">13]: </w:t>
      </w:r>
      <w:r w:rsidR="007E7C42" w:rsidRPr="007E7C42">
        <w:rPr>
          <w:rFonts w:ascii="Courier New" w:hAnsi="Courier New" w:cs="Courier New"/>
          <w:i/>
        </w:rPr>
        <w:t>Per nomen illius jurabis</w:t>
      </w:r>
      <w:r w:rsidR="007E7C42" w:rsidRPr="007E7C42">
        <w:rPr>
          <w:rFonts w:ascii="Courier New" w:hAnsi="Courier New" w:cs="Courier New"/>
        </w:rPr>
        <w:t>.</w:t>
      </w:r>
      <w:r w:rsidR="007E7C42">
        <w:rPr>
          <w:rFonts w:ascii="Courier New" w:hAnsi="Courier New" w:cs="Courier New"/>
        </w:rPr>
        <w:t xml:space="preserve"> Suple si iurare oporteat</w:t>
      </w:r>
      <w:r w:rsidR="0051063E">
        <w:rPr>
          <w:rFonts w:ascii="Courier New" w:hAnsi="Courier New" w:cs="Courier New"/>
        </w:rPr>
        <w:t xml:space="preserve">. </w:t>
      </w:r>
      <w:r w:rsidR="007E7C42">
        <w:rPr>
          <w:rFonts w:ascii="Courier New" w:hAnsi="Courier New" w:cs="Courier New"/>
        </w:rPr>
        <w:t>Et Augustinus, iuramentum sit pe</w:t>
      </w:r>
      <w:r w:rsidR="0051063E">
        <w:rPr>
          <w:rFonts w:ascii="Courier New" w:hAnsi="Courier New" w:cs="Courier New"/>
        </w:rPr>
        <w:t>riculosum</w:t>
      </w:r>
      <w:r w:rsidR="00F65769">
        <w:rPr>
          <w:rFonts w:ascii="Courier New" w:hAnsi="Courier New" w:cs="Courier New"/>
        </w:rPr>
        <w:t>,</w:t>
      </w:r>
      <w:r w:rsidR="0051063E">
        <w:rPr>
          <w:rFonts w:ascii="Courier New" w:hAnsi="Courier New" w:cs="Courier New"/>
        </w:rPr>
        <w:t xml:space="preserve"> tamen iuramentum quam</w:t>
      </w:r>
      <w:r w:rsidR="007E7C42">
        <w:rPr>
          <w:rFonts w:ascii="Courier New" w:hAnsi="Courier New" w:cs="Courier New"/>
        </w:rPr>
        <w:t>vis licitum est timendum quam cavendum</w:t>
      </w:r>
      <w:r w:rsidR="00F65769">
        <w:rPr>
          <w:rFonts w:ascii="Courier New" w:hAnsi="Courier New" w:cs="Courier New"/>
        </w:rPr>
        <w:t>,</w:t>
      </w:r>
      <w:r w:rsidR="007E7C42">
        <w:rPr>
          <w:rFonts w:ascii="Courier New" w:hAnsi="Courier New" w:cs="Courier New"/>
        </w:rPr>
        <w:t xml:space="preserve"> ne forte trahat</w:t>
      </w:r>
      <w:r w:rsidR="0051063E">
        <w:rPr>
          <w:rFonts w:ascii="Courier New" w:hAnsi="Courier New" w:cs="Courier New"/>
        </w:rPr>
        <w:t xml:space="preserve"> </w:t>
      </w:r>
      <w:r w:rsidR="007E7C42">
        <w:rPr>
          <w:rFonts w:ascii="Courier New" w:hAnsi="Courier New" w:cs="Courier New"/>
        </w:rPr>
        <w:t>ad periurium.</w:t>
      </w:r>
      <w:r w:rsidR="00C72231">
        <w:rPr>
          <w:rFonts w:ascii="Courier New" w:hAnsi="Courier New" w:cs="Courier New"/>
        </w:rPr>
        <w:t xml:space="preserve"> </w:t>
      </w:r>
    </w:p>
    <w:p w14:paraId="01A12169" w14:textId="77777777" w:rsidR="0051063E" w:rsidRDefault="00C72231" w:rsidP="00817F0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¶ </w:t>
      </w:r>
      <w:r w:rsidR="00817F00">
        <w:rPr>
          <w:rFonts w:ascii="Courier New" w:hAnsi="Courier New" w:cs="Courier New"/>
        </w:rPr>
        <w:t>Fama</w:t>
      </w:r>
      <w:r w:rsidR="008064A4">
        <w:rPr>
          <w:rFonts w:ascii="Courier New" w:hAnsi="Courier New" w:cs="Courier New"/>
        </w:rPr>
        <w:t>.</w:t>
      </w:r>
      <w:r w:rsidR="00817F00">
        <w:rPr>
          <w:rFonts w:ascii="Courier New" w:hAnsi="Courier New" w:cs="Courier New"/>
        </w:rPr>
        <w:t xml:space="preserve"> </w:t>
      </w:r>
      <w:r w:rsidR="008064A4">
        <w:rPr>
          <w:rFonts w:ascii="Courier New" w:hAnsi="Courier New" w:cs="Courier New"/>
        </w:rPr>
        <w:t>J</w:t>
      </w:r>
      <w:r w:rsidR="00817F00">
        <w:rPr>
          <w:rFonts w:ascii="Courier New" w:hAnsi="Courier New" w:cs="Courier New"/>
        </w:rPr>
        <w:t>ura</w:t>
      </w:r>
      <w:r w:rsidR="0051063E">
        <w:rPr>
          <w:rFonts w:ascii="Courier New" w:hAnsi="Courier New" w:cs="Courier New"/>
        </w:rPr>
        <w:t>re potest quis pro fama sua ser</w:t>
      </w:r>
      <w:r w:rsidR="00817F00">
        <w:rPr>
          <w:rFonts w:ascii="Courier New" w:hAnsi="Courier New" w:cs="Courier New"/>
        </w:rPr>
        <w:t>uanda aut purganda, Eccli. 41[:</w:t>
      </w:r>
      <w:r w:rsidR="00817F00" w:rsidRPr="00817F00">
        <w:rPr>
          <w:rFonts w:ascii="Courier New" w:hAnsi="Courier New" w:cs="Courier New"/>
        </w:rPr>
        <w:t>15</w:t>
      </w:r>
      <w:r w:rsidR="00817F00">
        <w:rPr>
          <w:rFonts w:ascii="Courier New" w:hAnsi="Courier New" w:cs="Courier New"/>
        </w:rPr>
        <w:t>]:</w:t>
      </w:r>
      <w:r w:rsidR="00817F00" w:rsidRPr="00817F00">
        <w:rPr>
          <w:rFonts w:ascii="Courier New" w:hAnsi="Courier New" w:cs="Courier New"/>
        </w:rPr>
        <w:t xml:space="preserve"> </w:t>
      </w:r>
      <w:r w:rsidR="00817F00" w:rsidRPr="00817F00">
        <w:rPr>
          <w:rFonts w:ascii="Courier New" w:hAnsi="Courier New" w:cs="Courier New"/>
          <w:i/>
        </w:rPr>
        <w:t>Curam habe de bono nomine</w:t>
      </w:r>
      <w:r w:rsidR="00817F00">
        <w:rPr>
          <w:rFonts w:ascii="Courier New" w:hAnsi="Courier New" w:cs="Courier New"/>
        </w:rPr>
        <w:t xml:space="preserve">. </w:t>
      </w:r>
    </w:p>
    <w:p w14:paraId="1D8B5E9C" w14:textId="38560AA9" w:rsidR="008064A4" w:rsidRDefault="00817F00" w:rsidP="00817F00">
      <w:pPr>
        <w:spacing w:line="48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</w:rPr>
        <w:t>¶ Fides</w:t>
      </w:r>
      <w:r w:rsidR="008064A4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8064A4">
        <w:rPr>
          <w:rFonts w:ascii="Courier New" w:hAnsi="Courier New" w:cs="Courier New"/>
        </w:rPr>
        <w:t>P</w:t>
      </w:r>
      <w:r>
        <w:rPr>
          <w:rFonts w:ascii="Courier New" w:hAnsi="Courier New" w:cs="Courier New"/>
        </w:rPr>
        <w:t>ermittitur iurare pro fide astruenda</w:t>
      </w:r>
      <w:r w:rsidR="0051063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in cordibus simplicium. Isto modo quandoque iurant </w:t>
      </w:r>
      <w:r w:rsidR="0051063E">
        <w:rPr>
          <w:rFonts w:ascii="Courier New" w:hAnsi="Courier New" w:cs="Courier New"/>
        </w:rPr>
        <w:t>religio</w:t>
      </w:r>
      <w:r w:rsidR="005423C8">
        <w:rPr>
          <w:rFonts w:ascii="Courier New" w:hAnsi="Courier New" w:cs="Courier New"/>
        </w:rPr>
        <w:t xml:space="preserve">si et vouent, </w:t>
      </w:r>
      <w:r w:rsidR="000902E9">
        <w:rPr>
          <w:rFonts w:ascii="Courier New" w:hAnsi="Courier New" w:cs="Courier New"/>
        </w:rPr>
        <w:t xml:space="preserve">[Causa] 14, quest. 2, </w:t>
      </w:r>
      <w:r w:rsidR="000902E9">
        <w:rPr>
          <w:rFonts w:ascii="Courier New" w:hAnsi="Courier New" w:cs="Courier New"/>
          <w:i/>
        </w:rPr>
        <w:t>[Super] prudencia</w:t>
      </w:r>
      <w:r w:rsidR="00FA07DD">
        <w:rPr>
          <w:rFonts w:ascii="Courier New" w:hAnsi="Courier New" w:cs="Courier New"/>
        </w:rPr>
        <w:t>.</w:t>
      </w:r>
      <w:r w:rsidR="000902E9">
        <w:rPr>
          <w:rFonts w:ascii="Courier New" w:hAnsi="Courier New" w:cs="Courier New"/>
          <w:i/>
        </w:rPr>
        <w:t xml:space="preserve"> </w:t>
      </w:r>
    </w:p>
    <w:p w14:paraId="06B9599F" w14:textId="77777777" w:rsidR="008064A4" w:rsidRDefault="00FA07DD" w:rsidP="00817F0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</w:t>
      </w:r>
      <w:r w:rsidR="000902E9" w:rsidRPr="00FA07DD">
        <w:rPr>
          <w:rFonts w:ascii="Courier New" w:hAnsi="Courier New" w:cs="Courier New"/>
        </w:rPr>
        <w:t>euerencia.</w:t>
      </w:r>
      <w:r>
        <w:rPr>
          <w:rFonts w:ascii="Courier New" w:hAnsi="Courier New" w:cs="Courier New"/>
        </w:rPr>
        <w:t xml:space="preserve"> Item</w:t>
      </w:r>
      <w:r w:rsidR="0051063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iurari</w:t>
      </w:r>
      <w:r w:rsidR="0051063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potest propter reverencia Dei. </w:t>
      </w:r>
    </w:p>
    <w:p w14:paraId="0FAFEAAA" w14:textId="77777777" w:rsidR="008064A4" w:rsidRDefault="00FA07DD" w:rsidP="00817F0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Caucio</w:t>
      </w:r>
      <w:r w:rsidR="008064A4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8064A4">
        <w:rPr>
          <w:rFonts w:ascii="Courier New" w:hAnsi="Courier New" w:cs="Courier New"/>
        </w:rPr>
        <w:t>U</w:t>
      </w:r>
      <w:r>
        <w:rPr>
          <w:rFonts w:ascii="Courier New" w:hAnsi="Courier New" w:cs="Courier New"/>
        </w:rPr>
        <w:t>t res seruetur indempnis</w:t>
      </w:r>
      <w:r w:rsidR="0051063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aut ut amissa reciperetur iurari potest qui secundum Apostolum,</w:t>
      </w:r>
      <w:r w:rsidR="0051063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Heb. 6[:</w:t>
      </w:r>
      <w:r w:rsidRPr="00FA07DD">
        <w:rPr>
          <w:rFonts w:ascii="Courier New" w:hAnsi="Courier New" w:cs="Courier New"/>
        </w:rPr>
        <w:t>16</w:t>
      </w:r>
      <w:r>
        <w:rPr>
          <w:rFonts w:ascii="Courier New" w:hAnsi="Courier New" w:cs="Courier New"/>
        </w:rPr>
        <w:t>]:</w:t>
      </w:r>
      <w:r w:rsidRPr="00FA07DD">
        <w:rPr>
          <w:rFonts w:ascii="Courier New" w:hAnsi="Courier New" w:cs="Courier New"/>
        </w:rPr>
        <w:t xml:space="preserve"> </w:t>
      </w:r>
      <w:r w:rsidRPr="00FA07DD">
        <w:rPr>
          <w:rFonts w:ascii="Courier New" w:hAnsi="Courier New" w:cs="Courier New"/>
          <w:i/>
        </w:rPr>
        <w:t>Omnis controversiæ finis</w:t>
      </w:r>
      <w:r>
        <w:rPr>
          <w:rFonts w:ascii="Courier New" w:hAnsi="Courier New" w:cs="Courier New"/>
        </w:rPr>
        <w:t xml:space="preserve"> </w:t>
      </w:r>
      <w:r w:rsidRPr="00FA07DD">
        <w:rPr>
          <w:rFonts w:ascii="Courier New" w:hAnsi="Courier New" w:cs="Courier New"/>
          <w:i/>
        </w:rPr>
        <w:t>est juramentum</w:t>
      </w:r>
      <w:r w:rsidRPr="00FA07DD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</w:p>
    <w:p w14:paraId="6ACA38EF" w14:textId="77777777" w:rsidR="0051063E" w:rsidRDefault="00FA07DD" w:rsidP="00817F0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Defectus veri</w:t>
      </w:r>
      <w:r w:rsidR="008064A4">
        <w:rPr>
          <w:rFonts w:ascii="Courier New" w:hAnsi="Courier New" w:cs="Courier New"/>
        </w:rPr>
        <w:t>.</w:t>
      </w:r>
      <w:r>
        <w:rPr>
          <w:rFonts w:ascii="Courier New" w:hAnsi="Courier New" w:cs="Courier New"/>
        </w:rPr>
        <w:t xml:space="preserve"> </w:t>
      </w:r>
      <w:r w:rsidR="008064A4">
        <w:rPr>
          <w:rFonts w:ascii="Courier New" w:hAnsi="Courier New" w:cs="Courier New"/>
        </w:rPr>
        <w:t>J</w:t>
      </w:r>
      <w:r>
        <w:rPr>
          <w:rFonts w:ascii="Courier New" w:hAnsi="Courier New" w:cs="Courier New"/>
        </w:rPr>
        <w:t xml:space="preserve">urandum est priusquam veritas periclitetur. </w:t>
      </w:r>
    </w:p>
    <w:p w14:paraId="6AF721B8" w14:textId="57E3C4F8" w:rsidR="0051063E" w:rsidRDefault="00FA07DD" w:rsidP="00817F0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Item</w:t>
      </w:r>
      <w:r w:rsidR="0051063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sed jura</w:t>
      </w:r>
      <w:r w:rsidR="0051063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canonica iurari potest pro pace et amicicia firmanda</w:t>
      </w:r>
      <w:r w:rsidR="0051063E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>[Causa]</w:t>
      </w:r>
      <w:r w:rsidR="000F1793">
        <w:rPr>
          <w:rFonts w:ascii="Courier New" w:hAnsi="Courier New" w:cs="Courier New"/>
        </w:rPr>
        <w:t xml:space="preserve"> 22, quest. 1, </w:t>
      </w:r>
      <w:r w:rsidR="000F1793">
        <w:rPr>
          <w:rFonts w:ascii="Courier New" w:hAnsi="Courier New" w:cs="Courier New"/>
          <w:i/>
        </w:rPr>
        <w:t>Omne</w:t>
      </w:r>
      <w:r w:rsidR="000F1793">
        <w:rPr>
          <w:rFonts w:ascii="Courier New" w:hAnsi="Courier New" w:cs="Courier New"/>
        </w:rPr>
        <w:t xml:space="preserve">. </w:t>
      </w:r>
    </w:p>
    <w:p w14:paraId="25D57FDD" w14:textId="5808342F" w:rsidR="0051063E" w:rsidRDefault="000F1793" w:rsidP="00817F0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Et secundo</w:t>
      </w:r>
      <w:r w:rsidR="0051063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pro </w:t>
      </w:r>
      <w:r w:rsidR="0051063E">
        <w:rPr>
          <w:rFonts w:ascii="Courier New" w:hAnsi="Courier New" w:cs="Courier New"/>
        </w:rPr>
        <w:t>fide saluanda et heresi dest</w:t>
      </w:r>
      <w:r w:rsidR="009B4F33">
        <w:rPr>
          <w:rFonts w:ascii="Courier New" w:hAnsi="Courier New" w:cs="Courier New"/>
        </w:rPr>
        <w:t>r</w:t>
      </w:r>
      <w:r w:rsidR="0051063E">
        <w:rPr>
          <w:rFonts w:ascii="Courier New" w:hAnsi="Courier New" w:cs="Courier New"/>
        </w:rPr>
        <w:t>uen</w:t>
      </w:r>
      <w:r>
        <w:rPr>
          <w:rFonts w:ascii="Courier New" w:hAnsi="Courier New" w:cs="Courier New"/>
        </w:rPr>
        <w:t xml:space="preserve">da, </w:t>
      </w:r>
      <w:r>
        <w:rPr>
          <w:rFonts w:ascii="Courier New" w:hAnsi="Courier New" w:cs="Courier New"/>
          <w:i/>
        </w:rPr>
        <w:t>De consecratione</w:t>
      </w:r>
      <w:r>
        <w:rPr>
          <w:rFonts w:ascii="Courier New" w:hAnsi="Courier New" w:cs="Courier New"/>
        </w:rPr>
        <w:t xml:space="preserve">, dist. 2, c. </w:t>
      </w:r>
      <w:r>
        <w:rPr>
          <w:rFonts w:ascii="Courier New" w:hAnsi="Courier New" w:cs="Courier New"/>
          <w:i/>
        </w:rPr>
        <w:t>Ego Berengarius</w:t>
      </w:r>
      <w:r>
        <w:rPr>
          <w:rFonts w:ascii="Courier New" w:hAnsi="Courier New" w:cs="Courier New"/>
        </w:rPr>
        <w:t>.</w:t>
      </w:r>
      <w:r w:rsidR="00EF61E6">
        <w:rPr>
          <w:rFonts w:ascii="Courier New" w:hAnsi="Courier New" w:cs="Courier New"/>
        </w:rPr>
        <w:t xml:space="preserve"> </w:t>
      </w:r>
    </w:p>
    <w:p w14:paraId="0A970A0B" w14:textId="4DC6E3F6" w:rsidR="0051063E" w:rsidRDefault="00EF61E6" w:rsidP="00817F0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Tercio</w:t>
      </w:r>
      <w:r w:rsidR="0051063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pro fam</w:t>
      </w:r>
      <w:r w:rsidR="0051063E">
        <w:rPr>
          <w:rFonts w:ascii="Courier New" w:hAnsi="Courier New" w:cs="Courier New"/>
        </w:rPr>
        <w:t>a saluan</w:t>
      </w:r>
      <w:r>
        <w:rPr>
          <w:rFonts w:ascii="Courier New" w:hAnsi="Courier New" w:cs="Courier New"/>
        </w:rPr>
        <w:t xml:space="preserve">da ad purgacionem innocencie, Extra. </w:t>
      </w:r>
      <w:r>
        <w:rPr>
          <w:rFonts w:ascii="Courier New" w:hAnsi="Courier New" w:cs="Courier New"/>
          <w:i/>
        </w:rPr>
        <w:t xml:space="preserve">De purgatione canonica, </w:t>
      </w:r>
      <w:r>
        <w:rPr>
          <w:rFonts w:ascii="Courier New" w:hAnsi="Courier New" w:cs="Courier New"/>
        </w:rPr>
        <w:t xml:space="preserve">c. </w:t>
      </w:r>
      <w:r w:rsidR="0057063E">
        <w:rPr>
          <w:rFonts w:ascii="Courier New" w:hAnsi="Courier New" w:cs="Courier New"/>
        </w:rPr>
        <w:t xml:space="preserve">[1]. </w:t>
      </w:r>
      <w:r w:rsidR="008429C8">
        <w:rPr>
          <w:rFonts w:ascii="Courier New" w:hAnsi="Courier New" w:cs="Courier New"/>
        </w:rPr>
        <w:t>Questione</w:t>
      </w:r>
      <w:r w:rsidR="0051063E">
        <w:rPr>
          <w:rFonts w:ascii="Courier New" w:hAnsi="Courier New" w:cs="Courier New"/>
        </w:rPr>
        <w:t>.</w:t>
      </w:r>
      <w:r w:rsidR="008429C8">
        <w:rPr>
          <w:rFonts w:ascii="Courier New" w:hAnsi="Courier New" w:cs="Courier New"/>
        </w:rPr>
        <w:t xml:space="preserve"> </w:t>
      </w:r>
    </w:p>
    <w:p w14:paraId="5F6909C8" w14:textId="5F81115E" w:rsidR="0051063E" w:rsidRDefault="0051063E" w:rsidP="00817F00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Q</w:t>
      </w:r>
      <w:r w:rsidR="008429C8">
        <w:rPr>
          <w:rFonts w:ascii="Courier New" w:hAnsi="Courier New" w:cs="Courier New"/>
        </w:rPr>
        <w:t>uarto, pro obediencia impendenda maioribus</w:t>
      </w:r>
      <w:r w:rsidR="00703C4C">
        <w:rPr>
          <w:rFonts w:ascii="Courier New" w:hAnsi="Courier New" w:cs="Courier New"/>
        </w:rPr>
        <w:t>,</w:t>
      </w:r>
      <w:r w:rsidR="008429C8">
        <w:rPr>
          <w:rFonts w:ascii="Courier New" w:hAnsi="Courier New" w:cs="Courier New"/>
        </w:rPr>
        <w:t xml:space="preserve"> maxime</w:t>
      </w:r>
      <w:r>
        <w:rPr>
          <w:rFonts w:ascii="Courier New" w:hAnsi="Courier New" w:cs="Courier New"/>
        </w:rPr>
        <w:t xml:space="preserve"> </w:t>
      </w:r>
      <w:r w:rsidR="008429C8">
        <w:rPr>
          <w:rFonts w:ascii="Courier New" w:hAnsi="Courier New" w:cs="Courier New"/>
        </w:rPr>
        <w:t xml:space="preserve">vbi cura animarum recipitur, Extra. </w:t>
      </w:r>
      <w:r w:rsidR="008429C8">
        <w:rPr>
          <w:rFonts w:ascii="Courier New" w:hAnsi="Courier New" w:cs="Courier New"/>
          <w:i/>
        </w:rPr>
        <w:t>De maioritate et obedientia</w:t>
      </w:r>
      <w:r w:rsidR="00703C4C">
        <w:rPr>
          <w:rFonts w:ascii="Courier New" w:hAnsi="Courier New" w:cs="Courier New"/>
          <w:i/>
        </w:rPr>
        <w:t>,</w:t>
      </w:r>
      <w:r w:rsidR="008429C8">
        <w:rPr>
          <w:rFonts w:ascii="Courier New" w:hAnsi="Courier New" w:cs="Courier New"/>
        </w:rPr>
        <w:t xml:space="preserve"> c. </w:t>
      </w:r>
      <w:proofErr w:type="gramStart"/>
      <w:r w:rsidR="008429C8">
        <w:rPr>
          <w:rFonts w:ascii="Courier New" w:hAnsi="Courier New" w:cs="Courier New"/>
          <w:i/>
        </w:rPr>
        <w:t xml:space="preserve">Cum </w:t>
      </w:r>
      <w:r w:rsidR="004F30E9">
        <w:rPr>
          <w:rFonts w:ascii="Courier New" w:hAnsi="Courier New" w:cs="Courier New"/>
        </w:rPr>
        <w:t xml:space="preserve"> </w:t>
      </w:r>
      <w:r w:rsidR="004F30E9">
        <w:rPr>
          <w:rFonts w:ascii="Courier New" w:hAnsi="Courier New" w:cs="Courier New"/>
          <w:i/>
        </w:rPr>
        <w:t>certum</w:t>
      </w:r>
      <w:proofErr w:type="gramEnd"/>
      <w:r w:rsidR="000952FB">
        <w:rPr>
          <w:rFonts w:ascii="Courier New" w:hAnsi="Courier New" w:cs="Courier New"/>
          <w:i/>
        </w:rPr>
        <w:t>,</w:t>
      </w:r>
      <w:r w:rsidR="000952FB">
        <w:rPr>
          <w:rFonts w:ascii="Courier New" w:hAnsi="Courier New" w:cs="Courier New"/>
        </w:rPr>
        <w:t xml:space="preserve"> </w:t>
      </w:r>
      <w:r w:rsidR="008429C8">
        <w:rPr>
          <w:rFonts w:ascii="Courier New" w:hAnsi="Courier New" w:cs="Courier New"/>
        </w:rPr>
        <w:t xml:space="preserve">et c. </w:t>
      </w:r>
      <w:r w:rsidR="004F30E9">
        <w:rPr>
          <w:rFonts w:ascii="Courier New" w:hAnsi="Courier New" w:cs="Courier New"/>
          <w:i/>
        </w:rPr>
        <w:t>Legebatu</w:t>
      </w:r>
      <w:r w:rsidR="000952FB">
        <w:rPr>
          <w:rFonts w:ascii="Courier New" w:hAnsi="Courier New" w:cs="Courier New"/>
          <w:i/>
        </w:rPr>
        <w:t>r</w:t>
      </w:r>
      <w:r w:rsidR="008429C8">
        <w:rPr>
          <w:rFonts w:ascii="Courier New" w:hAnsi="Courier New" w:cs="Courier New"/>
        </w:rPr>
        <w:t xml:space="preserve"> in </w:t>
      </w:r>
      <w:r w:rsidR="000952FB">
        <w:rPr>
          <w:rFonts w:ascii="Courier New" w:hAnsi="Courier New" w:cs="Courier New"/>
          <w:i/>
        </w:rPr>
        <w:t>G</w:t>
      </w:r>
      <w:r w:rsidR="008429C8" w:rsidRPr="000952FB">
        <w:rPr>
          <w:rFonts w:ascii="Courier New" w:hAnsi="Courier New" w:cs="Courier New"/>
          <w:i/>
        </w:rPr>
        <w:t>lossa</w:t>
      </w:r>
      <w:r w:rsidR="008429C8">
        <w:rPr>
          <w:rFonts w:ascii="Courier New" w:hAnsi="Courier New" w:cs="Courier New"/>
        </w:rPr>
        <w:t>.</w:t>
      </w:r>
      <w:r w:rsidR="00B17EFB">
        <w:rPr>
          <w:rFonts w:ascii="Courier New" w:hAnsi="Courier New" w:cs="Courier New"/>
        </w:rPr>
        <w:t xml:space="preserve"> </w:t>
      </w:r>
    </w:p>
    <w:p w14:paraId="5BA929ED" w14:textId="75842FF1" w:rsidR="0051063E" w:rsidRDefault="00B17EFB" w:rsidP="00B17EFB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Quinto</w:t>
      </w:r>
      <w:r w:rsidR="0051063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per cautionem</w:t>
      </w:r>
      <w:r w:rsidR="0051063E">
        <w:rPr>
          <w:rFonts w:ascii="Courier New" w:hAnsi="Courier New" w:cs="Courier New"/>
        </w:rPr>
        <w:t xml:space="preserve"> dilapida</w:t>
      </w:r>
      <w:r w:rsidR="000E24A4">
        <w:rPr>
          <w:rFonts w:ascii="Courier New" w:hAnsi="Courier New" w:cs="Courier New"/>
        </w:rPr>
        <w:t xml:space="preserve">cionis, </w:t>
      </w:r>
      <w:r>
        <w:rPr>
          <w:rFonts w:ascii="Courier New" w:hAnsi="Courier New" w:cs="Courier New"/>
        </w:rPr>
        <w:t xml:space="preserve">Distinctio 28, [c.] </w:t>
      </w:r>
      <w:r>
        <w:rPr>
          <w:rFonts w:ascii="Courier New" w:hAnsi="Courier New" w:cs="Courier New"/>
          <w:i/>
        </w:rPr>
        <w:t>De Siracusanae</w:t>
      </w:r>
      <w:r>
        <w:rPr>
          <w:rFonts w:ascii="Courier New" w:hAnsi="Courier New" w:cs="Courier New"/>
        </w:rPr>
        <w:t xml:space="preserve">. </w:t>
      </w:r>
    </w:p>
    <w:p w14:paraId="03BA5500" w14:textId="6B3026DC" w:rsidR="0051063E" w:rsidRDefault="00B17EFB" w:rsidP="00B17EFB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Sexto</w:t>
      </w:r>
      <w:r w:rsidR="0051063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contra suspicionem de heresi, Extra. </w:t>
      </w:r>
      <w:r>
        <w:rPr>
          <w:rFonts w:ascii="Courier New" w:hAnsi="Courier New" w:cs="Courier New"/>
          <w:i/>
        </w:rPr>
        <w:t>De electione et electi potestate</w:t>
      </w:r>
      <w:r w:rsidR="009B7B3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c. </w:t>
      </w:r>
      <w:r w:rsidR="009B7B3E" w:rsidRPr="009B7B3E">
        <w:rPr>
          <w:rFonts w:ascii="Courier New" w:hAnsi="Courier New" w:cs="Courier New"/>
          <w:i/>
        </w:rPr>
        <w:t>Significasti</w:t>
      </w:r>
      <w:r w:rsidR="009B7B3E">
        <w:rPr>
          <w:rFonts w:ascii="Courier New" w:hAnsi="Courier New" w:cs="Courier New"/>
        </w:rPr>
        <w:t xml:space="preserve">. </w:t>
      </w:r>
    </w:p>
    <w:p w14:paraId="1E5B83B2" w14:textId="314FBEEF" w:rsidR="009B7B3E" w:rsidRPr="00DB6F86" w:rsidRDefault="009B7B3E" w:rsidP="00B17EFB">
      <w:pPr>
        <w:spacing w:line="48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Septimo</w:t>
      </w:r>
      <w:r w:rsidR="0051063E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pro veritate dicenda</w:t>
      </w:r>
      <w:r w:rsidR="0051063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in defectu testimonium, [Causa] 24, quest. 2, c. </w:t>
      </w:r>
      <w:r w:rsidR="00DB6F86">
        <w:rPr>
          <w:rFonts w:ascii="Courier New" w:hAnsi="Courier New" w:cs="Courier New"/>
          <w:i/>
        </w:rPr>
        <w:t>Nec quisquam</w:t>
      </w:r>
      <w:r w:rsidRPr="00DB6F86">
        <w:rPr>
          <w:rFonts w:ascii="Courier New" w:hAnsi="Courier New" w:cs="Courier New"/>
        </w:rPr>
        <w:t>.</w:t>
      </w:r>
      <w:bookmarkStart w:id="0" w:name="_GoBack"/>
      <w:bookmarkEnd w:id="0"/>
    </w:p>
    <w:sectPr w:rsidR="009B7B3E" w:rsidRPr="00DB6F86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A6AEF" w14:textId="77777777" w:rsidR="00FF26AF" w:rsidRDefault="00FF26AF" w:rsidP="002B35CA">
      <w:pPr>
        <w:spacing w:after="0" w:line="240" w:lineRule="auto"/>
      </w:pPr>
      <w:r>
        <w:separator/>
      </w:r>
    </w:p>
  </w:endnote>
  <w:endnote w:type="continuationSeparator" w:id="0">
    <w:p w14:paraId="0535A2E9" w14:textId="77777777" w:rsidR="00FF26AF" w:rsidRDefault="00FF26AF" w:rsidP="002B3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90706" w14:textId="77777777" w:rsidR="00FF26AF" w:rsidRDefault="00FF26AF" w:rsidP="002B35CA">
      <w:pPr>
        <w:spacing w:after="0" w:line="240" w:lineRule="auto"/>
      </w:pPr>
      <w:r>
        <w:separator/>
      </w:r>
    </w:p>
  </w:footnote>
  <w:footnote w:type="continuationSeparator" w:id="0">
    <w:p w14:paraId="1D36DBEE" w14:textId="77777777" w:rsidR="00FF26AF" w:rsidRDefault="00FF26AF" w:rsidP="002B3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GrammaticalErrors/>
  <w:proofState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6DD"/>
    <w:rsid w:val="000025A5"/>
    <w:rsid w:val="00016D29"/>
    <w:rsid w:val="00051A17"/>
    <w:rsid w:val="00085C5E"/>
    <w:rsid w:val="000902E9"/>
    <w:rsid w:val="000933AA"/>
    <w:rsid w:val="000952FB"/>
    <w:rsid w:val="00095377"/>
    <w:rsid w:val="000E24A4"/>
    <w:rsid w:val="000F1793"/>
    <w:rsid w:val="000F71D9"/>
    <w:rsid w:val="00163E75"/>
    <w:rsid w:val="002B35CA"/>
    <w:rsid w:val="002E048D"/>
    <w:rsid w:val="002F3B9A"/>
    <w:rsid w:val="00355935"/>
    <w:rsid w:val="003A1609"/>
    <w:rsid w:val="00420D05"/>
    <w:rsid w:val="004F30E9"/>
    <w:rsid w:val="0051063E"/>
    <w:rsid w:val="005407F1"/>
    <w:rsid w:val="005423C8"/>
    <w:rsid w:val="00563DB5"/>
    <w:rsid w:val="0057063E"/>
    <w:rsid w:val="005930EE"/>
    <w:rsid w:val="005B3593"/>
    <w:rsid w:val="006F6711"/>
    <w:rsid w:val="00703C4C"/>
    <w:rsid w:val="007D02B9"/>
    <w:rsid w:val="007D0E1A"/>
    <w:rsid w:val="007E7C42"/>
    <w:rsid w:val="007F34EE"/>
    <w:rsid w:val="008064A4"/>
    <w:rsid w:val="00817F00"/>
    <w:rsid w:val="008429C8"/>
    <w:rsid w:val="008719C8"/>
    <w:rsid w:val="008870F3"/>
    <w:rsid w:val="008E167E"/>
    <w:rsid w:val="008F0607"/>
    <w:rsid w:val="00922A22"/>
    <w:rsid w:val="00981B87"/>
    <w:rsid w:val="009B4F33"/>
    <w:rsid w:val="009B7B3E"/>
    <w:rsid w:val="009F0C10"/>
    <w:rsid w:val="009F76DD"/>
    <w:rsid w:val="00A25889"/>
    <w:rsid w:val="00AC781F"/>
    <w:rsid w:val="00B04BA3"/>
    <w:rsid w:val="00B17EFB"/>
    <w:rsid w:val="00B7299F"/>
    <w:rsid w:val="00B9284F"/>
    <w:rsid w:val="00BB3075"/>
    <w:rsid w:val="00BD1E06"/>
    <w:rsid w:val="00C1663B"/>
    <w:rsid w:val="00C65C73"/>
    <w:rsid w:val="00C72231"/>
    <w:rsid w:val="00CC2F02"/>
    <w:rsid w:val="00CE27BD"/>
    <w:rsid w:val="00D220D3"/>
    <w:rsid w:val="00DB6F86"/>
    <w:rsid w:val="00E63176"/>
    <w:rsid w:val="00EF61E6"/>
    <w:rsid w:val="00F268B1"/>
    <w:rsid w:val="00F541F6"/>
    <w:rsid w:val="00F65769"/>
    <w:rsid w:val="00FA07DD"/>
    <w:rsid w:val="00FB3710"/>
    <w:rsid w:val="00FF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7CFD4"/>
  <w15:docId w15:val="{EC3F722C-CDC7-469E-8211-9529449F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FootnoteReference"/>
    <w:uiPriority w:val="31"/>
    <w:qFormat/>
    <w:rsid w:val="00F541F6"/>
    <w:rPr>
      <w:rFonts w:ascii="Courier New" w:hAnsi="Courier New"/>
      <w:caps w:val="0"/>
      <w:smallCaps/>
      <w:color w:val="000000" w:themeColor="text1"/>
      <w:sz w:val="24"/>
      <w:u w:val="single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F541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B35C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B35C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B35C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65C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D0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2F3B9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74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7148">
          <w:marLeft w:val="30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19012">
              <w:marLeft w:val="-30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6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7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13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04974">
          <w:marLeft w:val="75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40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0365">
                  <w:marLeft w:val="60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2387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699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5421">
                  <w:marLeft w:val="60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682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E9955D7-1D58-4108-99F5-867932FA4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Crook</dc:creator>
  <cp:lastModifiedBy>Eugene Crook</cp:lastModifiedBy>
  <cp:revision>3</cp:revision>
  <cp:lastPrinted>2019-04-27T21:08:00Z</cp:lastPrinted>
  <dcterms:created xsi:type="dcterms:W3CDTF">2020-12-07T20:29:00Z</dcterms:created>
  <dcterms:modified xsi:type="dcterms:W3CDTF">2020-12-09T21:02:00Z</dcterms:modified>
</cp:coreProperties>
</file>