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4F" w:rsidRPr="009D0A09" w:rsidRDefault="00F70834" w:rsidP="00F70834">
      <w:pPr>
        <w:spacing w:line="480" w:lineRule="auto"/>
        <w:rPr>
          <w:rFonts w:cs="Times New Roman"/>
        </w:rPr>
      </w:pPr>
      <w:r w:rsidRPr="009D0A09">
        <w:rPr>
          <w:rFonts w:cs="Times New Roman"/>
        </w:rPr>
        <w:t>297 Prelate (</w:t>
      </w:r>
      <w:r w:rsidRPr="009D0A09">
        <w:rPr>
          <w:rFonts w:cs="Times New Roman"/>
          <w:i/>
        </w:rPr>
        <w:t>Prelatus</w:t>
      </w:r>
      <w:r w:rsidRPr="009D0A09">
        <w:rPr>
          <w:rFonts w:cs="Times New Roman"/>
        </w:rPr>
        <w:t>)</w:t>
      </w:r>
    </w:p>
    <w:p w:rsidR="00F70834" w:rsidRPr="009D0A09" w:rsidRDefault="00F70834" w:rsidP="00F70834">
      <w:pPr>
        <w:spacing w:line="480" w:lineRule="auto"/>
        <w:rPr>
          <w:rFonts w:cs="Times New Roman"/>
        </w:rPr>
      </w:pPr>
      <w:r w:rsidRPr="009D0A09">
        <w:rPr>
          <w:rFonts w:cs="Times New Roman"/>
        </w:rPr>
        <w:t xml:space="preserve">A prelate is to superintend, Augustine, </w:t>
      </w:r>
      <w:r w:rsidRPr="009D0A09">
        <w:rPr>
          <w:rFonts w:cs="Times New Roman"/>
          <w:i/>
        </w:rPr>
        <w:t>De duodecim abusionibus</w:t>
      </w:r>
      <w:r w:rsidRPr="009D0A09">
        <w:rPr>
          <w:rFonts w:cs="Times New Roman"/>
        </w:rPr>
        <w:t>,</w:t>
      </w:r>
      <w:r w:rsidR="000A5FFE" w:rsidRPr="009D0A09">
        <w:rPr>
          <w:rStyle w:val="EndnoteReference"/>
          <w:rFonts w:cs="Times New Roman"/>
        </w:rPr>
        <w:endnoteReference w:id="1"/>
      </w:r>
      <w:r w:rsidRPr="009D0A09">
        <w:rPr>
          <w:rFonts w:cs="Times New Roman"/>
        </w:rPr>
        <w:t xml:space="preserve"> </w:t>
      </w:r>
      <w:r w:rsidR="00486FB0" w:rsidRPr="009D0A09">
        <w:rPr>
          <w:rFonts w:cs="Times New Roman"/>
        </w:rPr>
        <w:t xml:space="preserve">as </w:t>
      </w:r>
      <w:r w:rsidRPr="009D0A09">
        <w:rPr>
          <w:rFonts w:cs="Times New Roman"/>
        </w:rPr>
        <w:t xml:space="preserve">it is said </w:t>
      </w:r>
      <w:r w:rsidR="00486FB0" w:rsidRPr="009D0A09">
        <w:rPr>
          <w:rFonts w:cs="Times New Roman"/>
        </w:rPr>
        <w:t xml:space="preserve">about </w:t>
      </w:r>
      <w:r w:rsidRPr="009D0A09">
        <w:rPr>
          <w:rFonts w:cs="Times New Roman"/>
        </w:rPr>
        <w:t>everyone who rules.</w:t>
      </w:r>
    </w:p>
    <w:p w:rsidR="00F70834" w:rsidRPr="009D0A09" w:rsidRDefault="00F70834" w:rsidP="00F70834">
      <w:pPr>
        <w:spacing w:line="480" w:lineRule="auto"/>
        <w:rPr>
          <w:rFonts w:cs="Times New Roman"/>
        </w:rPr>
      </w:pPr>
      <w:r w:rsidRPr="009D0A09">
        <w:rPr>
          <w:rFonts w:cs="Times New Roman"/>
        </w:rPr>
        <w:t xml:space="preserve">First, </w:t>
      </w:r>
      <w:r w:rsidR="00EB5839" w:rsidRPr="009D0A09">
        <w:rPr>
          <w:rFonts w:cs="Times New Roman"/>
        </w:rPr>
        <w:t xml:space="preserve">concerning the help of God let no one doubt, because then no men will have contempt of his divinity. The first </w:t>
      </w:r>
      <w:r w:rsidR="002B74D4" w:rsidRPr="009D0A09">
        <w:rPr>
          <w:rFonts w:cs="Times New Roman"/>
        </w:rPr>
        <w:t>precedence</w:t>
      </w:r>
      <w:r w:rsidR="00EB5839" w:rsidRPr="009D0A09">
        <w:rPr>
          <w:rFonts w:cs="Times New Roman"/>
        </w:rPr>
        <w:t xml:space="preserve"> was appointed by God to a man so that he might rule over the fish of the sea and the beasts of the earth, Gen. 1[:26]. </w:t>
      </w:r>
      <w:r w:rsidR="00965B2D" w:rsidRPr="009D0A09">
        <w:rPr>
          <w:rFonts w:cs="Times New Roman"/>
        </w:rPr>
        <w:t xml:space="preserve">Wherefore Gregory in the </w:t>
      </w:r>
      <w:r w:rsidR="006C0E8C" w:rsidRPr="009D0A09">
        <w:rPr>
          <w:rFonts w:cs="Times New Roman"/>
          <w:i/>
        </w:rPr>
        <w:t>Pastoralis</w:t>
      </w:r>
      <w:r w:rsidR="00965B2D" w:rsidRPr="009D0A09">
        <w:rPr>
          <w:rFonts w:cs="Times New Roman"/>
        </w:rPr>
        <w:t>, c. 17,</w:t>
      </w:r>
      <w:r w:rsidR="000A5FFE" w:rsidRPr="009D0A09">
        <w:rPr>
          <w:rStyle w:val="EndnoteReference"/>
          <w:rFonts w:cs="Times New Roman"/>
        </w:rPr>
        <w:endnoteReference w:id="2"/>
      </w:r>
      <w:r w:rsidR="00965B2D" w:rsidRPr="009D0A09">
        <w:rPr>
          <w:rFonts w:cs="Times New Roman"/>
        </w:rPr>
        <w:t xml:space="preserve"> let the ruler be an ally by doing well through humility, erect against the vices of the delinquent through zeal for justice.</w:t>
      </w:r>
      <w:r w:rsidR="00F16638" w:rsidRPr="009D0A09">
        <w:rPr>
          <w:rFonts w:cs="Times New Roman"/>
        </w:rPr>
        <w:t xml:space="preserve"> As far as with honor suppressed, he considers himself equal to his underlings in living well, and toward the perverse he exercises the laws of rectitude. </w:t>
      </w:r>
      <w:r w:rsidR="00AD1E39" w:rsidRPr="009D0A09">
        <w:rPr>
          <w:rFonts w:cs="Times New Roman"/>
        </w:rPr>
        <w:t>For</w:t>
      </w:r>
      <w:r w:rsidR="00BF4785" w:rsidRPr="009D0A09">
        <w:rPr>
          <w:rFonts w:cs="Times New Roman"/>
        </w:rPr>
        <w:t xml:space="preserve"> nature begets</w:t>
      </w:r>
      <w:r w:rsidR="00AD1E39" w:rsidRPr="009D0A09">
        <w:rPr>
          <w:rFonts w:cs="Times New Roman"/>
        </w:rPr>
        <w:t xml:space="preserve"> all men </w:t>
      </w:r>
      <w:r w:rsidR="00BF4785" w:rsidRPr="009D0A09">
        <w:rPr>
          <w:rFonts w:cs="Times New Roman"/>
        </w:rPr>
        <w:t>equal, but by a variety of merits fault puts some behind others. Wherefore all who are ruling, they ought not in themselves have the power of the order, but let them accede to equality, but to be useful.</w:t>
      </w:r>
    </w:p>
    <w:p w:rsidR="00BF4785" w:rsidRPr="009D0A09" w:rsidRDefault="00BF4785" w:rsidP="00F70834">
      <w:pPr>
        <w:spacing w:line="480" w:lineRule="auto"/>
        <w:rPr>
          <w:rFonts w:cs="Times New Roman"/>
        </w:rPr>
      </w:pPr>
      <w:r w:rsidRPr="009D0A09">
        <w:rPr>
          <w:rFonts w:cs="Times New Roman"/>
        </w:rPr>
        <w:t xml:space="preserve">¶ </w:t>
      </w:r>
      <w:r w:rsidR="00D97E75" w:rsidRPr="009D0A09">
        <w:rPr>
          <w:rFonts w:cs="Times New Roman"/>
        </w:rPr>
        <w:t xml:space="preserve">Our old fathers were not named kings of men, but shepherds of flocks. And since the Lord said to Noe and his sons: “Increase and multiply” [Gen. 9:1], </w:t>
      </w:r>
      <w:r w:rsidR="008157DA" w:rsidRPr="009D0A09">
        <w:rPr>
          <w:rFonts w:cs="Times New Roman"/>
        </w:rPr>
        <w:t xml:space="preserve">immediately he added, “Let the fear and dread of you be upon all the beasts of the earth.” </w:t>
      </w:r>
    </w:p>
    <w:p w:rsidR="00063908" w:rsidRPr="009D0A09" w:rsidRDefault="008157DA" w:rsidP="00BA452A">
      <w:pPr>
        <w:spacing w:line="480" w:lineRule="auto"/>
        <w:rPr>
          <w:rFonts w:cs="Times New Roman"/>
        </w:rPr>
      </w:pPr>
      <w:r w:rsidRPr="009D0A09">
        <w:rPr>
          <w:rFonts w:cs="Times New Roman"/>
        </w:rPr>
        <w:t>¶ Because it was commanded to be over the animals, it was prophesied to</w:t>
      </w:r>
      <w:r w:rsidR="006A1AEB" w:rsidRPr="009D0A09">
        <w:rPr>
          <w:rFonts w:cs="Times New Roman"/>
        </w:rPr>
        <w:t xml:space="preserve"> be</w:t>
      </w:r>
      <w:r w:rsidRPr="009D0A09">
        <w:rPr>
          <w:rFonts w:cs="Times New Roman"/>
        </w:rPr>
        <w:t xml:space="preserve"> over men. For to set oneself against nature is to wish to be feared by an equal. Which however is said in Eccle. 8[:9]: “Sometimes one man rules over another to his own hurt.”</w:t>
      </w:r>
      <w:r w:rsidR="00B52A18" w:rsidRPr="009D0A09">
        <w:rPr>
          <w:rFonts w:cs="Times New Roman"/>
        </w:rPr>
        <w:t xml:space="preserve"> Because just as Augustine says, </w:t>
      </w:r>
      <w:r w:rsidR="00B52A18" w:rsidRPr="009D0A09">
        <w:rPr>
          <w:rFonts w:cs="Times New Roman"/>
          <w:i/>
        </w:rPr>
        <w:t>De duodecim abusionibus</w:t>
      </w:r>
      <w:r w:rsidR="000A5FFE" w:rsidRPr="009D0A09">
        <w:rPr>
          <w:rFonts w:cs="Times New Roman"/>
          <w:iCs/>
        </w:rPr>
        <w:t>,</w:t>
      </w:r>
      <w:r w:rsidR="000A5FFE" w:rsidRPr="009D0A09">
        <w:rPr>
          <w:rStyle w:val="EndnoteReference"/>
          <w:rFonts w:cs="Times New Roman"/>
          <w:iCs/>
        </w:rPr>
        <w:endnoteReference w:id="3"/>
      </w:r>
      <w:r w:rsidR="00B52A18" w:rsidRPr="009D0A09">
        <w:rPr>
          <w:rFonts w:cs="Times New Roman"/>
          <w:i/>
        </w:rPr>
        <w:t xml:space="preserve"> </w:t>
      </w:r>
      <w:r w:rsidR="00B52A18" w:rsidRPr="009D0A09">
        <w:rPr>
          <w:rFonts w:cs="Times New Roman"/>
        </w:rPr>
        <w:t xml:space="preserve">the king knows that, just as on the throne he has the first place, so unless he has </w:t>
      </w:r>
      <w:r w:rsidR="00560F61" w:rsidRPr="009D0A09">
        <w:rPr>
          <w:rFonts w:cs="Times New Roman"/>
        </w:rPr>
        <w:t xml:space="preserve">acted for justice, he will have the first place in punishments. And Lamen. 5[:12]: “The princes were hanged up by their hand.” And Gregory, in the </w:t>
      </w:r>
      <w:r w:rsidR="00560F61" w:rsidRPr="009D0A09">
        <w:rPr>
          <w:rFonts w:cs="Times New Roman"/>
          <w:i/>
        </w:rPr>
        <w:t>Pastoralis</w:t>
      </w:r>
      <w:r w:rsidR="00560F61" w:rsidRPr="009D0A09">
        <w:rPr>
          <w:rFonts w:cs="Times New Roman"/>
        </w:rPr>
        <w:t>,</w:t>
      </w:r>
      <w:r w:rsidR="000A5FFE" w:rsidRPr="009D0A09">
        <w:rPr>
          <w:rStyle w:val="EndnoteReference"/>
          <w:rFonts w:cs="Times New Roman"/>
        </w:rPr>
        <w:endnoteReference w:id="4"/>
      </w:r>
      <w:r w:rsidR="00560F61" w:rsidRPr="009D0A09">
        <w:rPr>
          <w:rFonts w:cs="Times New Roman"/>
        </w:rPr>
        <w:t xml:space="preserve"> prelates ought to know, that if ever they seek perverse things, they are worthy of as many deaths, as examples of mortal </w:t>
      </w:r>
      <w:r w:rsidR="00560F61" w:rsidRPr="009D0A09">
        <w:rPr>
          <w:rFonts w:cs="Times New Roman"/>
        </w:rPr>
        <w:lastRenderedPageBreak/>
        <w:t>sins they transmitted to their underlings. Wherefore says Seneca,</w:t>
      </w:r>
      <w:r w:rsidR="000A5FFE" w:rsidRPr="009D0A09">
        <w:rPr>
          <w:rStyle w:val="EndnoteReference"/>
          <w:rFonts w:cs="Times New Roman"/>
        </w:rPr>
        <w:endnoteReference w:id="5"/>
      </w:r>
      <w:r w:rsidR="00560F61" w:rsidRPr="009D0A09">
        <w:rPr>
          <w:rFonts w:cs="Times New Roman"/>
        </w:rPr>
        <w:t xml:space="preserve"> our souls </w:t>
      </w:r>
      <w:r w:rsidR="00063908" w:rsidRPr="009D0A09">
        <w:rPr>
          <w:rFonts w:cs="Times New Roman"/>
        </w:rPr>
        <w:t>are subject in evil, but by God it is so called forth to the right and honesty, just as the good association of our elders. Wherefore Chrysostom,</w:t>
      </w:r>
      <w:r w:rsidR="000A5FFE" w:rsidRPr="009D0A09">
        <w:rPr>
          <w:rStyle w:val="EndnoteReference"/>
          <w:rFonts w:cs="Times New Roman"/>
        </w:rPr>
        <w:endnoteReference w:id="6"/>
      </w:r>
      <w:r w:rsidR="00063908" w:rsidRPr="009D0A09">
        <w:rPr>
          <w:rFonts w:cs="Times New Roman"/>
        </w:rPr>
        <w:t xml:space="preserve"> just as when you see a tree with blanching leaves to wither, know that it has its cause around the root. </w:t>
      </w:r>
      <w:r w:rsidR="009F6040" w:rsidRPr="009D0A09">
        <w:rPr>
          <w:rFonts w:cs="Times New Roman"/>
        </w:rPr>
        <w:t>So,</w:t>
      </w:r>
      <w:r w:rsidR="00063908" w:rsidRPr="009D0A09">
        <w:rPr>
          <w:rFonts w:cs="Times New Roman"/>
        </w:rPr>
        <w:t xml:space="preserve"> when you see a display of indiscipline, without doubt know its priestly order is not healthy.</w:t>
      </w:r>
      <w:r w:rsidR="00BA452A" w:rsidRPr="009D0A09">
        <w:rPr>
          <w:rFonts w:cs="Times New Roman"/>
        </w:rPr>
        <w:t xml:space="preserve"> Wherefore it says in 1 Pet. 5[:3]: “A pattern of the flock.” Gregory,</w:t>
      </w:r>
      <w:r w:rsidR="000A5FFE" w:rsidRPr="009D0A09">
        <w:rPr>
          <w:rStyle w:val="EndnoteReference"/>
          <w:rFonts w:cs="Times New Roman"/>
        </w:rPr>
        <w:endnoteReference w:id="7"/>
      </w:r>
      <w:r w:rsidR="00BA452A" w:rsidRPr="009D0A09">
        <w:rPr>
          <w:rFonts w:cs="Times New Roman"/>
        </w:rPr>
        <w:t xml:space="preserve"> now the whole composite follows the condition of its form, if it is the substantial form of which kind ought to be the prelate.</w:t>
      </w:r>
    </w:p>
    <w:p w:rsidR="00BA452A" w:rsidRPr="009D0A09" w:rsidRDefault="00BA452A" w:rsidP="00BA452A">
      <w:pPr>
        <w:spacing w:line="480" w:lineRule="auto"/>
        <w:rPr>
          <w:rFonts w:cs="Times New Roman"/>
        </w:rPr>
      </w:pPr>
      <w:r w:rsidRPr="009D0A09">
        <w:rPr>
          <w:rFonts w:cs="Times New Roman"/>
        </w:rPr>
        <w:t xml:space="preserve">¶ For the substantial form gives being to the subject and does not take being from its subject, as is consistent with accidental form. </w:t>
      </w:r>
      <w:r w:rsidR="009F6040" w:rsidRPr="009D0A09">
        <w:rPr>
          <w:rFonts w:cs="Times New Roman"/>
        </w:rPr>
        <w:t>Therefore,</w:t>
      </w:r>
      <w:r w:rsidR="00862E1D" w:rsidRPr="009D0A09">
        <w:rPr>
          <w:rFonts w:cs="Times New Roman"/>
        </w:rPr>
        <w:t xml:space="preserve"> it says in Rom. 12[:2]: “Be not conformed to this world,” which touches when a person is nothing unless because he is above all. About which Bernard,</w:t>
      </w:r>
      <w:r w:rsidR="000A5FFE" w:rsidRPr="009D0A09">
        <w:rPr>
          <w:rStyle w:val="EndnoteReference"/>
          <w:rFonts w:cs="Times New Roman"/>
        </w:rPr>
        <w:endnoteReference w:id="8"/>
      </w:r>
      <w:r w:rsidR="00862E1D" w:rsidRPr="009D0A09">
        <w:rPr>
          <w:rFonts w:cs="Times New Roman"/>
        </w:rPr>
        <w:t xml:space="preserve"> it is a monstrous thing to be in the first seat and have the worst life. Therefore Philip. 3[:17] it is said, “</w:t>
      </w:r>
      <w:r w:rsidR="00291276" w:rsidRPr="009D0A09">
        <w:rPr>
          <w:rFonts w:cs="Times New Roman"/>
        </w:rPr>
        <w:t>O</w:t>
      </w:r>
      <w:r w:rsidR="00862E1D" w:rsidRPr="009D0A09">
        <w:rPr>
          <w:rFonts w:cs="Times New Roman"/>
        </w:rPr>
        <w:t>bserve them who walk so as you have our model.</w:t>
      </w:r>
      <w:r w:rsidR="00291276" w:rsidRPr="009D0A09">
        <w:rPr>
          <w:rFonts w:cs="Times New Roman"/>
        </w:rPr>
        <w:t>”</w:t>
      </w:r>
    </w:p>
    <w:p w:rsidR="00291276" w:rsidRPr="009D0A09" w:rsidRDefault="00291276" w:rsidP="00BA452A">
      <w:pPr>
        <w:spacing w:line="480" w:lineRule="auto"/>
        <w:rPr>
          <w:rFonts w:cs="Times New Roman"/>
        </w:rPr>
      </w:pPr>
      <w:r w:rsidRPr="009D0A09">
        <w:rPr>
          <w:rFonts w:cs="Times New Roman"/>
        </w:rPr>
        <w:t>¶ Note also here that prelates are said to be curates because they ought to care, and bear care of underlings, not because they care for sickness, but because they are sick until they have the prelacy. Bernard says,</w:t>
      </w:r>
      <w:r w:rsidR="008E0F65" w:rsidRPr="009D0A09">
        <w:rPr>
          <w:rStyle w:val="EndnoteReference"/>
          <w:rFonts w:cs="Times New Roman"/>
        </w:rPr>
        <w:endnoteReference w:id="9"/>
      </w:r>
      <w:r w:rsidRPr="009D0A09">
        <w:rPr>
          <w:rFonts w:cs="Times New Roman"/>
        </w:rPr>
        <w:t xml:space="preserve"> the ass falls, and who is to raise it. The soul falls, and there is no one who cures it.</w:t>
      </w:r>
      <w:r w:rsidR="00FC4A56" w:rsidRPr="009D0A09">
        <w:rPr>
          <w:rFonts w:cs="Times New Roman"/>
        </w:rPr>
        <w:t xml:space="preserve"> And it follows,</w:t>
      </w:r>
      <w:r w:rsidR="008E0F65" w:rsidRPr="009D0A09">
        <w:rPr>
          <w:rStyle w:val="EndnoteReference"/>
          <w:rFonts w:cs="Times New Roman"/>
        </w:rPr>
        <w:endnoteReference w:id="10"/>
      </w:r>
      <w:r w:rsidR="00FC4A56" w:rsidRPr="009D0A09">
        <w:rPr>
          <w:rFonts w:cs="Times New Roman"/>
        </w:rPr>
        <w:t xml:space="preserve"> O would that prelates were so vigilant for care, just as they were swift to the episcopal see.</w:t>
      </w:r>
    </w:p>
    <w:p w:rsidR="00F561EB" w:rsidRPr="009D0A09" w:rsidRDefault="00FC4A56" w:rsidP="00E7564A">
      <w:pPr>
        <w:spacing w:line="480" w:lineRule="auto"/>
        <w:rPr>
          <w:rFonts w:cs="Times New Roman"/>
        </w:rPr>
      </w:pPr>
      <w:r w:rsidRPr="009D0A09">
        <w:rPr>
          <w:rFonts w:cs="Times New Roman"/>
        </w:rPr>
        <w:t xml:space="preserve">Again, prelates are in greater peril and perturbation than underlings, </w:t>
      </w:r>
      <w:r w:rsidR="008A5E29" w:rsidRPr="009D0A09">
        <w:rPr>
          <w:rFonts w:cs="Times New Roman"/>
        </w:rPr>
        <w:t xml:space="preserve">about which </w:t>
      </w:r>
      <w:r w:rsidR="0056307D" w:rsidRPr="009D0A09">
        <w:rPr>
          <w:rFonts w:cs="Times New Roman"/>
        </w:rPr>
        <w:t xml:space="preserve">Chrysostom exemplifies </w:t>
      </w:r>
      <w:r w:rsidR="0056307D" w:rsidRPr="009D0A09">
        <w:rPr>
          <w:rFonts w:cs="Times New Roman"/>
          <w:i/>
        </w:rPr>
        <w:t xml:space="preserve">Super Mattheum, </w:t>
      </w:r>
      <w:r w:rsidR="0056307D" w:rsidRPr="009D0A09">
        <w:rPr>
          <w:rFonts w:cs="Times New Roman"/>
        </w:rPr>
        <w:t>homily 2</w:t>
      </w:r>
      <w:r w:rsidR="008E0F65" w:rsidRPr="009D0A09">
        <w:rPr>
          <w:rFonts w:cs="Times New Roman"/>
        </w:rPr>
        <w:t>,</w:t>
      </w:r>
      <w:r w:rsidR="008E0F65" w:rsidRPr="009D0A09">
        <w:rPr>
          <w:rStyle w:val="EndnoteReference"/>
          <w:rFonts w:cs="Times New Roman"/>
        </w:rPr>
        <w:endnoteReference w:id="11"/>
      </w:r>
      <w:r w:rsidR="0056307D" w:rsidRPr="009D0A09">
        <w:rPr>
          <w:rFonts w:cs="Times New Roman"/>
        </w:rPr>
        <w:t xml:space="preserve"> just as the gentle breeze moves the highest branches, so the slight news of a messenger disturbs the highest men. And Gregory, in his </w:t>
      </w:r>
      <w:r w:rsidR="0056307D" w:rsidRPr="009D0A09">
        <w:rPr>
          <w:rFonts w:cs="Times New Roman"/>
          <w:i/>
        </w:rPr>
        <w:t>Moralia</w:t>
      </w:r>
      <w:r w:rsidR="0056307D" w:rsidRPr="009D0A09">
        <w:rPr>
          <w:rFonts w:cs="Times New Roman"/>
        </w:rPr>
        <w:t>,</w:t>
      </w:r>
      <w:r w:rsidR="008E0F65" w:rsidRPr="009D0A09">
        <w:rPr>
          <w:rStyle w:val="EndnoteReference"/>
          <w:rFonts w:cs="Times New Roman"/>
        </w:rPr>
        <w:endnoteReference w:id="12"/>
      </w:r>
      <w:r w:rsidR="0056307D" w:rsidRPr="009D0A09">
        <w:rPr>
          <w:rFonts w:cs="Times New Roman"/>
        </w:rPr>
        <w:t xml:space="preserve"> it often happens that they who presume to rule others</w:t>
      </w:r>
      <w:r w:rsidR="005F4744" w:rsidRPr="009D0A09">
        <w:rPr>
          <w:rFonts w:cs="Times New Roman"/>
        </w:rPr>
        <w:t xml:space="preserve"> are conquered by a more forceful struggle of temptation. Wherefore it is read in 1 Kings 31[:3] that, “The whole weight of the battle was turned upon Saul.” Concerning this the poet says:</w:t>
      </w:r>
      <w:r w:rsidR="008E0F65" w:rsidRPr="009D0A09">
        <w:rPr>
          <w:rStyle w:val="EndnoteReference"/>
          <w:rFonts w:cs="Times New Roman"/>
        </w:rPr>
        <w:endnoteReference w:id="13"/>
      </w:r>
      <w:r w:rsidR="005F4744" w:rsidRPr="009D0A09">
        <w:rPr>
          <w:rFonts w:cs="Times New Roman"/>
        </w:rPr>
        <w:t xml:space="preserve"> Envy seeks the highest; the winds blow at the </w:t>
      </w:r>
      <w:r w:rsidR="005F4744" w:rsidRPr="009D0A09">
        <w:rPr>
          <w:rFonts w:cs="Times New Roman"/>
        </w:rPr>
        <w:lastRenderedPageBreak/>
        <w:t xml:space="preserve">highest. </w:t>
      </w:r>
      <w:r w:rsidR="009F6040" w:rsidRPr="009D0A09">
        <w:rPr>
          <w:rFonts w:cs="Times New Roman"/>
        </w:rPr>
        <w:t>Therefore,</w:t>
      </w:r>
      <w:r w:rsidR="005F4744" w:rsidRPr="009D0A09">
        <w:rPr>
          <w:rFonts w:cs="Times New Roman"/>
        </w:rPr>
        <w:t xml:space="preserve"> prelates are in a triple peril. Of which the first is to themselves as has already been said. Second as for the underlings. Wherefore Augustine, book 19, </w:t>
      </w:r>
      <w:r w:rsidR="005F4744" w:rsidRPr="009D0A09">
        <w:rPr>
          <w:rFonts w:cs="Times New Roman"/>
          <w:i/>
        </w:rPr>
        <w:t>De civitate</w:t>
      </w:r>
      <w:r w:rsidR="005F4744" w:rsidRPr="009D0A09">
        <w:rPr>
          <w:rFonts w:cs="Times New Roman"/>
        </w:rPr>
        <w:t>, c. 19,</w:t>
      </w:r>
      <w:r w:rsidR="008E0F65" w:rsidRPr="009D0A09">
        <w:rPr>
          <w:rStyle w:val="EndnoteReference"/>
          <w:rFonts w:cs="Times New Roman"/>
        </w:rPr>
        <w:endnoteReference w:id="14"/>
      </w:r>
      <w:r w:rsidR="005F4744" w:rsidRPr="009D0A09">
        <w:rPr>
          <w:rFonts w:cs="Times New Roman"/>
        </w:rPr>
        <w:t xml:space="preserve"> </w:t>
      </w:r>
      <w:r w:rsidR="00F561EB" w:rsidRPr="009D0A09">
        <w:rPr>
          <w:rFonts w:cs="Times New Roman"/>
        </w:rPr>
        <w:t xml:space="preserve">the name of a bishop, it is the name of the work, not of the honor. Which means to superintend. </w:t>
      </w:r>
      <w:r w:rsidR="009F6040" w:rsidRPr="009D0A09">
        <w:rPr>
          <w:rFonts w:cs="Times New Roman"/>
        </w:rPr>
        <w:t>Therefore,</w:t>
      </w:r>
      <w:r w:rsidR="00F561EB" w:rsidRPr="009D0A09">
        <w:rPr>
          <w:rFonts w:cs="Times New Roman"/>
        </w:rPr>
        <w:t xml:space="preserve"> they ought to be strong watchmen </w:t>
      </w:r>
      <w:r w:rsidR="009F6040" w:rsidRPr="009D0A09">
        <w:rPr>
          <w:rFonts w:cs="Times New Roman"/>
        </w:rPr>
        <w:t>because of</w:t>
      </w:r>
      <w:r w:rsidR="00F561EB" w:rsidRPr="009D0A09">
        <w:rPr>
          <w:rFonts w:cs="Times New Roman"/>
        </w:rPr>
        <w:t xml:space="preserve"> what is said by Bernard,</w:t>
      </w:r>
      <w:r w:rsidR="008E0F65" w:rsidRPr="009D0A09">
        <w:rPr>
          <w:rStyle w:val="EndnoteReference"/>
          <w:rFonts w:cs="Times New Roman"/>
        </w:rPr>
        <w:endnoteReference w:id="15"/>
      </w:r>
      <w:r w:rsidR="00F561EB" w:rsidRPr="009D0A09">
        <w:rPr>
          <w:rFonts w:cs="Times New Roman"/>
        </w:rPr>
        <w:t xml:space="preserve"> for what greater impiety than to place upon the first one, upon the shoulders of all the angels, things to be feared.</w:t>
      </w:r>
      <w:r w:rsidR="00E7564A" w:rsidRPr="009D0A09">
        <w:rPr>
          <w:rFonts w:cs="Times New Roman"/>
        </w:rPr>
        <w:t xml:space="preserve"> Wherefore accordingly most servants in sailing over the waters serve more forcefully. In the figure of which, Exod. 18[:21] </w:t>
      </w:r>
      <w:r w:rsidR="00BD212A" w:rsidRPr="009D0A09">
        <w:rPr>
          <w:rFonts w:cs="Times New Roman"/>
        </w:rPr>
        <w:t xml:space="preserve">Jethro consulted Moses that he would set up judges of the people, strong men and youths of the Lord, etc. And Joseph said to Pharaoh [Gen.] 41[:33]: “Let the king provide a wise </w:t>
      </w:r>
      <w:r w:rsidR="009F6040" w:rsidRPr="009D0A09">
        <w:rPr>
          <w:rFonts w:cs="Times New Roman"/>
        </w:rPr>
        <w:t>man and</w:t>
      </w:r>
      <w:r w:rsidR="00BD212A" w:rsidRPr="009D0A09">
        <w:rPr>
          <w:rFonts w:cs="Times New Roman"/>
        </w:rPr>
        <w:t xml:space="preserve"> make him ruler over the land.”</w:t>
      </w:r>
    </w:p>
    <w:p w:rsidR="00BD212A" w:rsidRPr="009D0A09" w:rsidRDefault="00BD212A" w:rsidP="00E7564A">
      <w:pPr>
        <w:spacing w:line="480" w:lineRule="auto"/>
        <w:rPr>
          <w:rFonts w:cs="Times New Roman"/>
        </w:rPr>
      </w:pPr>
      <w:r w:rsidRPr="009D0A09">
        <w:rPr>
          <w:rFonts w:cs="Times New Roman"/>
        </w:rPr>
        <w:t>¶ Again, Sampson blinded was ruled by a wicked man and therefore brought himself to ruin and those w</w:t>
      </w:r>
      <w:r w:rsidR="004809CC" w:rsidRPr="009D0A09">
        <w:rPr>
          <w:rFonts w:cs="Times New Roman"/>
        </w:rPr>
        <w:t>ho were with him, Jud. 16[:30].</w:t>
      </w:r>
    </w:p>
    <w:p w:rsidR="004809CC" w:rsidRPr="009D0A09" w:rsidRDefault="004809CC" w:rsidP="009A41E6">
      <w:pPr>
        <w:spacing w:line="480" w:lineRule="auto"/>
        <w:rPr>
          <w:rFonts w:cs="Times New Roman"/>
          <w:iCs/>
        </w:rPr>
      </w:pPr>
      <w:r w:rsidRPr="009D0A09">
        <w:rPr>
          <w:rFonts w:cs="Times New Roman"/>
        </w:rPr>
        <w:t>Again, Lamech being blinded as a boy was guided by a wicked man, and therefore he should have struck a wild animal</w:t>
      </w:r>
      <w:r w:rsidR="0064602E" w:rsidRPr="009D0A09">
        <w:rPr>
          <w:rFonts w:cs="Times New Roman"/>
        </w:rPr>
        <w:t>,</w:t>
      </w:r>
      <w:r w:rsidRPr="009D0A09">
        <w:rPr>
          <w:rFonts w:cs="Times New Roman"/>
        </w:rPr>
        <w:t xml:space="preserve"> he struck a man, Gen 4[:23]. Prelates are in danger </w:t>
      </w:r>
      <w:r w:rsidR="009F6040" w:rsidRPr="009D0A09">
        <w:rPr>
          <w:rFonts w:cs="Times New Roman"/>
        </w:rPr>
        <w:t>because of</w:t>
      </w:r>
      <w:r w:rsidRPr="009D0A09">
        <w:rPr>
          <w:rFonts w:cs="Times New Roman"/>
        </w:rPr>
        <w:t xml:space="preserve"> their riches. </w:t>
      </w:r>
      <w:r w:rsidR="006C0E8C" w:rsidRPr="009D0A09">
        <w:rPr>
          <w:rFonts w:cs="Times New Roman"/>
        </w:rPr>
        <w:t>Where</w:t>
      </w:r>
      <w:r w:rsidRPr="009D0A09">
        <w:rPr>
          <w:rFonts w:cs="Times New Roman"/>
        </w:rPr>
        <w:t xml:space="preserve"> it is </w:t>
      </w:r>
      <w:r w:rsidR="003A40C1" w:rsidRPr="009D0A09">
        <w:rPr>
          <w:rFonts w:cs="Times New Roman"/>
        </w:rPr>
        <w:t xml:space="preserve">read in </w:t>
      </w:r>
      <w:r w:rsidR="003A40C1" w:rsidRPr="009D0A09">
        <w:rPr>
          <w:rFonts w:cs="Times New Roman"/>
          <w:i/>
        </w:rPr>
        <w:t>Historia ecclesiastica</w:t>
      </w:r>
      <w:r w:rsidR="003A40C1" w:rsidRPr="009D0A09">
        <w:rPr>
          <w:rFonts w:cs="Times New Roman"/>
        </w:rPr>
        <w:t>,</w:t>
      </w:r>
      <w:r w:rsidR="008E0F65" w:rsidRPr="009D0A09">
        <w:rPr>
          <w:rStyle w:val="EndnoteReference"/>
          <w:rFonts w:cs="Times New Roman"/>
        </w:rPr>
        <w:endnoteReference w:id="16"/>
      </w:r>
      <w:r w:rsidR="003A40C1" w:rsidRPr="009D0A09">
        <w:rPr>
          <w:rFonts w:cs="Times New Roman"/>
        </w:rPr>
        <w:t xml:space="preserve"> that in the time of Silvester when the emperor Constantine bequeathed to the Church a voice was heard in the air: Today a poisoned is infused in the Church of God, Ezech. 41[:16] the prophet saw the temple full</w:t>
      </w:r>
      <w:r w:rsidR="009F6040" w:rsidRPr="009D0A09">
        <w:rPr>
          <w:rFonts w:cs="Times New Roman"/>
        </w:rPr>
        <w:t xml:space="preserve">, </w:t>
      </w:r>
      <w:r w:rsidR="003A40C1" w:rsidRPr="009D0A09">
        <w:rPr>
          <w:rFonts w:cs="Times New Roman"/>
        </w:rPr>
        <w:t xml:space="preserve">from the ground up to the windows, and the windows were closed. According to Gregory, </w:t>
      </w:r>
      <w:r w:rsidR="003A40C1" w:rsidRPr="009D0A09">
        <w:rPr>
          <w:rFonts w:cs="Times New Roman"/>
          <w:i/>
        </w:rPr>
        <w:t>Super Ezechielem,</w:t>
      </w:r>
      <w:r w:rsidR="003A40C1" w:rsidRPr="009D0A09">
        <w:rPr>
          <w:rFonts w:cs="Times New Roman"/>
        </w:rPr>
        <w:t xml:space="preserve"> the first part, homily 11,</w:t>
      </w:r>
      <w:r w:rsidR="008E0F65" w:rsidRPr="009D0A09">
        <w:rPr>
          <w:rStyle w:val="EndnoteReference"/>
          <w:rFonts w:cs="Times New Roman"/>
        </w:rPr>
        <w:endnoteReference w:id="17"/>
      </w:r>
      <w:r w:rsidR="003A40C1" w:rsidRPr="009D0A09">
        <w:rPr>
          <w:rFonts w:cs="Times New Roman"/>
        </w:rPr>
        <w:t xml:space="preserve"> the windows were closed, because with earthly thought </w:t>
      </w:r>
      <w:r w:rsidR="009A41E6" w:rsidRPr="009D0A09">
        <w:rPr>
          <w:rFonts w:cs="Times New Roman"/>
        </w:rPr>
        <w:t xml:space="preserve">grown in the hearts of all the priests, the windows did not pour out light, because the priests grew silent from the office of preaching. The danger of the curate is figured in 3 Kings 20[:39-40]: “Keep this man: and if he shall slip away,” from your hand, “your life shall be for his life,” and it follows there until “whilst I in a hurry turned this way and that, on a sudden he was not to be seen.” </w:t>
      </w:r>
      <w:r w:rsidR="009F6040" w:rsidRPr="009D0A09">
        <w:rPr>
          <w:rFonts w:cs="Times New Roman"/>
        </w:rPr>
        <w:t>So,</w:t>
      </w:r>
      <w:r w:rsidR="009A41E6" w:rsidRPr="009D0A09">
        <w:rPr>
          <w:rFonts w:cs="Times New Roman"/>
        </w:rPr>
        <w:t xml:space="preserve"> it happens for the prelate undertakes in danger of his soul the care of the underling, but then they turn </w:t>
      </w:r>
      <w:r w:rsidR="009A41E6" w:rsidRPr="009D0A09">
        <w:rPr>
          <w:rFonts w:cs="Times New Roman"/>
        </w:rPr>
        <w:lastRenderedPageBreak/>
        <w:t xml:space="preserve">themselves </w:t>
      </w:r>
      <w:r w:rsidR="005E6683" w:rsidRPr="009D0A09">
        <w:rPr>
          <w:rFonts w:cs="Times New Roman"/>
        </w:rPr>
        <w:t>alternately to business of the world and the underling perish</w:t>
      </w:r>
      <w:r w:rsidR="006C0E8C" w:rsidRPr="009D0A09">
        <w:rPr>
          <w:rFonts w:cs="Times New Roman"/>
        </w:rPr>
        <w:t xml:space="preserve">es. </w:t>
      </w:r>
      <w:r w:rsidR="009F6040" w:rsidRPr="009D0A09">
        <w:rPr>
          <w:rFonts w:cs="Times New Roman"/>
        </w:rPr>
        <w:t>Therefore,</w:t>
      </w:r>
      <w:r w:rsidR="006C0E8C" w:rsidRPr="009D0A09">
        <w:rPr>
          <w:rFonts w:cs="Times New Roman"/>
        </w:rPr>
        <w:t xml:space="preserve"> says the Apostle</w:t>
      </w:r>
      <w:r w:rsidR="005E6683" w:rsidRPr="009D0A09">
        <w:rPr>
          <w:rFonts w:cs="Times New Roman"/>
        </w:rPr>
        <w:t xml:space="preserve">, 2 Tim. 2[:4]: “No man, being a soldier to God, </w:t>
      </w:r>
      <w:r w:rsidR="006C0E8C" w:rsidRPr="009D0A09">
        <w:rPr>
          <w:rFonts w:cs="Times New Roman"/>
        </w:rPr>
        <w:t>entangles</w:t>
      </w:r>
      <w:r w:rsidR="005E6683" w:rsidRPr="009D0A09">
        <w:rPr>
          <w:rFonts w:cs="Times New Roman"/>
        </w:rPr>
        <w:t xml:space="preserve"> himself with secular businesses; that he may please him to whom he hath engaged himself.” Wherefore also prelates of the Church are not lords of the things of the Churches but </w:t>
      </w:r>
      <w:r w:rsidR="006C0E8C" w:rsidRPr="009D0A09">
        <w:rPr>
          <w:rFonts w:cs="Times New Roman"/>
        </w:rPr>
        <w:t>dispensers</w:t>
      </w:r>
      <w:r w:rsidR="005E6683" w:rsidRPr="009D0A09">
        <w:rPr>
          <w:rFonts w:cs="Times New Roman"/>
        </w:rPr>
        <w:t xml:space="preserve">, [Causa] 12, quest. 1, [c. 13, </w:t>
      </w:r>
      <w:r w:rsidR="005E6683" w:rsidRPr="009D0A09">
        <w:rPr>
          <w:rFonts w:cs="Times New Roman"/>
          <w:i/>
        </w:rPr>
        <w:t>Expedit facultates</w:t>
      </w:r>
      <w:r w:rsidR="005E6683" w:rsidRPr="009D0A09">
        <w:rPr>
          <w:rFonts w:cs="Times New Roman"/>
        </w:rPr>
        <w:t>]</w:t>
      </w:r>
      <w:r w:rsidR="008E0F65" w:rsidRPr="009D0A09">
        <w:rPr>
          <w:rFonts w:cs="Times New Roman"/>
          <w:iCs/>
        </w:rPr>
        <w:t>.</w:t>
      </w:r>
      <w:r w:rsidR="008E0F65" w:rsidRPr="009D0A09">
        <w:rPr>
          <w:rStyle w:val="EndnoteReference"/>
          <w:rFonts w:cs="Times New Roman"/>
          <w:iCs/>
        </w:rPr>
        <w:endnoteReference w:id="18"/>
      </w:r>
    </w:p>
    <w:p w:rsidR="005E6683" w:rsidRPr="009D0A09" w:rsidRDefault="005E6683" w:rsidP="009A41E6">
      <w:pPr>
        <w:spacing w:line="480" w:lineRule="auto"/>
        <w:rPr>
          <w:rFonts w:cs="Times New Roman"/>
        </w:rPr>
      </w:pPr>
      <w:r w:rsidRPr="009D0A09">
        <w:rPr>
          <w:rFonts w:cs="Times New Roman"/>
        </w:rPr>
        <w:t xml:space="preserve">¶ For it is one thing to possess </w:t>
      </w:r>
      <w:r w:rsidR="003B5A9A" w:rsidRPr="009D0A09">
        <w:rPr>
          <w:rFonts w:cs="Times New Roman"/>
        </w:rPr>
        <w:t xml:space="preserve">one’s things and it is another to be the procurator of things in common. </w:t>
      </w:r>
      <w:r w:rsidR="009F6040" w:rsidRPr="009D0A09">
        <w:rPr>
          <w:rFonts w:cs="Times New Roman"/>
        </w:rPr>
        <w:t>Thus,</w:t>
      </w:r>
      <w:r w:rsidR="003B5A9A" w:rsidRPr="009D0A09">
        <w:rPr>
          <w:rFonts w:cs="Times New Roman"/>
        </w:rPr>
        <w:t xml:space="preserve"> it is that things offered to God are not anyone’s because they are used for</w:t>
      </w:r>
      <w:r w:rsidR="000E006F" w:rsidRPr="009D0A09">
        <w:rPr>
          <w:rFonts w:cs="Times New Roman"/>
        </w:rPr>
        <w:t xml:space="preserve"> canonical things of the Church not one’s own, but just for paying out to its creditors.</w:t>
      </w:r>
    </w:p>
    <w:p w:rsidR="000E006F" w:rsidRPr="009D0A09" w:rsidRDefault="000E006F" w:rsidP="009A41E6">
      <w:pPr>
        <w:spacing w:line="480" w:lineRule="auto"/>
        <w:rPr>
          <w:rFonts w:cs="Times New Roman"/>
        </w:rPr>
      </w:pPr>
      <w:r w:rsidRPr="009D0A09">
        <w:rPr>
          <w:rFonts w:cs="Times New Roman"/>
        </w:rPr>
        <w:t xml:space="preserve">¶ Again in a prelate there ought to be three demonstrations of good example, just as an eagle flies above her chicks to call them forth. And in the </w:t>
      </w:r>
      <w:r w:rsidR="009F6040" w:rsidRPr="009D0A09">
        <w:rPr>
          <w:rFonts w:cs="Times New Roman"/>
        </w:rPr>
        <w:t>fires,</w:t>
      </w:r>
      <w:r w:rsidRPr="009D0A09">
        <w:rPr>
          <w:rFonts w:cs="Times New Roman"/>
        </w:rPr>
        <w:t xml:space="preserve"> one goes forth more readily. Wherefore that </w:t>
      </w:r>
      <w:r w:rsidR="004E2667" w:rsidRPr="009D0A09">
        <w:rPr>
          <w:rFonts w:cs="Times New Roman"/>
        </w:rPr>
        <w:t>belongs to it, Jud. 7[:17]: “What you shall see me do, do you the same.”</w:t>
      </w:r>
    </w:p>
    <w:p w:rsidR="004E2667" w:rsidRPr="009D0A09" w:rsidRDefault="004E2667" w:rsidP="009A41E6">
      <w:pPr>
        <w:spacing w:line="480" w:lineRule="auto"/>
        <w:rPr>
          <w:rFonts w:cs="Times New Roman"/>
        </w:rPr>
      </w:pPr>
      <w:r w:rsidRPr="009D0A09">
        <w:rPr>
          <w:rFonts w:cs="Times New Roman"/>
        </w:rPr>
        <w:t xml:space="preserve">¶ For it is the prelate just as the sun </w:t>
      </w:r>
      <w:r w:rsidR="009730DF" w:rsidRPr="009D0A09">
        <w:rPr>
          <w:rFonts w:cs="Times New Roman"/>
        </w:rPr>
        <w:t xml:space="preserve">who if it is turned into the darkness of fault by the moon of </w:t>
      </w:r>
      <w:r w:rsidR="006C0E8C" w:rsidRPr="009D0A09">
        <w:rPr>
          <w:rFonts w:cs="Times New Roman"/>
        </w:rPr>
        <w:t>deformity</w:t>
      </w:r>
      <w:r w:rsidR="009730DF" w:rsidRPr="009D0A09">
        <w:rPr>
          <w:rFonts w:cs="Times New Roman"/>
        </w:rPr>
        <w:t xml:space="preserve">, that is, the association of underlings is converted into the blood </w:t>
      </w:r>
      <w:r w:rsidR="003874A4" w:rsidRPr="009D0A09">
        <w:rPr>
          <w:rFonts w:cs="Times New Roman"/>
        </w:rPr>
        <w:t xml:space="preserve">of </w:t>
      </w:r>
      <w:r w:rsidR="009730DF" w:rsidRPr="009D0A09">
        <w:rPr>
          <w:rFonts w:cs="Times New Roman"/>
        </w:rPr>
        <w:t xml:space="preserve">vilification. And the stars, that is, the underlings fall from the </w:t>
      </w:r>
      <w:r w:rsidR="006C0E8C" w:rsidRPr="009D0A09">
        <w:rPr>
          <w:rFonts w:cs="Times New Roman"/>
        </w:rPr>
        <w:t>heaven</w:t>
      </w:r>
      <w:r w:rsidR="009730DF" w:rsidRPr="009D0A09">
        <w:rPr>
          <w:rFonts w:cs="Times New Roman"/>
        </w:rPr>
        <w:t>, that is, from the state of perfection.</w:t>
      </w:r>
    </w:p>
    <w:p w:rsidR="009730DF" w:rsidRPr="009D0A09" w:rsidRDefault="009730DF" w:rsidP="009A41E6">
      <w:pPr>
        <w:spacing w:line="480" w:lineRule="auto"/>
        <w:rPr>
          <w:rFonts w:cs="Times New Roman"/>
        </w:rPr>
      </w:pPr>
      <w:r w:rsidRPr="009D0A09">
        <w:rPr>
          <w:rFonts w:cs="Times New Roman"/>
        </w:rPr>
        <w:t xml:space="preserve">Second, he ought to be in it as the correction of sin, just as the pastor calls </w:t>
      </w:r>
      <w:r w:rsidR="006C0E8C" w:rsidRPr="009D0A09">
        <w:rPr>
          <w:rFonts w:cs="Times New Roman"/>
        </w:rPr>
        <w:t>against</w:t>
      </w:r>
      <w:r w:rsidRPr="009D0A09">
        <w:rPr>
          <w:rFonts w:cs="Times New Roman"/>
        </w:rPr>
        <w:t xml:space="preserve"> the arrival of the wolf, namely, who does not taste of the wine, does not know to temper it with water. </w:t>
      </w:r>
    </w:p>
    <w:p w:rsidR="00242CA0" w:rsidRPr="009D0A09" w:rsidRDefault="009730DF" w:rsidP="007856BA">
      <w:pPr>
        <w:spacing w:line="480" w:lineRule="auto"/>
        <w:rPr>
          <w:rFonts w:cs="Times New Roman"/>
        </w:rPr>
      </w:pPr>
      <w:r w:rsidRPr="009D0A09">
        <w:rPr>
          <w:rFonts w:cs="Times New Roman"/>
        </w:rPr>
        <w:t xml:space="preserve">¶ Third, </w:t>
      </w:r>
      <w:r w:rsidR="00590CB6" w:rsidRPr="009D0A09">
        <w:rPr>
          <w:rFonts w:cs="Times New Roman"/>
        </w:rPr>
        <w:t xml:space="preserve">he ought to be in it as the moderation of the precept, for the heaviness of the weight makes the ass to fall, as, namely, may he not be excessive in prescribing nor remiss in neglecting. </w:t>
      </w:r>
      <w:r w:rsidR="009F6040" w:rsidRPr="009D0A09">
        <w:rPr>
          <w:rFonts w:cs="Times New Roman"/>
        </w:rPr>
        <w:t>Therefore,</w:t>
      </w:r>
      <w:r w:rsidR="00590CB6" w:rsidRPr="009D0A09">
        <w:rPr>
          <w:rFonts w:cs="Times New Roman"/>
        </w:rPr>
        <w:t xml:space="preserve"> the prelate </w:t>
      </w:r>
      <w:r w:rsidR="006C0E8C" w:rsidRPr="009D0A09">
        <w:rPr>
          <w:rFonts w:cs="Times New Roman"/>
        </w:rPr>
        <w:t>compared</w:t>
      </w:r>
      <w:r w:rsidR="00590CB6" w:rsidRPr="009D0A09">
        <w:rPr>
          <w:rFonts w:cs="Times New Roman"/>
        </w:rPr>
        <w:t xml:space="preserve"> to the horn that is harder than flesh and softer than bone, because the prelate ought to rule according to justice and to be moderated according to prudence. Because it is just as in corporal medicine something bitter through which a sickness is cured</w:t>
      </w:r>
      <w:r w:rsidR="003874A4" w:rsidRPr="009D0A09">
        <w:rPr>
          <w:rFonts w:cs="Times New Roman"/>
        </w:rPr>
        <w:t>,</w:t>
      </w:r>
      <w:r w:rsidR="00590CB6" w:rsidRPr="009D0A09">
        <w:rPr>
          <w:rFonts w:cs="Times New Roman"/>
        </w:rPr>
        <w:t xml:space="preserve"> and </w:t>
      </w:r>
      <w:r w:rsidR="00285737" w:rsidRPr="009D0A09">
        <w:rPr>
          <w:rFonts w:cs="Times New Roman"/>
        </w:rPr>
        <w:t xml:space="preserve">it is added to a sweet lest the medicine be rejected. </w:t>
      </w:r>
      <w:r w:rsidR="009F6040" w:rsidRPr="009D0A09">
        <w:rPr>
          <w:rFonts w:cs="Times New Roman"/>
        </w:rPr>
        <w:t>So,</w:t>
      </w:r>
      <w:r w:rsidR="00285737" w:rsidRPr="009D0A09">
        <w:rPr>
          <w:rFonts w:cs="Times New Roman"/>
        </w:rPr>
        <w:t xml:space="preserve"> in spiritual </w:t>
      </w:r>
      <w:r w:rsidR="006C0E8C" w:rsidRPr="009D0A09">
        <w:rPr>
          <w:rFonts w:cs="Times New Roman"/>
        </w:rPr>
        <w:t>medicine</w:t>
      </w:r>
      <w:r w:rsidR="00285737" w:rsidRPr="009D0A09">
        <w:rPr>
          <w:rFonts w:cs="Times New Roman"/>
        </w:rPr>
        <w:t xml:space="preserve"> of </w:t>
      </w:r>
      <w:r w:rsidR="00285737" w:rsidRPr="009D0A09">
        <w:rPr>
          <w:rFonts w:cs="Times New Roman"/>
        </w:rPr>
        <w:lastRenderedPageBreak/>
        <w:t xml:space="preserve">correction, namely, the virtue of justice ought to be added to the mildness of mercy. Wherefore also the works of the prelate are designated through the horn which is harder than flesh and softer than bone, because out of the two </w:t>
      </w:r>
      <w:r w:rsidR="006C0E8C" w:rsidRPr="009D0A09">
        <w:rPr>
          <w:rFonts w:cs="Times New Roman"/>
        </w:rPr>
        <w:t>contraries</w:t>
      </w:r>
      <w:r w:rsidR="00285737" w:rsidRPr="009D0A09">
        <w:rPr>
          <w:rFonts w:cs="Times New Roman"/>
        </w:rPr>
        <w:t xml:space="preserve"> justice and mercy ought to make one </w:t>
      </w:r>
      <w:r w:rsidR="006C0E8C" w:rsidRPr="009D0A09">
        <w:rPr>
          <w:rFonts w:cs="Times New Roman"/>
        </w:rPr>
        <w:t>temperament</w:t>
      </w:r>
      <w:r w:rsidR="00285737" w:rsidRPr="009D0A09">
        <w:rPr>
          <w:rFonts w:cs="Times New Roman"/>
        </w:rPr>
        <w:t>, Psal. [140:5]: “</w:t>
      </w:r>
      <w:r w:rsidR="00242CA0" w:rsidRPr="009D0A09">
        <w:rPr>
          <w:rFonts w:cs="Times New Roman"/>
        </w:rPr>
        <w:t>The just shall correct me in mercy.” And</w:t>
      </w:r>
      <w:r w:rsidR="006C0E8C" w:rsidRPr="009D0A09">
        <w:rPr>
          <w:rFonts w:cs="Times New Roman"/>
        </w:rPr>
        <w:t xml:space="preserve"> in my mouth. Wherefore </w:t>
      </w:r>
      <w:r w:rsidR="00CD7C81" w:rsidRPr="00CD7C81">
        <w:rPr>
          <w:rFonts w:cs="Times New Roman"/>
        </w:rPr>
        <w:t>Helinand</w:t>
      </w:r>
      <w:r w:rsidR="00CD7C81" w:rsidRPr="00CD7C81">
        <w:rPr>
          <w:rFonts w:cs="Times New Roman"/>
        </w:rPr>
        <w:t xml:space="preserve"> </w:t>
      </w:r>
      <w:r w:rsidR="00242CA0" w:rsidRPr="009D0A09">
        <w:rPr>
          <w:rFonts w:cs="Times New Roman"/>
        </w:rPr>
        <w:t>says</w:t>
      </w:r>
      <w:r w:rsidR="008E0F65" w:rsidRPr="009D0A09">
        <w:rPr>
          <w:rFonts w:cs="Times New Roman"/>
        </w:rPr>
        <w:t>,</w:t>
      </w:r>
      <w:r w:rsidR="008E0F65" w:rsidRPr="009D0A09">
        <w:rPr>
          <w:rStyle w:val="EndnoteReference"/>
          <w:rFonts w:cs="Times New Roman"/>
        </w:rPr>
        <w:endnoteReference w:id="19"/>
      </w:r>
      <w:r w:rsidR="00242CA0" w:rsidRPr="009D0A09">
        <w:rPr>
          <w:rFonts w:cs="Times New Roman"/>
        </w:rPr>
        <w:t xml:space="preserve"> </w:t>
      </w:r>
      <w:r w:rsidR="009B0DD7" w:rsidRPr="009D0A09">
        <w:rPr>
          <w:rFonts w:cs="Times New Roman"/>
        </w:rPr>
        <w:t>that prelates and princes as if physicians ought never use severer remedies, unless when a light is despaired</w:t>
      </w:r>
      <w:r w:rsidR="003874A4" w:rsidRPr="009D0A09">
        <w:rPr>
          <w:rFonts w:cs="Times New Roman"/>
        </w:rPr>
        <w:t xml:space="preserve"> of</w:t>
      </w:r>
      <w:r w:rsidR="009B0DD7" w:rsidRPr="009D0A09">
        <w:rPr>
          <w:rFonts w:cs="Times New Roman"/>
        </w:rPr>
        <w:t xml:space="preserve"> for the benefit of health. But in the likeness of the </w:t>
      </w:r>
      <w:r w:rsidR="006C0E8C" w:rsidRPr="009D0A09">
        <w:rPr>
          <w:rFonts w:cs="Times New Roman"/>
        </w:rPr>
        <w:t>physicians</w:t>
      </w:r>
      <w:r w:rsidR="009B0DD7" w:rsidRPr="009D0A09">
        <w:rPr>
          <w:rFonts w:cs="Times New Roman"/>
        </w:rPr>
        <w:t xml:space="preserve">, now by eating in </w:t>
      </w:r>
      <w:r w:rsidR="00642429" w:rsidRPr="009D0A09">
        <w:rPr>
          <w:rFonts w:cs="Times New Roman"/>
        </w:rPr>
        <w:t xml:space="preserve">emptiness, now cauterization, now sedating the pain with poultices. For if the </w:t>
      </w:r>
      <w:r w:rsidR="006C0E8C" w:rsidRPr="009D0A09">
        <w:rPr>
          <w:rFonts w:cs="Times New Roman"/>
        </w:rPr>
        <w:t>harper</w:t>
      </w:r>
      <w:r w:rsidR="00642429" w:rsidRPr="009D0A09">
        <w:rPr>
          <w:rFonts w:cs="Times New Roman"/>
        </w:rPr>
        <w:t xml:space="preserve"> procures with much diligence how to constrain the vices by wandering through the chords, by how much more solicitude ought the prelate be moderated, as the underlings whom he makes one in customs to dwell in the house. For it is </w:t>
      </w:r>
      <w:r w:rsidR="007856BA" w:rsidRPr="009D0A09">
        <w:rPr>
          <w:rFonts w:cs="Times New Roman"/>
        </w:rPr>
        <w:t>safer to pass over the chord, than to extend it with more intent.</w:t>
      </w:r>
    </w:p>
    <w:p w:rsidR="005B215E" w:rsidRPr="009D0A09" w:rsidRDefault="007856BA" w:rsidP="00BF4A94">
      <w:pPr>
        <w:spacing w:line="480" w:lineRule="auto"/>
        <w:rPr>
          <w:rFonts w:cs="Times New Roman"/>
          <w:iCs/>
        </w:rPr>
      </w:pPr>
      <w:r w:rsidRPr="009D0A09">
        <w:rPr>
          <w:rFonts w:cs="Times New Roman"/>
        </w:rPr>
        <w:t xml:space="preserve">¶ Certainly he recovers the remiss chords with a trick. </w:t>
      </w:r>
      <w:r w:rsidR="00F17527" w:rsidRPr="009D0A09">
        <w:rPr>
          <w:rFonts w:cs="Times New Roman"/>
        </w:rPr>
        <w:t xml:space="preserve">However broken ligaments are repaired by no art. Wherefore says the poet Ovid, </w:t>
      </w:r>
      <w:r w:rsidR="00F17527" w:rsidRPr="009D0A09">
        <w:rPr>
          <w:rFonts w:cs="Times New Roman"/>
          <w:i/>
        </w:rPr>
        <w:t>De Ponto</w:t>
      </w:r>
      <w:r w:rsidR="00F17527" w:rsidRPr="009D0A09">
        <w:rPr>
          <w:rFonts w:cs="Times New Roman"/>
        </w:rPr>
        <w:t>,</w:t>
      </w:r>
      <w:r w:rsidR="008E0F65" w:rsidRPr="009D0A09">
        <w:rPr>
          <w:rStyle w:val="EndnoteReference"/>
          <w:rFonts w:cs="Times New Roman"/>
        </w:rPr>
        <w:endnoteReference w:id="20"/>
      </w:r>
      <w:r w:rsidR="00F17527" w:rsidRPr="009D0A09">
        <w:rPr>
          <w:rFonts w:cs="Times New Roman"/>
        </w:rPr>
        <w:t xml:space="preserve"> </w:t>
      </w:r>
      <w:r w:rsidR="00122482" w:rsidRPr="009D0A09">
        <w:rPr>
          <w:rFonts w:cs="Times New Roman"/>
        </w:rPr>
        <w:t xml:space="preserve">let there be a prince slow to punish, quick to reward. And let him sorrow as often as he is forced to be severe. And Chrysostom, </w:t>
      </w:r>
      <w:r w:rsidR="00122482" w:rsidRPr="009D0A09">
        <w:rPr>
          <w:rFonts w:cs="Times New Roman"/>
          <w:i/>
        </w:rPr>
        <w:t>Super Mattheum</w:t>
      </w:r>
      <w:r w:rsidR="00122482" w:rsidRPr="009D0A09">
        <w:rPr>
          <w:rFonts w:cs="Times New Roman"/>
        </w:rPr>
        <w:t>,</w:t>
      </w:r>
      <w:r w:rsidR="008E0F65" w:rsidRPr="009D0A09">
        <w:rPr>
          <w:rStyle w:val="EndnoteReference"/>
          <w:rFonts w:cs="Times New Roman"/>
        </w:rPr>
        <w:endnoteReference w:id="21"/>
      </w:r>
      <w:r w:rsidR="00122482" w:rsidRPr="009D0A09">
        <w:rPr>
          <w:rFonts w:cs="Times New Roman"/>
        </w:rPr>
        <w:t xml:space="preserve"> if we err, by imposing a small penance, is it not better </w:t>
      </w:r>
      <w:r w:rsidR="009F6040" w:rsidRPr="009D0A09">
        <w:rPr>
          <w:rFonts w:cs="Times New Roman"/>
        </w:rPr>
        <w:t>because of</w:t>
      </w:r>
      <w:r w:rsidR="00122482" w:rsidRPr="009D0A09">
        <w:rPr>
          <w:rFonts w:cs="Times New Roman"/>
        </w:rPr>
        <w:t xml:space="preserve"> mercy to render a reason, than </w:t>
      </w:r>
      <w:r w:rsidR="009F6040" w:rsidRPr="009D0A09">
        <w:rPr>
          <w:rFonts w:cs="Times New Roman"/>
        </w:rPr>
        <w:t>because of</w:t>
      </w:r>
      <w:r w:rsidR="00122482" w:rsidRPr="009D0A09">
        <w:rPr>
          <w:rFonts w:cs="Times New Roman"/>
        </w:rPr>
        <w:t xml:space="preserve"> too much severity to succumb to the penitent. </w:t>
      </w:r>
      <w:r w:rsidR="009F6040" w:rsidRPr="009D0A09">
        <w:rPr>
          <w:rFonts w:cs="Times New Roman"/>
        </w:rPr>
        <w:t>Therefore,</w:t>
      </w:r>
      <w:r w:rsidR="00CB00B4" w:rsidRPr="009D0A09">
        <w:rPr>
          <w:rFonts w:cs="Times New Roman"/>
        </w:rPr>
        <w:t xml:space="preserve"> prelates are put in a place of more eminence, just as their states </w:t>
      </w:r>
      <w:r w:rsidR="006C0E8C" w:rsidRPr="009D0A09">
        <w:rPr>
          <w:rFonts w:cs="Times New Roman"/>
        </w:rPr>
        <w:t>excel</w:t>
      </w:r>
      <w:r w:rsidR="00CB00B4" w:rsidRPr="009D0A09">
        <w:rPr>
          <w:rFonts w:cs="Times New Roman"/>
        </w:rPr>
        <w:t xml:space="preserve"> others in dignity, so also their rewards or holiness of life. Wherefore also Gregory, in </w:t>
      </w:r>
      <w:r w:rsidR="00CB00B4" w:rsidRPr="009D0A09">
        <w:rPr>
          <w:rFonts w:cs="Times New Roman"/>
          <w:i/>
        </w:rPr>
        <w:t>Moralia</w:t>
      </w:r>
      <w:r w:rsidR="00CB00B4" w:rsidRPr="009D0A09">
        <w:rPr>
          <w:rFonts w:cs="Times New Roman"/>
        </w:rPr>
        <w:t>,</w:t>
      </w:r>
      <w:r w:rsidR="00CD311A" w:rsidRPr="009D0A09">
        <w:rPr>
          <w:rStyle w:val="EndnoteReference"/>
          <w:rFonts w:cs="Times New Roman"/>
        </w:rPr>
        <w:endnoteReference w:id="22"/>
      </w:r>
      <w:r w:rsidR="00CB00B4" w:rsidRPr="009D0A09">
        <w:rPr>
          <w:rFonts w:cs="Times New Roman"/>
        </w:rPr>
        <w:t xml:space="preserve"> </w:t>
      </w:r>
      <w:r w:rsidR="005B215E" w:rsidRPr="009D0A09">
        <w:rPr>
          <w:rFonts w:cs="Times New Roman"/>
        </w:rPr>
        <w:t xml:space="preserve">he ought to be conspicuous in habits, who is proposed to be imitated by others. And </w:t>
      </w:r>
      <w:r w:rsidR="005B215E" w:rsidRPr="009D0A09">
        <w:rPr>
          <w:rFonts w:cs="Times New Roman"/>
          <w:i/>
        </w:rPr>
        <w:t>De consideratione ad Eugenium</w:t>
      </w:r>
      <w:r w:rsidR="005B215E" w:rsidRPr="009D0A09">
        <w:rPr>
          <w:rFonts w:cs="Times New Roman"/>
        </w:rPr>
        <w:t>,</w:t>
      </w:r>
      <w:r w:rsidR="00CD311A" w:rsidRPr="009D0A09">
        <w:rPr>
          <w:rStyle w:val="EndnoteReference"/>
          <w:rFonts w:cs="Times New Roman"/>
        </w:rPr>
        <w:endnoteReference w:id="23"/>
      </w:r>
      <w:r w:rsidR="005B215E" w:rsidRPr="009D0A09">
        <w:rPr>
          <w:rFonts w:cs="Times New Roman"/>
        </w:rPr>
        <w:t xml:space="preserve"> listen to the canticle,</w:t>
      </w:r>
      <w:r w:rsidR="00BF4A94" w:rsidRPr="009D0A09">
        <w:rPr>
          <w:rFonts w:cs="Times New Roman"/>
        </w:rPr>
        <w:t xml:space="preserve"> less pleasant but healthful. A </w:t>
      </w:r>
      <w:r w:rsidR="006C0E8C" w:rsidRPr="009D0A09">
        <w:rPr>
          <w:rFonts w:cs="Times New Roman"/>
        </w:rPr>
        <w:t>monstrous</w:t>
      </w:r>
      <w:r w:rsidR="00BF4A94" w:rsidRPr="009D0A09">
        <w:rPr>
          <w:rFonts w:cs="Times New Roman"/>
        </w:rPr>
        <w:t xml:space="preserve"> thing, the highest step, and the lowest mind; the first seat, and the lowest life; magniloquence in tongue, and emptiness in hand; great speech, and no fruit. This is Bernard. </w:t>
      </w:r>
      <w:r w:rsidR="009F6040" w:rsidRPr="009D0A09">
        <w:rPr>
          <w:rFonts w:cs="Times New Roman"/>
        </w:rPr>
        <w:t>Therefore,</w:t>
      </w:r>
      <w:r w:rsidR="00BF4A94" w:rsidRPr="009D0A09">
        <w:rPr>
          <w:rFonts w:cs="Times New Roman"/>
        </w:rPr>
        <w:t xml:space="preserve"> Constantine the Great</w:t>
      </w:r>
      <w:r w:rsidR="00CD311A" w:rsidRPr="009D0A09">
        <w:rPr>
          <w:rStyle w:val="EndnoteReference"/>
          <w:rFonts w:cs="Times New Roman"/>
        </w:rPr>
        <w:endnoteReference w:id="24"/>
      </w:r>
      <w:r w:rsidR="00BF4A94" w:rsidRPr="009D0A09">
        <w:rPr>
          <w:rFonts w:cs="Times New Roman"/>
        </w:rPr>
        <w:t xml:space="preserve"> by his mother Helen, is reported to have written when we hold the highest place among men</w:t>
      </w:r>
      <w:r w:rsidR="00135E6B" w:rsidRPr="009D0A09">
        <w:rPr>
          <w:rFonts w:cs="Times New Roman"/>
        </w:rPr>
        <w:t xml:space="preserve">, how much more we are open to all </w:t>
      </w:r>
      <w:r w:rsidR="00135E6B" w:rsidRPr="009D0A09">
        <w:rPr>
          <w:rFonts w:cs="Times New Roman"/>
        </w:rPr>
        <w:lastRenderedPageBreak/>
        <w:t xml:space="preserve">views. </w:t>
      </w:r>
      <w:r w:rsidR="009F6040" w:rsidRPr="009D0A09">
        <w:rPr>
          <w:rFonts w:cs="Times New Roman"/>
        </w:rPr>
        <w:t>Therefore,</w:t>
      </w:r>
      <w:r w:rsidR="00135E6B" w:rsidRPr="009D0A09">
        <w:rPr>
          <w:rFonts w:cs="Times New Roman"/>
        </w:rPr>
        <w:t xml:space="preserve"> one ought to be not only </w:t>
      </w:r>
      <w:r w:rsidR="006C0E8C" w:rsidRPr="009D0A09">
        <w:rPr>
          <w:rFonts w:cs="Times New Roman"/>
        </w:rPr>
        <w:t>irreprehensible</w:t>
      </w:r>
      <w:r w:rsidR="00135E6B" w:rsidRPr="009D0A09">
        <w:rPr>
          <w:rFonts w:cs="Times New Roman"/>
        </w:rPr>
        <w:t xml:space="preserve"> but also </w:t>
      </w:r>
      <w:r w:rsidR="006C0E8C" w:rsidRPr="009D0A09">
        <w:rPr>
          <w:rFonts w:cs="Times New Roman"/>
        </w:rPr>
        <w:t>laudable</w:t>
      </w:r>
      <w:r w:rsidR="00135E6B" w:rsidRPr="009D0A09">
        <w:rPr>
          <w:rFonts w:cs="Times New Roman"/>
        </w:rPr>
        <w:t xml:space="preserve"> because we wish to be the great </w:t>
      </w:r>
      <w:r w:rsidR="009F6040" w:rsidRPr="009D0A09">
        <w:rPr>
          <w:rFonts w:cs="Times New Roman"/>
        </w:rPr>
        <w:t>rock but</w:t>
      </w:r>
      <w:r w:rsidR="00135E6B" w:rsidRPr="009D0A09">
        <w:rPr>
          <w:rFonts w:cs="Times New Roman"/>
        </w:rPr>
        <w:t xml:space="preserve"> falling from the mountain it drags many rocks with it, so concerning the prelate. Wherefore Gregory in the </w:t>
      </w:r>
      <w:r w:rsidR="006C0E8C" w:rsidRPr="009D0A09">
        <w:rPr>
          <w:rFonts w:cs="Times New Roman"/>
          <w:i/>
        </w:rPr>
        <w:t>Pastoralis</w:t>
      </w:r>
      <w:r w:rsidR="00CD311A" w:rsidRPr="009D0A09">
        <w:rPr>
          <w:rFonts w:cs="Times New Roman"/>
          <w:iCs/>
        </w:rPr>
        <w:t>.</w:t>
      </w:r>
      <w:r w:rsidR="00CD311A" w:rsidRPr="009D0A09">
        <w:rPr>
          <w:rStyle w:val="EndnoteReference"/>
          <w:rFonts w:cs="Times New Roman"/>
          <w:iCs/>
        </w:rPr>
        <w:endnoteReference w:id="25"/>
      </w:r>
    </w:p>
    <w:p w:rsidR="0045723D" w:rsidRPr="009D0A09" w:rsidRDefault="00135E6B" w:rsidP="007829D1">
      <w:pPr>
        <w:spacing w:line="480" w:lineRule="auto"/>
        <w:rPr>
          <w:rFonts w:cs="Times New Roman"/>
        </w:rPr>
      </w:pPr>
      <w:r w:rsidRPr="009D0A09">
        <w:rPr>
          <w:rFonts w:cs="Times New Roman"/>
        </w:rPr>
        <w:t xml:space="preserve">¶ When the </w:t>
      </w:r>
      <w:r w:rsidR="0045723D" w:rsidRPr="009D0A09">
        <w:rPr>
          <w:rFonts w:cs="Times New Roman"/>
        </w:rPr>
        <w:t xml:space="preserve">shepherd goes by the edge of vices, it is necessary that the flock follow him to the </w:t>
      </w:r>
      <w:r w:rsidR="006C0E8C" w:rsidRPr="009D0A09">
        <w:rPr>
          <w:rFonts w:cs="Times New Roman"/>
        </w:rPr>
        <w:t>precipice</w:t>
      </w:r>
      <w:r w:rsidR="0045723D" w:rsidRPr="009D0A09">
        <w:rPr>
          <w:rFonts w:cs="Times New Roman"/>
        </w:rPr>
        <w:t xml:space="preserve">. Who therefore is on high ought to be careful of the fall. Wherefore Bernard, </w:t>
      </w:r>
      <w:r w:rsidR="0045723D" w:rsidRPr="009D0A09">
        <w:rPr>
          <w:rFonts w:cs="Times New Roman"/>
          <w:i/>
        </w:rPr>
        <w:t>Ad Eugenium</w:t>
      </w:r>
      <w:r w:rsidR="0045723D" w:rsidRPr="009D0A09">
        <w:rPr>
          <w:rFonts w:cs="Times New Roman"/>
        </w:rPr>
        <w:t>,</w:t>
      </w:r>
      <w:r w:rsidR="00CD311A" w:rsidRPr="009D0A09">
        <w:rPr>
          <w:rStyle w:val="EndnoteReference"/>
          <w:rFonts w:cs="Times New Roman"/>
        </w:rPr>
        <w:endnoteReference w:id="26"/>
      </w:r>
      <w:r w:rsidR="0045723D" w:rsidRPr="009D0A09">
        <w:rPr>
          <w:rFonts w:cs="Times New Roman"/>
        </w:rPr>
        <w:t xml:space="preserve"> now from the son you are for me the father. Who came </w:t>
      </w:r>
      <w:r w:rsidR="006C0E8C" w:rsidRPr="009D0A09">
        <w:rPr>
          <w:rFonts w:cs="Times New Roman"/>
        </w:rPr>
        <w:t>after</w:t>
      </w:r>
      <w:r w:rsidR="0045723D" w:rsidRPr="009D0A09">
        <w:rPr>
          <w:rFonts w:cs="Times New Roman"/>
        </w:rPr>
        <w:t xml:space="preserve"> me, has been made before me. I confess I am not envious, </w:t>
      </w:r>
      <w:r w:rsidR="007829D1" w:rsidRPr="009D0A09">
        <w:rPr>
          <w:rFonts w:cs="Times New Roman"/>
        </w:rPr>
        <w:t xml:space="preserve">but I consider the step and I watch that it is a fall. I confess I do not envy, but I dread the precipice. I sing that of Psal. [48;13]: “Man when he was in honor did not understand.” </w:t>
      </w:r>
      <w:r w:rsidR="009F6040" w:rsidRPr="009D0A09">
        <w:rPr>
          <w:rFonts w:cs="Times New Roman"/>
        </w:rPr>
        <w:t>Therefore,</w:t>
      </w:r>
      <w:r w:rsidR="007829D1" w:rsidRPr="009D0A09">
        <w:rPr>
          <w:rFonts w:cs="Times New Roman"/>
        </w:rPr>
        <w:t xml:space="preserve"> a prelate ought to recollect that however much higher so much greater the ruin, 4 Kings 1[:2]: “Ochozias fell through the lattices of his upper chamber.” </w:t>
      </w:r>
      <w:r w:rsidR="008F3D3C" w:rsidRPr="009D0A09">
        <w:rPr>
          <w:rFonts w:cs="Times New Roman"/>
        </w:rPr>
        <w:t xml:space="preserve">And given that proposition, how many things happen </w:t>
      </w:r>
      <w:r w:rsidR="00E277F6" w:rsidRPr="009D0A09">
        <w:rPr>
          <w:rFonts w:cs="Times New Roman"/>
        </w:rPr>
        <w:t>from o</w:t>
      </w:r>
      <w:r w:rsidR="00E82899" w:rsidRPr="009D0A09">
        <w:rPr>
          <w:rFonts w:cs="Times New Roman"/>
        </w:rPr>
        <w:t>nly one fall. How many falls</w:t>
      </w:r>
      <w:r w:rsidR="00E277F6" w:rsidRPr="009D0A09">
        <w:rPr>
          <w:rFonts w:cs="Times New Roman"/>
        </w:rPr>
        <w:t xml:space="preserve"> are accused, blamed, and taken away</w:t>
      </w:r>
      <w:r w:rsidR="00E82899" w:rsidRPr="009D0A09">
        <w:rPr>
          <w:rFonts w:cs="Times New Roman"/>
        </w:rPr>
        <w:t xml:space="preserve"> from the lord</w:t>
      </w:r>
      <w:r w:rsidR="00E277F6" w:rsidRPr="009D0A09">
        <w:rPr>
          <w:rFonts w:cs="Times New Roman"/>
        </w:rPr>
        <w:t>, namely, concerning crime and are</w:t>
      </w:r>
      <w:r w:rsidR="00E82899" w:rsidRPr="009D0A09">
        <w:rPr>
          <w:rFonts w:cs="Times New Roman"/>
        </w:rPr>
        <w:t xml:space="preserve"> removed from control and thus fall</w:t>
      </w:r>
      <w:r w:rsidR="00E277F6" w:rsidRPr="009D0A09">
        <w:rPr>
          <w:rFonts w:cs="Times New Roman"/>
        </w:rPr>
        <w:t xml:space="preserve"> </w:t>
      </w:r>
      <w:r w:rsidR="006C0E8C" w:rsidRPr="009D0A09">
        <w:rPr>
          <w:rFonts w:cs="Times New Roman"/>
        </w:rPr>
        <w:t>ignominiously</w:t>
      </w:r>
      <w:r w:rsidR="00E277F6" w:rsidRPr="009D0A09">
        <w:rPr>
          <w:rFonts w:cs="Times New Roman"/>
        </w:rPr>
        <w:t>.</w:t>
      </w:r>
    </w:p>
    <w:p w:rsidR="00E82899" w:rsidRPr="009D0A09" w:rsidRDefault="00E82899" w:rsidP="007829D1">
      <w:pPr>
        <w:spacing w:line="480" w:lineRule="auto"/>
        <w:rPr>
          <w:rFonts w:cs="Times New Roman"/>
        </w:rPr>
      </w:pPr>
      <w:r w:rsidRPr="009D0A09">
        <w:rPr>
          <w:rFonts w:cs="Times New Roman"/>
        </w:rPr>
        <w:t xml:space="preserve">Again, just as the eye on high judges things below to be little, so often the prelate judges concerning his subordinates. </w:t>
      </w:r>
      <w:r w:rsidR="00C446E5" w:rsidRPr="009D0A09">
        <w:rPr>
          <w:rFonts w:cs="Times New Roman"/>
        </w:rPr>
        <w:t>Therefore,</w:t>
      </w:r>
      <w:r w:rsidRPr="009D0A09">
        <w:rPr>
          <w:rFonts w:cs="Times New Roman"/>
        </w:rPr>
        <w:t xml:space="preserve"> it is said in Eccli. 32[:1]: “Have they made you ruler? be not lifted up.” And Deut. 17[:20] it is said concerning the new king, “</w:t>
      </w:r>
      <w:r w:rsidR="00C8740F" w:rsidRPr="009D0A09">
        <w:rPr>
          <w:rFonts w:cs="Times New Roman"/>
        </w:rPr>
        <w:t>T</w:t>
      </w:r>
      <w:r w:rsidRPr="009D0A09">
        <w:rPr>
          <w:rFonts w:cs="Times New Roman"/>
        </w:rPr>
        <w:t>hat his heart be not lifted u</w:t>
      </w:r>
      <w:r w:rsidR="00C8740F" w:rsidRPr="009D0A09">
        <w:rPr>
          <w:rFonts w:cs="Times New Roman"/>
        </w:rPr>
        <w:t>p with pride over his brethren.”</w:t>
      </w:r>
    </w:p>
    <w:p w:rsidR="00C8740F" w:rsidRPr="009D0A09" w:rsidRDefault="00C8740F" w:rsidP="007829D1">
      <w:pPr>
        <w:spacing w:line="480" w:lineRule="auto"/>
        <w:rPr>
          <w:rFonts w:cs="Times New Roman"/>
        </w:rPr>
      </w:pPr>
      <w:r w:rsidRPr="009D0A09">
        <w:rPr>
          <w:rFonts w:cs="Times New Roman"/>
        </w:rPr>
        <w:t>¶ Again, since the prelate has one mouth and two hands he is instructed that he should rather pay attention as a watchman rather than talker, to working rather than sermonizing.</w:t>
      </w:r>
    </w:p>
    <w:p w:rsidR="00C8740F" w:rsidRPr="009D0A09" w:rsidRDefault="00C8740F" w:rsidP="007829D1">
      <w:pPr>
        <w:spacing w:line="480" w:lineRule="auto"/>
        <w:rPr>
          <w:rFonts w:cs="Times New Roman"/>
        </w:rPr>
      </w:pPr>
      <w:r w:rsidRPr="009D0A09">
        <w:rPr>
          <w:rFonts w:cs="Times New Roman"/>
        </w:rPr>
        <w:t xml:space="preserve">¶ For it befits a prelate to be one who talks little and </w:t>
      </w:r>
      <w:r w:rsidR="004819D5" w:rsidRPr="009D0A09">
        <w:rPr>
          <w:rFonts w:cs="Times New Roman"/>
        </w:rPr>
        <w:t xml:space="preserve">at the same time bearing much fruit. </w:t>
      </w:r>
      <w:r w:rsidR="00C446E5" w:rsidRPr="009D0A09">
        <w:rPr>
          <w:rFonts w:cs="Times New Roman"/>
        </w:rPr>
        <w:t>Therefore,</w:t>
      </w:r>
      <w:r w:rsidR="00721283" w:rsidRPr="009D0A09">
        <w:rPr>
          <w:rFonts w:cs="Times New Roman"/>
        </w:rPr>
        <w:t xml:space="preserve"> says Job </w:t>
      </w:r>
      <w:r w:rsidR="005C2081" w:rsidRPr="009D0A09">
        <w:rPr>
          <w:rFonts w:cs="Times New Roman"/>
        </w:rPr>
        <w:t xml:space="preserve">29[:25, 22]: “when I sat as a king, with his army standing about me,” and it follows, “my speech dropped upon them.” He does not say flooded but distilled. For it is better </w:t>
      </w:r>
      <w:r w:rsidR="005C2081" w:rsidRPr="009D0A09">
        <w:rPr>
          <w:rFonts w:cs="Times New Roman"/>
        </w:rPr>
        <w:lastRenderedPageBreak/>
        <w:t>tha</w:t>
      </w:r>
      <w:r w:rsidR="00B80B1C" w:rsidRPr="009D0A09">
        <w:rPr>
          <w:rFonts w:cs="Times New Roman"/>
        </w:rPr>
        <w:t>t the ears of men be thirsty for listening to the conversation of the prince, than that the listeners be satisfied with his conversations and be pacified in weariness. Wherefore when someone asked Socrates</w:t>
      </w:r>
      <w:r w:rsidR="00CD311A" w:rsidRPr="009D0A09">
        <w:rPr>
          <w:rStyle w:val="EndnoteReference"/>
          <w:rFonts w:cs="Times New Roman"/>
        </w:rPr>
        <w:endnoteReference w:id="27"/>
      </w:r>
      <w:r w:rsidR="00B80B1C" w:rsidRPr="009D0A09">
        <w:rPr>
          <w:rFonts w:cs="Times New Roman"/>
        </w:rPr>
        <w:t xml:space="preserve"> how he would be able to make his best reputation, he responded if you do the best and speak the least.</w:t>
      </w:r>
    </w:p>
    <w:p w:rsidR="0029228C" w:rsidRPr="009D0A09" w:rsidRDefault="00F2620C" w:rsidP="00B86A43">
      <w:pPr>
        <w:spacing w:line="480" w:lineRule="auto"/>
        <w:rPr>
          <w:rFonts w:cs="Times New Roman"/>
        </w:rPr>
      </w:pPr>
      <w:r w:rsidRPr="009D0A09">
        <w:rPr>
          <w:rFonts w:cs="Times New Roman"/>
        </w:rPr>
        <w:t xml:space="preserve">Again, the prelate ought to be as if the eye to watch over the whole body, Ezech. 3[:17]: “Son of man, I have made you a watchman to the house of Israel.” A watchman is to be vigilant and warn against dangers. Wherefore Bernard, </w:t>
      </w:r>
      <w:r w:rsidR="006C0E8C" w:rsidRPr="009D0A09">
        <w:rPr>
          <w:rFonts w:cs="Times New Roman"/>
          <w:i/>
        </w:rPr>
        <w:t>Super C</w:t>
      </w:r>
      <w:r w:rsidRPr="009D0A09">
        <w:rPr>
          <w:rFonts w:cs="Times New Roman"/>
          <w:i/>
        </w:rPr>
        <w:t>antica</w:t>
      </w:r>
      <w:r w:rsidRPr="009D0A09">
        <w:rPr>
          <w:rFonts w:cs="Times New Roman"/>
        </w:rPr>
        <w:t>, homily 117,</w:t>
      </w:r>
      <w:r w:rsidR="00CD311A" w:rsidRPr="009D0A09">
        <w:rPr>
          <w:rStyle w:val="EndnoteReference"/>
          <w:rFonts w:cs="Times New Roman"/>
        </w:rPr>
        <w:endnoteReference w:id="28"/>
      </w:r>
      <w:r w:rsidR="00EC3B0A" w:rsidRPr="009D0A09">
        <w:rPr>
          <w:rFonts w:cs="Times New Roman"/>
        </w:rPr>
        <w:t xml:space="preserve"> few are our watchmen today if they do not serve us, except they also perish. </w:t>
      </w:r>
      <w:r w:rsidR="00B86A43" w:rsidRPr="009D0A09">
        <w:rPr>
          <w:rFonts w:cs="Times New Roman"/>
        </w:rPr>
        <w:t xml:space="preserve">For nothing of the Lords threatening thunder are they awakened. What will you give to me of their reward who are no more unvigilant for the emptying of purses than rooting out vices. </w:t>
      </w:r>
      <w:r w:rsidR="00C446E5" w:rsidRPr="009D0A09">
        <w:rPr>
          <w:rFonts w:cs="Times New Roman"/>
        </w:rPr>
        <w:t>Oh,</w:t>
      </w:r>
      <w:r w:rsidR="00B86A43" w:rsidRPr="009D0A09">
        <w:rPr>
          <w:rFonts w:cs="Times New Roman"/>
        </w:rPr>
        <w:t xml:space="preserve"> if only they were as vigilant for caring, as they are swift to the episcopal chair.</w:t>
      </w:r>
      <w:r w:rsidR="00CD311A" w:rsidRPr="009D0A09">
        <w:rPr>
          <w:rStyle w:val="EndnoteReference"/>
          <w:rFonts w:cs="Times New Roman"/>
        </w:rPr>
        <w:endnoteReference w:id="29"/>
      </w:r>
      <w:r w:rsidR="00600461" w:rsidRPr="009D0A09">
        <w:rPr>
          <w:rFonts w:cs="Times New Roman"/>
        </w:rPr>
        <w:t xml:space="preserve"> </w:t>
      </w:r>
      <w:r w:rsidR="00C446E5" w:rsidRPr="009D0A09">
        <w:rPr>
          <w:rFonts w:cs="Times New Roman"/>
        </w:rPr>
        <w:t>Oh,</w:t>
      </w:r>
      <w:r w:rsidR="00600461" w:rsidRPr="009D0A09">
        <w:rPr>
          <w:rFonts w:cs="Times New Roman"/>
        </w:rPr>
        <w:t xml:space="preserve"> if only they thus watched as the cranes,</w:t>
      </w:r>
      <w:r w:rsidR="00CD311A" w:rsidRPr="009D0A09">
        <w:rPr>
          <w:rStyle w:val="EndnoteReference"/>
          <w:rFonts w:cs="Times New Roman"/>
        </w:rPr>
        <w:endnoteReference w:id="30"/>
      </w:r>
      <w:r w:rsidR="00600461" w:rsidRPr="009D0A09">
        <w:rPr>
          <w:rFonts w:cs="Times New Roman"/>
        </w:rPr>
        <w:t xml:space="preserve"> as namely they hold the little stone in their foot, that is, Christ in the mind</w:t>
      </w:r>
      <w:r w:rsidR="00AE5528" w:rsidRPr="009D0A09">
        <w:rPr>
          <w:rFonts w:cs="Times New Roman"/>
        </w:rPr>
        <w:t>, which</w:t>
      </w:r>
      <w:r w:rsidR="00600461" w:rsidRPr="009D0A09">
        <w:rPr>
          <w:rFonts w:cs="Times New Roman"/>
        </w:rPr>
        <w:t xml:space="preserve"> if from the foot</w:t>
      </w:r>
      <w:r w:rsidR="00AE5528" w:rsidRPr="009D0A09">
        <w:rPr>
          <w:rFonts w:cs="Times New Roman"/>
        </w:rPr>
        <w:t xml:space="preserve"> it</w:t>
      </w:r>
      <w:r w:rsidR="00600461" w:rsidRPr="009D0A09">
        <w:rPr>
          <w:rFonts w:cs="Times New Roman"/>
        </w:rPr>
        <w:t xml:space="preserve"> fell</w:t>
      </w:r>
      <w:r w:rsidR="00AE5528" w:rsidRPr="009D0A09">
        <w:rPr>
          <w:rFonts w:cs="Times New Roman"/>
        </w:rPr>
        <w:t xml:space="preserve"> surreptitiously</w:t>
      </w:r>
      <w:r w:rsidR="00600461" w:rsidRPr="009D0A09">
        <w:rPr>
          <w:rFonts w:cs="Times New Roman"/>
        </w:rPr>
        <w:t xml:space="preserve"> on a</w:t>
      </w:r>
      <w:r w:rsidR="00AE5528" w:rsidRPr="009D0A09">
        <w:rPr>
          <w:rFonts w:cs="Times New Roman"/>
        </w:rPr>
        <w:t>ccount sleep</w:t>
      </w:r>
      <w:r w:rsidR="00600461" w:rsidRPr="009D0A09">
        <w:rPr>
          <w:rFonts w:cs="Times New Roman"/>
        </w:rPr>
        <w:t>, he calls out through confession, namely, that he might awaken the sleepers.</w:t>
      </w:r>
      <w:r w:rsidR="00AE5528" w:rsidRPr="009D0A09">
        <w:rPr>
          <w:rFonts w:cs="Times New Roman"/>
        </w:rPr>
        <w:t xml:space="preserve"> Therefore Prov. 6[:1, 3-4]: “My son, if you be surety for your friend … Run about, make haste, stir up your friend. Give not sleep to your eyes.”</w:t>
      </w:r>
      <w:r w:rsidR="000F117F" w:rsidRPr="009D0A09">
        <w:rPr>
          <w:rFonts w:cs="Times New Roman"/>
        </w:rPr>
        <w:t xml:space="preserve"> But in Isai. 56[:10] it is said, “His watchmen are all blind,” etc. For just as Hel</w:t>
      </w:r>
      <w:r w:rsidR="00165E6A">
        <w:rPr>
          <w:rFonts w:cs="Times New Roman"/>
        </w:rPr>
        <w:t>i</w:t>
      </w:r>
      <w:r w:rsidR="000F117F" w:rsidRPr="009D0A09">
        <w:rPr>
          <w:rFonts w:cs="Times New Roman"/>
        </w:rPr>
        <w:t xml:space="preserve"> the leader of the people being blind and sitting on a lazy stool examining reports concerning the army of the Lord, but not wanting </w:t>
      </w:r>
      <w:r w:rsidR="0029228C" w:rsidRPr="009D0A09">
        <w:rPr>
          <w:rFonts w:cs="Times New Roman"/>
        </w:rPr>
        <w:t>any outward labor [1 Kings 1:9].</w:t>
      </w:r>
    </w:p>
    <w:p w:rsidR="00EC3B0A" w:rsidRPr="009D0A09" w:rsidRDefault="0029228C" w:rsidP="00B86A43">
      <w:pPr>
        <w:spacing w:line="480" w:lineRule="auto"/>
        <w:rPr>
          <w:rFonts w:cs="Times New Roman"/>
        </w:rPr>
      </w:pPr>
      <w:r w:rsidRPr="009D0A09">
        <w:rPr>
          <w:rFonts w:cs="Times New Roman"/>
        </w:rPr>
        <w:t>¶ Also they are like Jacob being blind who with canceling hands placed his right one upon Esau who is interpreted fruitful, because they signified the principal intention of the earth, [Gen. 27:24]. But upon Manassas who is interpreted as forgetfuln</w:t>
      </w:r>
      <w:r w:rsidR="005B7DF2" w:rsidRPr="009D0A09">
        <w:rPr>
          <w:rFonts w:cs="Times New Roman"/>
        </w:rPr>
        <w:t xml:space="preserve">ess he placed his left hand because heavenly things were entirely forgotten being blind, [Gen. 48:13]. Even as Lamech who thought to </w:t>
      </w:r>
      <w:r w:rsidR="006C0E8C" w:rsidRPr="009D0A09">
        <w:rPr>
          <w:rFonts w:cs="Times New Roman"/>
        </w:rPr>
        <w:t>shoot</w:t>
      </w:r>
      <w:r w:rsidR="005B7DF2" w:rsidRPr="009D0A09">
        <w:rPr>
          <w:rFonts w:cs="Times New Roman"/>
        </w:rPr>
        <w:t xml:space="preserve"> a wild animal but killed a man, [Gen. 4:23]. So today many think they pursue fault and </w:t>
      </w:r>
      <w:r w:rsidR="005B7DF2" w:rsidRPr="009D0A09">
        <w:rPr>
          <w:rFonts w:cs="Times New Roman"/>
        </w:rPr>
        <w:lastRenderedPageBreak/>
        <w:t xml:space="preserve">really pursue perverse things according Hebrews [8:7]. This Lamech is read as the first to incur blindness and </w:t>
      </w:r>
      <w:r w:rsidR="00F97AC9" w:rsidRPr="009D0A09">
        <w:rPr>
          <w:rFonts w:cs="Times New Roman"/>
        </w:rPr>
        <w:t xml:space="preserve">committed bigamy, [Gen. 4:23]. </w:t>
      </w:r>
      <w:r w:rsidR="00C446E5" w:rsidRPr="009D0A09">
        <w:rPr>
          <w:rFonts w:cs="Times New Roman"/>
        </w:rPr>
        <w:t>So,</w:t>
      </w:r>
      <w:r w:rsidR="00F97AC9" w:rsidRPr="009D0A09">
        <w:rPr>
          <w:rFonts w:cs="Times New Roman"/>
        </w:rPr>
        <w:t xml:space="preserve"> from the blindness of prelates again is bigamy first come into the Church, 2 Kings 5[:6] the Jebusites said to David, “You shall not come in hither unless you take away the blind and the lame.” The blind are the</w:t>
      </w:r>
      <w:r w:rsidR="00C446E5" w:rsidRPr="009D0A09">
        <w:rPr>
          <w:rFonts w:cs="Times New Roman"/>
        </w:rPr>
        <w:t>y whose intellect is</w:t>
      </w:r>
      <w:r w:rsidR="00F97AC9" w:rsidRPr="009D0A09">
        <w:rPr>
          <w:rFonts w:cs="Times New Roman"/>
        </w:rPr>
        <w:t xml:space="preserve"> blinded through ignorance</w:t>
      </w:r>
      <w:r w:rsidR="00C446E5" w:rsidRPr="009D0A09">
        <w:rPr>
          <w:rFonts w:cs="Times New Roman"/>
        </w:rPr>
        <w:t>,</w:t>
      </w:r>
      <w:r w:rsidR="00F97AC9" w:rsidRPr="009D0A09">
        <w:rPr>
          <w:rFonts w:cs="Times New Roman"/>
        </w:rPr>
        <w:t xml:space="preserve"> of which their affections are depraved through malice.</w:t>
      </w:r>
    </w:p>
    <w:p w:rsidR="00F97AC9" w:rsidRPr="009D0A09" w:rsidRDefault="00F97AC9" w:rsidP="00B86A43">
      <w:pPr>
        <w:spacing w:line="480" w:lineRule="auto"/>
        <w:rPr>
          <w:rFonts w:cs="Times New Roman"/>
        </w:rPr>
      </w:pPr>
      <w:r w:rsidRPr="009D0A09">
        <w:rPr>
          <w:rFonts w:cs="Times New Roman"/>
        </w:rPr>
        <w:t xml:space="preserve">¶ Lame is he who having </w:t>
      </w:r>
      <w:r w:rsidR="00CB42E9" w:rsidRPr="009D0A09">
        <w:rPr>
          <w:rFonts w:cs="Times New Roman"/>
        </w:rPr>
        <w:t xml:space="preserve">the shin bones incapacitated sits down. </w:t>
      </w:r>
      <w:r w:rsidR="00680AE3" w:rsidRPr="009D0A09">
        <w:rPr>
          <w:rFonts w:cs="Times New Roman"/>
        </w:rPr>
        <w:t xml:space="preserve">These </w:t>
      </w:r>
      <w:r w:rsidR="008D6C23" w:rsidRPr="009D0A09">
        <w:rPr>
          <w:rFonts w:cs="Times New Roman"/>
        </w:rPr>
        <w:t>are said to be placed on the walls of Jerusalem and to be said to prohibit the entry, those who today are set in authority who impede the good to be promoted.</w:t>
      </w:r>
    </w:p>
    <w:p w:rsidR="00074309" w:rsidRPr="009D0A09" w:rsidRDefault="008D6C23" w:rsidP="00B86A43">
      <w:pPr>
        <w:spacing w:line="480" w:lineRule="auto"/>
        <w:rPr>
          <w:rFonts w:cs="Times New Roman"/>
        </w:rPr>
      </w:pPr>
      <w:r w:rsidRPr="009D0A09">
        <w:rPr>
          <w:rFonts w:cs="Times New Roman"/>
        </w:rPr>
        <w:t>¶ These cannot say with Job 29[:15]: “I was an eye to the blind, and a foot to the lame.”</w:t>
      </w:r>
      <w:r w:rsidR="00074309" w:rsidRPr="009D0A09">
        <w:rPr>
          <w:rFonts w:cs="Times New Roman"/>
        </w:rPr>
        <w:t xml:space="preserve"> </w:t>
      </w:r>
    </w:p>
    <w:p w:rsidR="008D6C23" w:rsidRPr="009D0A09" w:rsidRDefault="00074309" w:rsidP="00B86A43">
      <w:pPr>
        <w:spacing w:line="480" w:lineRule="auto"/>
        <w:rPr>
          <w:rFonts w:cs="Times New Roman"/>
        </w:rPr>
      </w:pPr>
      <w:r w:rsidRPr="009D0A09">
        <w:rPr>
          <w:rFonts w:cs="Times New Roman"/>
        </w:rPr>
        <w:t>Again, Bernard,</w:t>
      </w:r>
      <w:r w:rsidR="00CD311A" w:rsidRPr="009D0A09">
        <w:rPr>
          <w:rStyle w:val="EndnoteReference"/>
          <w:rFonts w:cs="Times New Roman"/>
        </w:rPr>
        <w:endnoteReference w:id="31"/>
      </w:r>
      <w:r w:rsidRPr="009D0A09">
        <w:rPr>
          <w:rFonts w:cs="Times New Roman"/>
        </w:rPr>
        <w:t xml:space="preserve"> it is a monstrous t</w:t>
      </w:r>
      <w:r w:rsidR="009D5704" w:rsidRPr="009D0A09">
        <w:rPr>
          <w:rFonts w:cs="Times New Roman"/>
        </w:rPr>
        <w:t>o be</w:t>
      </w:r>
      <w:r w:rsidRPr="009D0A09">
        <w:rPr>
          <w:rFonts w:cs="Times New Roman"/>
        </w:rPr>
        <w:t xml:space="preserve"> a blind watchman, an ignorant teacher, a mute suppliant. These however sometimes are permitted that they may have knowledge according to that they do no</w:t>
      </w:r>
      <w:r w:rsidR="009D5704" w:rsidRPr="009D0A09">
        <w:rPr>
          <w:rFonts w:cs="Times New Roman"/>
        </w:rPr>
        <w:t>t</w:t>
      </w:r>
      <w:r w:rsidRPr="009D0A09">
        <w:rPr>
          <w:rFonts w:cs="Times New Roman"/>
        </w:rPr>
        <w:t xml:space="preserve"> direct their life. In this they are </w:t>
      </w:r>
      <w:r w:rsidR="00C446E5" w:rsidRPr="009D0A09">
        <w:rPr>
          <w:rFonts w:cs="Times New Roman"/>
        </w:rPr>
        <w:t>like</w:t>
      </w:r>
      <w:r w:rsidRPr="009D0A09">
        <w:rPr>
          <w:rFonts w:cs="Times New Roman"/>
        </w:rPr>
        <w:t xml:space="preserve"> the peacock that has many eyes in its tail, but with those they see nothing because such do not taste according to knowledge, 4 Kings 7[:2]: “You shall see it with your </w:t>
      </w:r>
      <w:r w:rsidR="00C446E5" w:rsidRPr="009D0A09">
        <w:rPr>
          <w:rFonts w:cs="Times New Roman"/>
        </w:rPr>
        <w:t>eyes but</w:t>
      </w:r>
      <w:r w:rsidRPr="009D0A09">
        <w:rPr>
          <w:rFonts w:cs="Times New Roman"/>
        </w:rPr>
        <w:t xml:space="preserve"> shall not eat thereof.”</w:t>
      </w:r>
    </w:p>
    <w:p w:rsidR="00074309" w:rsidRPr="009D0A09" w:rsidRDefault="00074309" w:rsidP="00B86A43">
      <w:pPr>
        <w:spacing w:line="480" w:lineRule="auto"/>
        <w:rPr>
          <w:rFonts w:cs="Times New Roman"/>
        </w:rPr>
      </w:pPr>
      <w:r w:rsidRPr="009D0A09">
        <w:rPr>
          <w:rFonts w:cs="Times New Roman"/>
        </w:rPr>
        <w:t xml:space="preserve">¶ </w:t>
      </w:r>
      <w:r w:rsidR="00A80304" w:rsidRPr="009D0A09">
        <w:rPr>
          <w:rFonts w:cs="Times New Roman"/>
        </w:rPr>
        <w:t xml:space="preserve">Again, just as the eye becomes debilitated as the body grows old. </w:t>
      </w:r>
      <w:r w:rsidR="00C446E5" w:rsidRPr="009D0A09">
        <w:rPr>
          <w:rFonts w:cs="Times New Roman"/>
        </w:rPr>
        <w:t>So,</w:t>
      </w:r>
      <w:r w:rsidR="00A80304" w:rsidRPr="009D0A09">
        <w:rPr>
          <w:rFonts w:cs="Times New Roman"/>
        </w:rPr>
        <w:t xml:space="preserve"> prelates who are just as the eyes in the Church grow dim in these days, Isai. 24[:2]: “It shall be as with the people, so with the priest.” </w:t>
      </w:r>
      <w:r w:rsidR="00C446E5" w:rsidRPr="009D0A09">
        <w:rPr>
          <w:rFonts w:cs="Times New Roman"/>
        </w:rPr>
        <w:t>Therefore,</w:t>
      </w:r>
      <w:r w:rsidR="00A80304" w:rsidRPr="009D0A09">
        <w:rPr>
          <w:rFonts w:cs="Times New Roman"/>
        </w:rPr>
        <w:t xml:space="preserve"> now the Church is figured well by the statue of Nabuchodonosor, Dan. 2[:38]: “</w:t>
      </w:r>
      <w:r w:rsidR="00553E28" w:rsidRPr="009D0A09">
        <w:rPr>
          <w:rFonts w:cs="Times New Roman"/>
        </w:rPr>
        <w:t>Whose head of gold.”</w:t>
      </w:r>
    </w:p>
    <w:p w:rsidR="00553E28" w:rsidRPr="009D0A09" w:rsidRDefault="00553E28" w:rsidP="00B86A43">
      <w:pPr>
        <w:spacing w:line="480" w:lineRule="auto"/>
        <w:rPr>
          <w:rFonts w:cs="Times New Roman"/>
        </w:rPr>
      </w:pPr>
      <w:r w:rsidRPr="009D0A09">
        <w:rPr>
          <w:rFonts w:cs="Times New Roman"/>
        </w:rPr>
        <w:t>About which see above in chapter [119] Church (</w:t>
      </w:r>
      <w:r w:rsidRPr="009D0A09">
        <w:rPr>
          <w:rFonts w:cs="Times New Roman"/>
          <w:i/>
        </w:rPr>
        <w:t>Ecclesia</w:t>
      </w:r>
      <w:r w:rsidRPr="009D0A09">
        <w:rPr>
          <w:rFonts w:cs="Times New Roman"/>
        </w:rPr>
        <w:t>).</w:t>
      </w:r>
    </w:p>
    <w:p w:rsidR="00553E28" w:rsidRPr="009D0A09" w:rsidRDefault="00553E28" w:rsidP="00B86A43">
      <w:pPr>
        <w:spacing w:line="480" w:lineRule="auto"/>
        <w:rPr>
          <w:rFonts w:cs="Times New Roman"/>
        </w:rPr>
      </w:pPr>
      <w:r w:rsidRPr="009D0A09">
        <w:rPr>
          <w:rFonts w:cs="Times New Roman"/>
        </w:rPr>
        <w:t>¶ Again, the prelate ought to be compassionate to the weak</w:t>
      </w:r>
      <w:r w:rsidR="00001A8C" w:rsidRPr="009D0A09">
        <w:rPr>
          <w:rFonts w:cs="Times New Roman"/>
        </w:rPr>
        <w:t>nesses</w:t>
      </w:r>
      <w:r w:rsidRPr="009D0A09">
        <w:rPr>
          <w:rFonts w:cs="Times New Roman"/>
        </w:rPr>
        <w:t xml:space="preserve"> of his subordinates. </w:t>
      </w:r>
      <w:r w:rsidR="00C446E5" w:rsidRPr="009D0A09">
        <w:rPr>
          <w:rFonts w:cs="Times New Roman"/>
        </w:rPr>
        <w:t>So,</w:t>
      </w:r>
      <w:r w:rsidRPr="009D0A09">
        <w:rPr>
          <w:rFonts w:cs="Times New Roman"/>
        </w:rPr>
        <w:t xml:space="preserve"> Job [30:25]: “I wept heretofore for him that was afflicted.” 2 Cor. 11[:29]: “Who is weak, and I am </w:t>
      </w:r>
      <w:r w:rsidRPr="009D0A09">
        <w:rPr>
          <w:rFonts w:cs="Times New Roman"/>
        </w:rPr>
        <w:lastRenderedPageBreak/>
        <w:t>not weak?” Philip. 1[:8]: “For God is my witness, how I long after you all in the bowels of Jesus Christ.”</w:t>
      </w:r>
    </w:p>
    <w:p w:rsidR="00553E28" w:rsidRPr="009D0A09" w:rsidRDefault="00553E28" w:rsidP="00B86A43">
      <w:pPr>
        <w:spacing w:line="480" w:lineRule="auto"/>
        <w:rPr>
          <w:rFonts w:cs="Times New Roman"/>
        </w:rPr>
      </w:pPr>
      <w:r w:rsidRPr="009D0A09">
        <w:rPr>
          <w:rFonts w:cs="Times New Roman"/>
        </w:rPr>
        <w:t>¶ The example in the story of Cedrus [Cecrops]</w:t>
      </w:r>
      <w:r w:rsidR="00CD311A" w:rsidRPr="009D0A09">
        <w:rPr>
          <w:rStyle w:val="EndnoteReference"/>
          <w:rFonts w:cs="Times New Roman"/>
        </w:rPr>
        <w:endnoteReference w:id="32"/>
      </w:r>
      <w:r w:rsidRPr="009D0A09">
        <w:rPr>
          <w:rFonts w:cs="Times New Roman"/>
        </w:rPr>
        <w:t xml:space="preserve"> king of the Athenians how he died for the safety of his people. </w:t>
      </w:r>
      <w:r w:rsidR="00C446E5" w:rsidRPr="009D0A09">
        <w:rPr>
          <w:rFonts w:cs="Times New Roman"/>
        </w:rPr>
        <w:t>Therefore,</w:t>
      </w:r>
      <w:r w:rsidRPr="009D0A09">
        <w:rPr>
          <w:rFonts w:cs="Times New Roman"/>
        </w:rPr>
        <w:t xml:space="preserve"> our prelates </w:t>
      </w:r>
      <w:r w:rsidR="003A0E83" w:rsidRPr="009D0A09">
        <w:rPr>
          <w:rFonts w:cs="Times New Roman"/>
        </w:rPr>
        <w:t>are ashamed of their hire who do not put themselves up as a wall for the house of the Lord. But as it is said in Luke 10[:31] having seen one wounded</w:t>
      </w:r>
      <w:r w:rsidR="00001A8C" w:rsidRPr="009D0A09">
        <w:rPr>
          <w:rFonts w:cs="Times New Roman"/>
        </w:rPr>
        <w:t>,</w:t>
      </w:r>
      <w:r w:rsidR="003A0E83" w:rsidRPr="009D0A09">
        <w:rPr>
          <w:rFonts w:cs="Times New Roman"/>
        </w:rPr>
        <w:t xml:space="preserve"> a priest and </w:t>
      </w:r>
      <w:r w:rsidR="006C0E8C" w:rsidRPr="009D0A09">
        <w:rPr>
          <w:rFonts w:cs="Times New Roman"/>
        </w:rPr>
        <w:t>Levite</w:t>
      </w:r>
      <w:r w:rsidR="003A0E83" w:rsidRPr="009D0A09">
        <w:rPr>
          <w:rFonts w:cs="Times New Roman"/>
        </w:rPr>
        <w:t xml:space="preserve"> passed by. Wherefore Bernard, </w:t>
      </w:r>
      <w:r w:rsidR="003A0E83" w:rsidRPr="009D0A09">
        <w:rPr>
          <w:rFonts w:cs="Times New Roman"/>
          <w:i/>
        </w:rPr>
        <w:t>Ad Eugenium</w:t>
      </w:r>
      <w:r w:rsidR="003A0E83" w:rsidRPr="009D0A09">
        <w:rPr>
          <w:rFonts w:cs="Times New Roman"/>
        </w:rPr>
        <w:t>,</w:t>
      </w:r>
      <w:r w:rsidR="00CD311A" w:rsidRPr="009D0A09">
        <w:rPr>
          <w:rStyle w:val="EndnoteReference"/>
          <w:rFonts w:cs="Times New Roman"/>
        </w:rPr>
        <w:endnoteReference w:id="33"/>
      </w:r>
      <w:r w:rsidR="003A0E83" w:rsidRPr="009D0A09">
        <w:rPr>
          <w:rFonts w:cs="Times New Roman"/>
        </w:rPr>
        <w:t xml:space="preserve"> daily expenses are searched with a daily scrutiny, but we do not know the continual harms of the flock.</w:t>
      </w:r>
    </w:p>
    <w:p w:rsidR="0056307D" w:rsidRPr="009D0A09" w:rsidRDefault="003A0E83" w:rsidP="00B43569">
      <w:pPr>
        <w:spacing w:line="480" w:lineRule="auto"/>
        <w:rPr>
          <w:rFonts w:cs="Times New Roman"/>
        </w:rPr>
      </w:pPr>
      <w:r w:rsidRPr="009D0A09">
        <w:rPr>
          <w:rFonts w:cs="Times New Roman"/>
        </w:rPr>
        <w:t xml:space="preserve">¶ The ass falls, </w:t>
      </w:r>
      <w:r w:rsidR="00B43569" w:rsidRPr="009D0A09">
        <w:rPr>
          <w:rFonts w:cs="Times New Roman"/>
        </w:rPr>
        <w:t xml:space="preserve">and who is to lift it, the soul perishes, and there is no one to reflect upon it. Wherefore someone, They do not seek souls but altars, not true things but the mistress, etc., as was said </w:t>
      </w:r>
      <w:r w:rsidR="006C0E8C" w:rsidRPr="009D0A09">
        <w:rPr>
          <w:rFonts w:cs="Times New Roman"/>
        </w:rPr>
        <w:t>further</w:t>
      </w:r>
      <w:r w:rsidR="00B43569" w:rsidRPr="009D0A09">
        <w:rPr>
          <w:rFonts w:cs="Times New Roman"/>
        </w:rPr>
        <w:t xml:space="preserve"> above.</w:t>
      </w:r>
    </w:p>
    <w:p w:rsidR="00B43569" w:rsidRPr="009D0A09" w:rsidRDefault="00B43569" w:rsidP="00B43569">
      <w:pPr>
        <w:spacing w:line="480" w:lineRule="auto"/>
        <w:rPr>
          <w:rFonts w:cs="Times New Roman"/>
        </w:rPr>
      </w:pPr>
      <w:r w:rsidRPr="009D0A09">
        <w:rPr>
          <w:rFonts w:cs="Times New Roman"/>
        </w:rPr>
        <w:t>¶ The eggs</w:t>
      </w:r>
      <w:r w:rsidR="00C33CBE" w:rsidRPr="009D0A09">
        <w:rPr>
          <w:rFonts w:cs="Times New Roman"/>
        </w:rPr>
        <w:t xml:space="preserve"> of the ostrich were</w:t>
      </w:r>
      <w:r w:rsidRPr="009D0A09">
        <w:rPr>
          <w:rFonts w:cs="Times New Roman"/>
        </w:rPr>
        <w:t xml:space="preserve"> sought,</w:t>
      </w:r>
      <w:r w:rsidR="00CD311A" w:rsidRPr="009D0A09">
        <w:rPr>
          <w:rStyle w:val="EndnoteReference"/>
          <w:rFonts w:cs="Times New Roman"/>
        </w:rPr>
        <w:endnoteReference w:id="34"/>
      </w:r>
      <w:r w:rsidR="00C33CBE" w:rsidRPr="009D0A09">
        <w:rPr>
          <w:rFonts w:cs="Times New Roman"/>
        </w:rPr>
        <w:t xml:space="preserve"> they hang in the church next to the cross. And it is responded because the prelates whose type they hold as the ostrich, they imitate the ostrich as for as the neglect of their children. Because in Job 39[:14] it is said of the ostrich that she is hardened to her children as if they were not hers.</w:t>
      </w:r>
    </w:p>
    <w:p w:rsidR="00C33CBE" w:rsidRPr="009D0A09" w:rsidRDefault="00C33CBE" w:rsidP="00B43569">
      <w:pPr>
        <w:spacing w:line="480" w:lineRule="auto"/>
        <w:rPr>
          <w:rFonts w:cs="Times New Roman"/>
        </w:rPr>
      </w:pPr>
      <w:r w:rsidRPr="009D0A09">
        <w:rPr>
          <w:rFonts w:cs="Times New Roman"/>
        </w:rPr>
        <w:t>Again, it was asked</w:t>
      </w:r>
      <w:r w:rsidR="00C446E5" w:rsidRPr="009D0A09">
        <w:rPr>
          <w:rFonts w:cs="Times New Roman"/>
        </w:rPr>
        <w:t>,</w:t>
      </w:r>
      <w:r w:rsidRPr="009D0A09">
        <w:rPr>
          <w:rFonts w:cs="Times New Roman"/>
        </w:rPr>
        <w:t xml:space="preserve"> </w:t>
      </w:r>
      <w:r w:rsidR="00C446E5" w:rsidRPr="009D0A09">
        <w:rPr>
          <w:rFonts w:cs="Times New Roman"/>
        </w:rPr>
        <w:t>W</w:t>
      </w:r>
      <w:r w:rsidRPr="009D0A09">
        <w:rPr>
          <w:rFonts w:cs="Times New Roman"/>
        </w:rPr>
        <w:t xml:space="preserve">ho were </w:t>
      </w:r>
      <w:r w:rsidR="00C446E5" w:rsidRPr="009D0A09">
        <w:rPr>
          <w:rFonts w:cs="Times New Roman"/>
        </w:rPr>
        <w:t xml:space="preserve">the </w:t>
      </w:r>
      <w:r w:rsidRPr="009D0A09">
        <w:rPr>
          <w:rFonts w:cs="Times New Roman"/>
        </w:rPr>
        <w:t xml:space="preserve">men who </w:t>
      </w:r>
      <w:r w:rsidR="00E023FD" w:rsidRPr="009D0A09">
        <w:rPr>
          <w:rFonts w:cs="Times New Roman"/>
        </w:rPr>
        <w:t>lied more often. And it was answered that priests and clerics because daily they say in the Psal. [118:53]: “A fainting has taken hold of me, because of the wicked that forsake your law.”</w:t>
      </w:r>
    </w:p>
    <w:p w:rsidR="00E023FD" w:rsidRPr="009D0A09" w:rsidRDefault="00E023FD" w:rsidP="00B43569">
      <w:pPr>
        <w:spacing w:line="480" w:lineRule="auto"/>
        <w:rPr>
          <w:rFonts w:cs="Times New Roman"/>
        </w:rPr>
      </w:pPr>
      <w:r w:rsidRPr="009D0A09">
        <w:rPr>
          <w:rFonts w:cs="Times New Roman"/>
        </w:rPr>
        <w:t>¶ Again, just as a defect appearing in the eye is greater and more perilous than in another member, so sin is greater in a priest than in a lay person with other things being equal.</w:t>
      </w:r>
    </w:p>
    <w:p w:rsidR="008E4C62" w:rsidRPr="009D0A09" w:rsidRDefault="00E023FD" w:rsidP="000E632B">
      <w:pPr>
        <w:spacing w:line="480" w:lineRule="auto"/>
        <w:rPr>
          <w:rFonts w:cs="Times New Roman"/>
        </w:rPr>
      </w:pPr>
      <w:r w:rsidRPr="009D0A09">
        <w:rPr>
          <w:rFonts w:cs="Times New Roman"/>
        </w:rPr>
        <w:t xml:space="preserve">¶ For a thorn harms the eye more than the foot, </w:t>
      </w:r>
      <w:r w:rsidR="00033148" w:rsidRPr="009D0A09">
        <w:rPr>
          <w:rFonts w:cs="Times New Roman"/>
        </w:rPr>
        <w:t xml:space="preserve">and respectively </w:t>
      </w:r>
      <w:r w:rsidR="000E632B" w:rsidRPr="009D0A09">
        <w:rPr>
          <w:rFonts w:cs="Times New Roman"/>
        </w:rPr>
        <w:t>the sin of a lay person is like a straw, the sin of a priest is like a beam, Matt. 7[:3]: “And why do you see the mote that is in your brother's eye; and see not the beam that is in your own eye?” Wherefore Juvenal says,</w:t>
      </w:r>
      <w:r w:rsidR="00FE1D3E" w:rsidRPr="009D0A09">
        <w:rPr>
          <w:rStyle w:val="EndnoteReference"/>
          <w:rFonts w:cs="Times New Roman"/>
        </w:rPr>
        <w:endnoteReference w:id="35"/>
      </w:r>
      <w:r w:rsidR="000E632B" w:rsidRPr="009D0A09">
        <w:rPr>
          <w:rFonts w:cs="Times New Roman"/>
        </w:rPr>
        <w:t xml:space="preserve"> Every </w:t>
      </w:r>
      <w:r w:rsidR="000E632B" w:rsidRPr="009D0A09">
        <w:rPr>
          <w:rFonts w:cs="Times New Roman"/>
        </w:rPr>
        <w:lastRenderedPageBreak/>
        <w:t>fault of character lays itself open to criticism, and the higher the wrongdoer’s status, the more glaring the criticism.</w:t>
      </w:r>
      <w:r w:rsidR="008E4C62" w:rsidRPr="009D0A09">
        <w:rPr>
          <w:rFonts w:cs="Times New Roman"/>
        </w:rPr>
        <w:t xml:space="preserve"> In the figure of which matter Moses numbered more </w:t>
      </w:r>
      <w:r w:rsidR="006C0E8C" w:rsidRPr="009D0A09">
        <w:rPr>
          <w:rFonts w:cs="Times New Roman"/>
        </w:rPr>
        <w:t>uncleanness</w:t>
      </w:r>
      <w:r w:rsidR="008E4C62" w:rsidRPr="009D0A09">
        <w:rPr>
          <w:rFonts w:cs="Times New Roman"/>
        </w:rPr>
        <w:t xml:space="preserve"> of birds than fish than animals, Deut. 4[:17-18]. Because other things being equal the same sin is worse in the cleric than in the lay person. For just as a good priest is in a better condition tha</w:t>
      </w:r>
      <w:r w:rsidR="002778BB" w:rsidRPr="009D0A09">
        <w:rPr>
          <w:rFonts w:cs="Times New Roman"/>
        </w:rPr>
        <w:t>n</w:t>
      </w:r>
      <w:r w:rsidR="008E4C62" w:rsidRPr="009D0A09">
        <w:rPr>
          <w:rFonts w:cs="Times New Roman"/>
        </w:rPr>
        <w:t xml:space="preserve"> a good lay person. Just as a bad priest is worse than a bad lay person.</w:t>
      </w:r>
    </w:p>
    <w:p w:rsidR="002D4033" w:rsidRPr="009D0A09" w:rsidRDefault="008E4C62" w:rsidP="000E632B">
      <w:pPr>
        <w:spacing w:line="480" w:lineRule="auto"/>
        <w:rPr>
          <w:rFonts w:cs="Times New Roman"/>
        </w:rPr>
      </w:pPr>
      <w:r w:rsidRPr="009D0A09">
        <w:rPr>
          <w:rFonts w:cs="Times New Roman"/>
        </w:rPr>
        <w:t>¶</w:t>
      </w:r>
      <w:r w:rsidR="002D4033" w:rsidRPr="009D0A09">
        <w:rPr>
          <w:rFonts w:cs="Times New Roman"/>
        </w:rPr>
        <w:t xml:space="preserve"> For a priest if evil</w:t>
      </w:r>
      <w:r w:rsidR="000E632B" w:rsidRPr="009D0A09">
        <w:rPr>
          <w:rFonts w:cs="Times New Roman"/>
        </w:rPr>
        <w:t xml:space="preserve"> </w:t>
      </w:r>
      <w:r w:rsidR="002D4033" w:rsidRPr="009D0A09">
        <w:rPr>
          <w:rFonts w:cs="Times New Roman"/>
        </w:rPr>
        <w:t xml:space="preserve">has the duty to which he is held, he cannot exercise without sin. Which however a lay person can do although he be evil. Wherefore just as a good priest is called an angel of God, Mal. 2[:7]: “The lips of the priest shall keep knowledge,” etc. </w:t>
      </w:r>
      <w:r w:rsidR="00C446E5" w:rsidRPr="009D0A09">
        <w:rPr>
          <w:rFonts w:cs="Times New Roman"/>
        </w:rPr>
        <w:t>So,</w:t>
      </w:r>
      <w:r w:rsidR="002D4033" w:rsidRPr="009D0A09">
        <w:rPr>
          <w:rFonts w:cs="Times New Roman"/>
        </w:rPr>
        <w:t xml:space="preserve"> an evil priest can be called an angel of Satan. For just as the devil sins in every work, although in him it is a good work and creature of God. Because however everything that he does he does with an evil intention, so also an evil priest sins even doing good. And just as </w:t>
      </w:r>
      <w:r w:rsidR="00840803" w:rsidRPr="009D0A09">
        <w:rPr>
          <w:rFonts w:cs="Times New Roman"/>
        </w:rPr>
        <w:t xml:space="preserve">it is more perilous to sleep upon a horse than upon a column, so the prelate sins more </w:t>
      </w:r>
      <w:r w:rsidR="006C0E8C" w:rsidRPr="009D0A09">
        <w:rPr>
          <w:rFonts w:cs="Times New Roman"/>
        </w:rPr>
        <w:t>severely</w:t>
      </w:r>
      <w:r w:rsidR="00840803" w:rsidRPr="009D0A09">
        <w:rPr>
          <w:rFonts w:cs="Times New Roman"/>
        </w:rPr>
        <w:t xml:space="preserve"> than the subordinate. In the figure of which </w:t>
      </w:r>
      <w:r w:rsidR="00165E6A" w:rsidRPr="009D0A09">
        <w:rPr>
          <w:rFonts w:cs="Times New Roman"/>
        </w:rPr>
        <w:t>Heli</w:t>
      </w:r>
      <w:r w:rsidR="00840803" w:rsidRPr="009D0A09">
        <w:rPr>
          <w:rFonts w:cs="Times New Roman"/>
        </w:rPr>
        <w:t xml:space="preserve"> falling from his stool died, [1 Kings 4:18].</w:t>
      </w:r>
    </w:p>
    <w:p w:rsidR="00840803" w:rsidRPr="009D0A09" w:rsidRDefault="00840803" w:rsidP="000E632B">
      <w:pPr>
        <w:spacing w:line="480" w:lineRule="auto"/>
        <w:rPr>
          <w:rFonts w:cs="Times New Roman"/>
        </w:rPr>
      </w:pPr>
      <w:r w:rsidRPr="009D0A09">
        <w:rPr>
          <w:rFonts w:cs="Times New Roman"/>
        </w:rPr>
        <w:t>¶ Again, since subordinates han</w:t>
      </w:r>
      <w:r w:rsidR="00C446E5" w:rsidRPr="009D0A09">
        <w:rPr>
          <w:rFonts w:cs="Times New Roman"/>
        </w:rPr>
        <w:t>g</w:t>
      </w:r>
      <w:r w:rsidRPr="009D0A09">
        <w:rPr>
          <w:rFonts w:cs="Times New Roman"/>
        </w:rPr>
        <w:t xml:space="preserve"> from the neck of the prelate, with that one falling to ruin, they all fall to ruin, </w:t>
      </w:r>
      <w:r w:rsidR="009F62B5" w:rsidRPr="009D0A09">
        <w:rPr>
          <w:rFonts w:cs="Times New Roman"/>
        </w:rPr>
        <w:t>and</w:t>
      </w:r>
      <w:r w:rsidRPr="009D0A09">
        <w:rPr>
          <w:rFonts w:cs="Times New Roman"/>
        </w:rPr>
        <w:t xml:space="preserve"> the rest. Wherefore Isai.</w:t>
      </w:r>
      <w:r w:rsidR="00F80299" w:rsidRPr="009D0A09">
        <w:rPr>
          <w:rFonts w:cs="Times New Roman"/>
        </w:rPr>
        <w:t xml:space="preserve"> 3[:6]: “Be our ruler, and let this ruin be under your hand.” And just as we see that the defect of the sailo</w:t>
      </w:r>
      <w:r w:rsidR="007712A1" w:rsidRPr="009D0A09">
        <w:rPr>
          <w:rFonts w:cs="Times New Roman"/>
        </w:rPr>
        <w:t>r rowing does not harm much, just as the defect of the skipper guiding the shi</w:t>
      </w:r>
      <w:r w:rsidR="006C0E8C" w:rsidRPr="009D0A09">
        <w:rPr>
          <w:rFonts w:cs="Times New Roman"/>
        </w:rPr>
        <w:t>p</w:t>
      </w:r>
      <w:r w:rsidR="007712A1" w:rsidRPr="009D0A09">
        <w:rPr>
          <w:rFonts w:cs="Times New Roman"/>
        </w:rPr>
        <w:t xml:space="preserve"> in the end. </w:t>
      </w:r>
      <w:r w:rsidR="00C446E5" w:rsidRPr="009D0A09">
        <w:rPr>
          <w:rFonts w:cs="Times New Roman"/>
        </w:rPr>
        <w:t>So,</w:t>
      </w:r>
      <w:r w:rsidR="007712A1" w:rsidRPr="009D0A09">
        <w:rPr>
          <w:rFonts w:cs="Times New Roman"/>
        </w:rPr>
        <w:t xml:space="preserve"> the defect of the prelate harms more, Eccli. 10[:3]: “An unwise king shall be the ruin of his people.” Here also note that princes in the book of Numbers [31:3] did not sin with the Madianites, but the people. And </w:t>
      </w:r>
      <w:r w:rsidR="00C446E5" w:rsidRPr="009D0A09">
        <w:rPr>
          <w:rFonts w:cs="Times New Roman"/>
        </w:rPr>
        <w:t>however,</w:t>
      </w:r>
      <w:r w:rsidR="007712A1" w:rsidRPr="009D0A09">
        <w:rPr>
          <w:rFonts w:cs="Times New Roman"/>
        </w:rPr>
        <w:t xml:space="preserve"> princes are hanged for the faults of the people, because sometimes the faults of the underlings come from negligence of the prelate.</w:t>
      </w:r>
      <w:bookmarkStart w:id="20" w:name="_GoBack"/>
      <w:bookmarkEnd w:id="20"/>
    </w:p>
    <w:p w:rsidR="003A0E83" w:rsidRPr="009D0A09" w:rsidRDefault="007712A1">
      <w:pPr>
        <w:spacing w:line="480" w:lineRule="auto"/>
        <w:rPr>
          <w:rFonts w:cs="Times New Roman"/>
        </w:rPr>
      </w:pPr>
      <w:r w:rsidRPr="009D0A09">
        <w:rPr>
          <w:rFonts w:cs="Times New Roman"/>
        </w:rPr>
        <w:t xml:space="preserve">¶ Again, in the sun there is no stain as is seen in </w:t>
      </w:r>
      <w:r w:rsidR="00B2255C" w:rsidRPr="009D0A09">
        <w:rPr>
          <w:rFonts w:cs="Times New Roman"/>
        </w:rPr>
        <w:t xml:space="preserve">the moon. </w:t>
      </w:r>
      <w:r w:rsidR="00C446E5" w:rsidRPr="009D0A09">
        <w:rPr>
          <w:rFonts w:cs="Times New Roman"/>
        </w:rPr>
        <w:t>Therefore,</w:t>
      </w:r>
      <w:r w:rsidR="00B2255C" w:rsidRPr="009D0A09">
        <w:rPr>
          <w:rFonts w:cs="Times New Roman"/>
        </w:rPr>
        <w:t xml:space="preserve"> a prelate ought to illumine others. </w:t>
      </w:r>
      <w:r w:rsidR="00C446E5" w:rsidRPr="009D0A09">
        <w:rPr>
          <w:rFonts w:cs="Times New Roman"/>
        </w:rPr>
        <w:t>Therefore,</w:t>
      </w:r>
      <w:r w:rsidR="00B2255C" w:rsidRPr="009D0A09">
        <w:rPr>
          <w:rFonts w:cs="Times New Roman"/>
        </w:rPr>
        <w:t xml:space="preserve"> it is not without mystery that it would be a rare writing making mention of a </w:t>
      </w:r>
      <w:r w:rsidR="00B2255C" w:rsidRPr="009D0A09">
        <w:rPr>
          <w:rFonts w:cs="Times New Roman"/>
        </w:rPr>
        <w:lastRenderedPageBreak/>
        <w:t>darkening of the sun without immediately following the darkening of the moon and the stars, Isai. 13[:10]: “The sun shall be turned into darkness, and the moon into blood.”</w:t>
      </w:r>
    </w:p>
    <w:sectPr w:rsidR="003A0E83" w:rsidRPr="009D0A0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FFE" w:rsidRDefault="000A5FFE" w:rsidP="000A5FFE">
      <w:pPr>
        <w:spacing w:after="0" w:line="240" w:lineRule="auto"/>
      </w:pPr>
      <w:r>
        <w:separator/>
      </w:r>
    </w:p>
  </w:endnote>
  <w:endnote w:type="continuationSeparator" w:id="0">
    <w:p w:rsidR="000A5FFE" w:rsidRDefault="000A5FFE" w:rsidP="000A5FFE">
      <w:pPr>
        <w:spacing w:after="0" w:line="240" w:lineRule="auto"/>
      </w:pPr>
      <w:r>
        <w:continuationSeparator/>
      </w:r>
    </w:p>
  </w:endnote>
  <w:endnote w:id="1">
    <w:p w:rsidR="000A5FFE" w:rsidRPr="00A92AC1" w:rsidRDefault="000A5FFE" w:rsidP="000A5FFE">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sz w:val="24"/>
          <w:szCs w:val="24"/>
        </w:rPr>
        <w:t xml:space="preserve">Augustine, </w:t>
      </w:r>
      <w:r w:rsidRPr="00A92AC1">
        <w:rPr>
          <w:rFonts w:cs="Times New Roman"/>
          <w:i/>
          <w:sz w:val="24"/>
          <w:szCs w:val="24"/>
        </w:rPr>
        <w:t>De duodecim abusionibus saeculi</w:t>
      </w:r>
      <w:r w:rsidRPr="00A92AC1">
        <w:rPr>
          <w:rFonts w:cs="Times New Roman"/>
          <w:sz w:val="24"/>
          <w:szCs w:val="24"/>
        </w:rPr>
        <w:t xml:space="preserve"> 6 (PL 4:875): Omnis ergo qui praeest, hoc primitus animi tota intentione procuret, ut per omnia de Dei adjutorio omnino non [Col.0875C] dubitet. Si namque coeperit in actibus suis auxiliatorem habere Dominum dominorum, nullus hominum contemptui poterit habere ejus dominatum. </w:t>
      </w:r>
    </w:p>
    <w:p w:rsidR="000A5FFE" w:rsidRPr="00A92AC1" w:rsidRDefault="000A5FFE">
      <w:pPr>
        <w:pStyle w:val="EndnoteText"/>
        <w:rPr>
          <w:rFonts w:cs="Times New Roman"/>
          <w:sz w:val="24"/>
          <w:szCs w:val="24"/>
        </w:rPr>
      </w:pPr>
    </w:p>
  </w:endnote>
  <w:endnote w:id="2">
    <w:p w:rsidR="000A5FFE" w:rsidRPr="00A92AC1" w:rsidRDefault="000A5FFE">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sz w:val="24"/>
          <w:szCs w:val="24"/>
        </w:rPr>
        <w:t xml:space="preserve">Gregory, </w:t>
      </w:r>
      <w:r w:rsidRPr="00A92AC1">
        <w:rPr>
          <w:rFonts w:cs="Times New Roman"/>
          <w:i/>
          <w:sz w:val="24"/>
          <w:szCs w:val="24"/>
        </w:rPr>
        <w:t>Regula pastoralis</w:t>
      </w:r>
      <w:r w:rsidRPr="00A92AC1">
        <w:rPr>
          <w:rFonts w:cs="Times New Roman"/>
          <w:sz w:val="24"/>
          <w:szCs w:val="24"/>
        </w:rPr>
        <w:t>, 2.6 (PL 77:34): Sit rector bene agentibus per humilitatem socius, contra delinquentium vitia per zelum justitiae erectus; ut et bonis in nullo se praeferat, et cum pravorum culpa exigit, potestatem protinus sui prioratus agnoscat, quatenus et honore suppresso aequalem se subditis bene viventibus deputet, et erga perversos jura rectitudinis exercere non formidet. … omnes homines [Col.0034C] natura aequales genuit, sed variante meritorum ordine alios aliis culpa postponit. Ipsa autem diversitas quae accessit ex vitio, divino judicio dispensatur; ut quia omnis homo aeque stare non valet, alter regatur ab altero. Unde cuncti qui praesunt, non in se potestatem debent ordinis, sed aequalitatem pensare conditionis; nec praeesse se hominibus gaudeant, sed prodesse. Antiqui etenim patres nostri non reges hominum, sed pastores pecorum fuisse memorantur. Et cum Noe Dominus filiisque ejus diceret: Crescite et multiplicamini, et replete terram (Gen. IX, 21), protinus adjunxit: Et terror vester ac tremor sit super cuncta animalia terrae. Quorum videlicet terror ac tremor, quia esse super animalia terrae praecipitur, profecto esse super homines [Col.0034D] prohibetur. Homo quippe brutis animalibus, non autem hominibus caeteris natura praelatus est; et idcirco ei dicitur ut ab animalibus et non ab hominibus timeatur, quia contra naturam superbire est ab aequali velle timeri.</w:t>
      </w:r>
    </w:p>
    <w:p w:rsidR="000A5FFE" w:rsidRPr="00A92AC1" w:rsidRDefault="000A5FFE">
      <w:pPr>
        <w:pStyle w:val="EndnoteText"/>
        <w:rPr>
          <w:rFonts w:cs="Times New Roman"/>
          <w:sz w:val="24"/>
          <w:szCs w:val="24"/>
        </w:rPr>
      </w:pPr>
    </w:p>
  </w:endnote>
  <w:endnote w:id="3">
    <w:p w:rsidR="000A5FFE" w:rsidRPr="00A92AC1" w:rsidRDefault="000A5FFE">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sz w:val="24"/>
          <w:szCs w:val="24"/>
        </w:rPr>
        <w:t xml:space="preserve">Augustine, </w:t>
      </w:r>
      <w:r w:rsidRPr="00A92AC1">
        <w:rPr>
          <w:rFonts w:cs="Times New Roman"/>
          <w:i/>
          <w:sz w:val="24"/>
          <w:szCs w:val="24"/>
        </w:rPr>
        <w:t>De duodecim abusionibus saeculi</w:t>
      </w:r>
      <w:r w:rsidRPr="00A92AC1">
        <w:rPr>
          <w:rFonts w:cs="Times New Roman"/>
          <w:sz w:val="24"/>
          <w:szCs w:val="24"/>
        </w:rPr>
        <w:t>, 9 (PL 4:878): Attamen sciat rex quod, sicut in throno hominum primus constitutus est, sic et in poenis, si justitiam non fecerit, primatum habiturus est.</w:t>
      </w:r>
    </w:p>
    <w:p w:rsidR="000A5FFE" w:rsidRPr="00A92AC1" w:rsidRDefault="000A5FFE">
      <w:pPr>
        <w:pStyle w:val="EndnoteText"/>
        <w:rPr>
          <w:rFonts w:cs="Times New Roman"/>
          <w:sz w:val="24"/>
          <w:szCs w:val="24"/>
        </w:rPr>
      </w:pPr>
    </w:p>
  </w:endnote>
  <w:endnote w:id="4">
    <w:p w:rsidR="000A5FFE" w:rsidRPr="00A92AC1" w:rsidRDefault="000A5FFE" w:rsidP="000A5FFE">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sz w:val="24"/>
          <w:szCs w:val="24"/>
        </w:rPr>
        <w:t xml:space="preserve">Gregory, </w:t>
      </w:r>
      <w:r w:rsidRPr="00A92AC1">
        <w:rPr>
          <w:rFonts w:cs="Times New Roman"/>
          <w:i/>
          <w:sz w:val="24"/>
          <w:szCs w:val="24"/>
        </w:rPr>
        <w:t>Regula pastoralis</w:t>
      </w:r>
      <w:r w:rsidRPr="00A92AC1">
        <w:rPr>
          <w:rFonts w:cs="Times New Roman"/>
          <w:sz w:val="24"/>
          <w:szCs w:val="24"/>
        </w:rPr>
        <w:t xml:space="preserve"> 3.4 (PL 77:54): Scire etenim praelati debent (II, q. 3, c. Praecipue, p. scire praelati), quia si perversa unquam perpetrant, tot mortibus digni sunt, quot ad subditos suos perditionis exempla transmittunt. </w:t>
      </w:r>
    </w:p>
    <w:p w:rsidR="000A5FFE" w:rsidRPr="00A92AC1" w:rsidRDefault="000A5FFE">
      <w:pPr>
        <w:pStyle w:val="EndnoteText"/>
        <w:rPr>
          <w:rFonts w:cs="Times New Roman"/>
          <w:sz w:val="24"/>
          <w:szCs w:val="24"/>
        </w:rPr>
      </w:pPr>
    </w:p>
  </w:endnote>
  <w:endnote w:id="5">
    <w:p w:rsidR="000A5FFE" w:rsidRPr="00A92AC1" w:rsidRDefault="000A5FFE" w:rsidP="000A5FFE">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0" w:name="_Hlk7095681"/>
      <w:r w:rsidRPr="00A92AC1">
        <w:rPr>
          <w:rFonts w:cs="Times New Roman"/>
          <w:sz w:val="24"/>
          <w:szCs w:val="24"/>
        </w:rPr>
        <w:t xml:space="preserve">Seneca, </w:t>
      </w:r>
      <w:r w:rsidRPr="00A92AC1">
        <w:rPr>
          <w:rFonts w:cs="Times New Roman"/>
          <w:i/>
          <w:sz w:val="24"/>
          <w:szCs w:val="24"/>
        </w:rPr>
        <w:t>Epistula</w:t>
      </w:r>
      <w:r w:rsidRPr="00A92AC1">
        <w:rPr>
          <w:rFonts w:cs="Times New Roman"/>
          <w:sz w:val="24"/>
          <w:szCs w:val="24"/>
        </w:rPr>
        <w:t xml:space="preserve"> 94.39-40 (LCL 77:36-37)</w:t>
      </w:r>
      <w:bookmarkEnd w:id="0"/>
      <w:r w:rsidRPr="00A92AC1">
        <w:rPr>
          <w:rFonts w:cs="Times New Roman"/>
          <w:sz w:val="24"/>
          <w:szCs w:val="24"/>
        </w:rPr>
        <w:t>: Sed putemus non proficere leges; non ideo sequitur, ut ne monitiones quidem proficiant. Aut sic et consolationes nega proficere dissuasionesque et adhortationes et obiurgationes et laudationes. Omnia ista monitionum genera sunt. Per ista ad perfectum animi statum pervenitur. Nulla res magis animis honesta induit dubiosque et in pravum inclinabiles revocat ad rectum quam bonorum virorum conversatio.</w:t>
      </w:r>
    </w:p>
    <w:p w:rsidR="000A5FFE" w:rsidRPr="00A92AC1" w:rsidRDefault="000A5FFE" w:rsidP="000A5FFE">
      <w:pPr>
        <w:pStyle w:val="EndnoteText"/>
        <w:rPr>
          <w:rFonts w:cs="Times New Roman"/>
          <w:sz w:val="24"/>
          <w:szCs w:val="24"/>
        </w:rPr>
      </w:pPr>
    </w:p>
    <w:p w:rsidR="000A5FFE" w:rsidRPr="00A92AC1" w:rsidRDefault="000A5FFE" w:rsidP="000A5FFE">
      <w:pPr>
        <w:pStyle w:val="EndnoteText"/>
        <w:rPr>
          <w:rFonts w:cs="Times New Roman"/>
          <w:sz w:val="24"/>
          <w:szCs w:val="24"/>
        </w:rPr>
      </w:pPr>
      <w:r w:rsidRPr="00A92AC1">
        <w:rPr>
          <w:rFonts w:cs="Times New Roman"/>
          <w:sz w:val="24"/>
          <w:szCs w:val="24"/>
        </w:rPr>
        <w:t>Grant, if we will, that the laws do not avail; it does not necessarily follow that advice also should not avail. On this ground, you ought to say that consolation does not avail, and warning, and exhortation, and scolding, and praising; since they are all varieties of advice. It is by such methods that we arrive at a perfect condition of mind. Nothing is more successful in bringing honourable influences to bear upon the mind, or in straightening out the wavering spirit that is prone to evil, than association with good men</w:t>
      </w:r>
      <w:r w:rsidRPr="00A92AC1">
        <w:rPr>
          <w:rFonts w:cs="Times New Roman"/>
          <w:sz w:val="24"/>
          <w:szCs w:val="24"/>
        </w:rPr>
        <w:t>.</w:t>
      </w:r>
    </w:p>
    <w:p w:rsidR="000A5FFE" w:rsidRPr="00A92AC1" w:rsidRDefault="000A5FFE" w:rsidP="000A5FFE">
      <w:pPr>
        <w:pStyle w:val="EndnoteText"/>
        <w:rPr>
          <w:rFonts w:cs="Times New Roman"/>
          <w:sz w:val="24"/>
          <w:szCs w:val="24"/>
        </w:rPr>
      </w:pPr>
    </w:p>
  </w:endnote>
  <w:endnote w:id="6">
    <w:p w:rsidR="000A5FFE" w:rsidRPr="00A92AC1" w:rsidRDefault="000A5FFE" w:rsidP="000A5FFE">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1" w:name="_Hlk7095782"/>
      <w:r w:rsidRPr="00A92AC1">
        <w:rPr>
          <w:rFonts w:cs="Times New Roman"/>
          <w:sz w:val="24"/>
          <w:szCs w:val="24"/>
        </w:rPr>
        <w:t xml:space="preserve">(Pseudo-)Chrysostom, </w:t>
      </w:r>
      <w:r w:rsidRPr="00A92AC1">
        <w:rPr>
          <w:rFonts w:cs="Times New Roman"/>
          <w:i/>
          <w:sz w:val="24"/>
          <w:szCs w:val="24"/>
        </w:rPr>
        <w:t>Opus imperfectum in Mattheum</w:t>
      </w:r>
      <w:r w:rsidRPr="00A92AC1">
        <w:rPr>
          <w:rFonts w:cs="Times New Roman"/>
          <w:sz w:val="24"/>
          <w:szCs w:val="24"/>
        </w:rPr>
        <w:t xml:space="preserve"> Hom. 38 ex cap. 21 (PG 56:839)</w:t>
      </w:r>
      <w:bookmarkEnd w:id="1"/>
      <w:r w:rsidRPr="00A92AC1">
        <w:rPr>
          <w:rFonts w:cs="Times New Roman"/>
          <w:sz w:val="24"/>
          <w:szCs w:val="24"/>
        </w:rPr>
        <w:t>: Nam vere quemadmodum cum videris arborem pallentibus foliis, marcidam intelligis, quia aliquam culpam habet circa radicem ita cum videris populum indisciplinatum et irreligiosum, sine dubio cognosce, quia sacerdotium ejus non est sanum.</w:t>
      </w:r>
    </w:p>
    <w:p w:rsidR="000A5FFE" w:rsidRPr="00A92AC1" w:rsidRDefault="000A5FFE">
      <w:pPr>
        <w:pStyle w:val="EndnoteText"/>
        <w:rPr>
          <w:rFonts w:cs="Times New Roman"/>
          <w:sz w:val="24"/>
          <w:szCs w:val="24"/>
        </w:rPr>
      </w:pPr>
    </w:p>
  </w:endnote>
  <w:endnote w:id="7">
    <w:p w:rsidR="000A5FFE" w:rsidRPr="00A92AC1" w:rsidRDefault="000A5FFE" w:rsidP="000A5FFE">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sz w:val="24"/>
          <w:szCs w:val="24"/>
        </w:rPr>
        <w:t xml:space="preserve">Gregory, </w:t>
      </w:r>
      <w:r w:rsidR="00FE7B22" w:rsidRPr="00A92AC1">
        <w:rPr>
          <w:rFonts w:cs="Times New Roman"/>
          <w:i/>
          <w:iCs/>
          <w:sz w:val="24"/>
          <w:szCs w:val="24"/>
        </w:rPr>
        <w:t>Regulae Pastoralis</w:t>
      </w:r>
      <w:r w:rsidR="00FE7B22" w:rsidRPr="00A92AC1">
        <w:rPr>
          <w:rFonts w:cs="Times New Roman"/>
          <w:sz w:val="24"/>
          <w:szCs w:val="24"/>
        </w:rPr>
        <w:t xml:space="preserve"> 2.6 (PL 77:37): </w:t>
      </w:r>
      <w:r w:rsidR="00FE7B22" w:rsidRPr="00A92AC1">
        <w:rPr>
          <w:rFonts w:cs="Times New Roman"/>
          <w:color w:val="000000"/>
          <w:sz w:val="24"/>
          <w:szCs w:val="24"/>
          <w:shd w:val="clear" w:color="auto" w:fill="FFFFFF"/>
        </w:rPr>
        <w:t>Hinc etiam Petrus ait</w:t>
      </w:r>
      <w:r w:rsidR="00FE7B22" w:rsidRPr="00A92AC1">
        <w:rPr>
          <w:rFonts w:cs="Times New Roman"/>
          <w:b/>
          <w:bCs/>
          <w:color w:val="000000"/>
          <w:sz w:val="24"/>
          <w:szCs w:val="24"/>
          <w:shd w:val="clear" w:color="auto" w:fill="FFFFFF"/>
        </w:rPr>
        <w:t>: </w:t>
      </w:r>
      <w:r w:rsidR="00FE7B22" w:rsidRPr="00A92AC1">
        <w:rPr>
          <w:rStyle w:val="Strong"/>
          <w:rFonts w:cs="Times New Roman"/>
          <w:b w:val="0"/>
          <w:bCs w:val="0"/>
          <w:color w:val="000000"/>
          <w:sz w:val="24"/>
          <w:szCs w:val="24"/>
          <w:shd w:val="clear" w:color="auto" w:fill="FFFFFF"/>
        </w:rPr>
        <w:t>[Col.0037B]</w:t>
      </w:r>
      <w:r w:rsidR="00FE7B22" w:rsidRPr="00A92AC1">
        <w:rPr>
          <w:rStyle w:val="Strong"/>
          <w:rFonts w:cs="Times New Roman"/>
          <w:color w:val="000000"/>
          <w:sz w:val="24"/>
          <w:szCs w:val="24"/>
          <w:shd w:val="clear" w:color="auto" w:fill="FFFFFF"/>
        </w:rPr>
        <w:t> </w:t>
      </w:r>
      <w:r w:rsidR="00FE7B22" w:rsidRPr="00A92AC1">
        <w:rPr>
          <w:rStyle w:val="Emphasis"/>
          <w:rFonts w:cs="Times New Roman"/>
          <w:color w:val="000000"/>
          <w:sz w:val="24"/>
          <w:szCs w:val="24"/>
          <w:shd w:val="clear" w:color="auto" w:fill="FFFFFF"/>
        </w:rPr>
        <w:t>Non dominantes in clero, sed forma facti</w:t>
      </w:r>
      <w:r w:rsidR="00FE7B22" w:rsidRPr="00A92AC1">
        <w:rPr>
          <w:rFonts w:cs="Times New Roman"/>
          <w:color w:val="000000"/>
          <w:sz w:val="24"/>
          <w:szCs w:val="24"/>
          <w:shd w:val="clear" w:color="auto" w:fill="FFFFFF"/>
        </w:rPr>
        <w:t> </w:t>
      </w:r>
      <w:r w:rsidR="00FE7B22" w:rsidRPr="00A92AC1">
        <w:rPr>
          <w:rStyle w:val="Emphasis"/>
          <w:rFonts w:cs="Times New Roman"/>
          <w:color w:val="000000"/>
          <w:sz w:val="24"/>
          <w:szCs w:val="24"/>
          <w:shd w:val="clear" w:color="auto" w:fill="FFFFFF"/>
        </w:rPr>
        <w:t>gregis</w:t>
      </w:r>
      <w:r w:rsidR="00FE7B22" w:rsidRPr="00A92AC1">
        <w:rPr>
          <w:rFonts w:cs="Times New Roman"/>
          <w:color w:val="000000"/>
          <w:sz w:val="24"/>
          <w:szCs w:val="24"/>
          <w:shd w:val="clear" w:color="auto" w:fill="FFFFFF"/>
        </w:rPr>
        <w:t> </w:t>
      </w:r>
      <w:r w:rsidR="00FE7B22" w:rsidRPr="00A92AC1">
        <w:rPr>
          <w:rStyle w:val="Strong"/>
          <w:rFonts w:cs="Times New Roman"/>
          <w:b w:val="0"/>
          <w:bCs w:val="0"/>
          <w:color w:val="000000"/>
          <w:sz w:val="24"/>
          <w:szCs w:val="24"/>
          <w:shd w:val="clear" w:color="auto" w:fill="FFFFFF"/>
        </w:rPr>
        <w:t>(I Petr. V, 3)</w:t>
      </w:r>
      <w:r w:rsidR="00FE7B22" w:rsidRPr="00A92AC1">
        <w:rPr>
          <w:rFonts w:cs="Times New Roman"/>
          <w:b/>
          <w:bCs/>
          <w:color w:val="000000"/>
          <w:sz w:val="24"/>
          <w:szCs w:val="24"/>
          <w:shd w:val="clear" w:color="auto" w:fill="FFFFFF"/>
        </w:rPr>
        <w:t>.</w:t>
      </w:r>
      <w:r w:rsidR="00FE7B22" w:rsidRPr="00A92AC1">
        <w:rPr>
          <w:rFonts w:cs="Times New Roman"/>
          <w:color w:val="000000"/>
          <w:sz w:val="24"/>
          <w:szCs w:val="24"/>
          <w:shd w:val="clear" w:color="auto" w:fill="FFFFFF"/>
        </w:rPr>
        <w:t xml:space="preserve"> Hinc per semetipsam Veritas ad altiora nos virtutum merita provocans, dicit: </w:t>
      </w:r>
      <w:r w:rsidR="00FE7B22" w:rsidRPr="00A92AC1">
        <w:rPr>
          <w:rStyle w:val="Emphasis"/>
          <w:rFonts w:cs="Times New Roman"/>
          <w:color w:val="000000"/>
          <w:sz w:val="24"/>
          <w:szCs w:val="24"/>
          <w:shd w:val="clear" w:color="auto" w:fill="FFFFFF"/>
        </w:rPr>
        <w:t>Scitis quia principes gentium dominantur eorum, et qui majores</w:t>
      </w:r>
      <w:r w:rsidR="00FE7B22" w:rsidRPr="00A92AC1">
        <w:rPr>
          <w:rFonts w:cs="Times New Roman"/>
          <w:color w:val="000000"/>
          <w:sz w:val="24"/>
          <w:szCs w:val="24"/>
          <w:shd w:val="clear" w:color="auto" w:fill="FFFFFF"/>
        </w:rPr>
        <w:t> </w:t>
      </w:r>
      <w:r w:rsidR="00FE7B22" w:rsidRPr="00A92AC1">
        <w:rPr>
          <w:rStyle w:val="Emphasis"/>
          <w:rFonts w:cs="Times New Roman"/>
          <w:color w:val="000000"/>
          <w:sz w:val="24"/>
          <w:szCs w:val="24"/>
          <w:shd w:val="clear" w:color="auto" w:fill="FFFFFF"/>
        </w:rPr>
        <w:t>sunt, potestatem exercent in eos. </w:t>
      </w:r>
    </w:p>
    <w:p w:rsidR="000A5FFE" w:rsidRPr="00A92AC1" w:rsidRDefault="000A5FFE">
      <w:pPr>
        <w:pStyle w:val="EndnoteText"/>
        <w:rPr>
          <w:rFonts w:cs="Times New Roman"/>
          <w:sz w:val="24"/>
          <w:szCs w:val="24"/>
        </w:rPr>
      </w:pPr>
    </w:p>
  </w:endnote>
  <w:endnote w:id="8">
    <w:p w:rsidR="000A5FFE" w:rsidRPr="00A92AC1" w:rsidRDefault="000A5FFE" w:rsidP="000A5FFE">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2" w:name="_Hlk7097531"/>
      <w:r w:rsidRPr="00A92AC1">
        <w:rPr>
          <w:rFonts w:cs="Times New Roman"/>
          <w:sz w:val="24"/>
          <w:szCs w:val="24"/>
        </w:rPr>
        <w:t xml:space="preserve">Bernard, </w:t>
      </w:r>
      <w:r w:rsidRPr="00A92AC1">
        <w:rPr>
          <w:rFonts w:cs="Times New Roman"/>
          <w:i/>
          <w:sz w:val="24"/>
          <w:szCs w:val="24"/>
        </w:rPr>
        <w:t>De consideratione ad Eugenium</w:t>
      </w:r>
      <w:r w:rsidRPr="00A92AC1">
        <w:rPr>
          <w:rFonts w:cs="Times New Roman"/>
          <w:sz w:val="24"/>
          <w:szCs w:val="24"/>
        </w:rPr>
        <w:t xml:space="preserve"> 2.7.15 (PL 182:750)</w:t>
      </w:r>
      <w:bookmarkEnd w:id="2"/>
      <w:r w:rsidRPr="00A92AC1">
        <w:rPr>
          <w:rFonts w:cs="Times New Roman"/>
          <w:sz w:val="24"/>
          <w:szCs w:val="24"/>
        </w:rPr>
        <w:t>: Monstruosa res gradus summus, et animus infimus: sedes prima, et vita ima; lingua magniloqua, et manus otiosa; sermo multus, et fructus nullus; vultus gravis, et actus levis; ingens auctoritas, et nutans stabilitas.</w:t>
      </w:r>
    </w:p>
    <w:p w:rsidR="000A5FFE" w:rsidRPr="00A92AC1" w:rsidRDefault="000A5FFE">
      <w:pPr>
        <w:pStyle w:val="EndnoteText"/>
        <w:rPr>
          <w:rFonts w:cs="Times New Roman"/>
          <w:sz w:val="24"/>
          <w:szCs w:val="24"/>
        </w:rPr>
      </w:pPr>
    </w:p>
  </w:endnote>
  <w:endnote w:id="9">
    <w:p w:rsidR="008E0F65" w:rsidRPr="00A92AC1" w:rsidRDefault="008E0F65" w:rsidP="008E0F6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3" w:name="_Hlk7097599"/>
      <w:r w:rsidRPr="00A92AC1">
        <w:rPr>
          <w:rFonts w:cs="Times New Roman"/>
          <w:sz w:val="24"/>
          <w:szCs w:val="24"/>
        </w:rPr>
        <w:t xml:space="preserve">Bernardus, </w:t>
      </w:r>
      <w:r w:rsidRPr="00A92AC1">
        <w:rPr>
          <w:rFonts w:cs="Times New Roman"/>
          <w:i/>
          <w:sz w:val="24"/>
          <w:szCs w:val="24"/>
        </w:rPr>
        <w:t>De consideratione ad Eugenium</w:t>
      </w:r>
      <w:r w:rsidRPr="00A92AC1">
        <w:rPr>
          <w:rFonts w:cs="Times New Roman"/>
          <w:sz w:val="24"/>
          <w:szCs w:val="24"/>
        </w:rPr>
        <w:t xml:space="preserve"> 4.6.20 (PL 182:786)</w:t>
      </w:r>
      <w:bookmarkEnd w:id="3"/>
      <w:r w:rsidRPr="00A92AC1">
        <w:rPr>
          <w:rFonts w:cs="Times New Roman"/>
          <w:sz w:val="24"/>
          <w:szCs w:val="24"/>
        </w:rPr>
        <w:t>: Cadit asina, et est qui sublevet eam: perit anima, et nemo est qui reputet.</w:t>
      </w:r>
    </w:p>
    <w:p w:rsidR="008E0F65" w:rsidRPr="00A92AC1" w:rsidRDefault="008E0F65">
      <w:pPr>
        <w:pStyle w:val="EndnoteText"/>
        <w:rPr>
          <w:rFonts w:cs="Times New Roman"/>
          <w:sz w:val="24"/>
          <w:szCs w:val="24"/>
        </w:rPr>
      </w:pPr>
    </w:p>
  </w:endnote>
  <w:endnote w:id="10">
    <w:p w:rsidR="008E0F65" w:rsidRPr="00A92AC1" w:rsidRDefault="008E0F6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4" w:name="_Hlk7097688"/>
      <w:r w:rsidRPr="00A92AC1">
        <w:rPr>
          <w:rFonts w:cs="Times New Roman"/>
          <w:sz w:val="24"/>
          <w:szCs w:val="24"/>
        </w:rPr>
        <w:t xml:space="preserve">Bernard, </w:t>
      </w:r>
      <w:r w:rsidRPr="00A92AC1">
        <w:rPr>
          <w:rFonts w:cs="Times New Roman"/>
          <w:i/>
          <w:sz w:val="24"/>
          <w:szCs w:val="24"/>
        </w:rPr>
        <w:t>Sermones in Cantica Canticorum</w:t>
      </w:r>
      <w:r w:rsidRPr="00A92AC1">
        <w:rPr>
          <w:rFonts w:cs="Times New Roman"/>
          <w:sz w:val="24"/>
          <w:szCs w:val="24"/>
        </w:rPr>
        <w:t>, 77.2 (PL 183.1156)</w:t>
      </w:r>
      <w:bookmarkEnd w:id="4"/>
      <w:r w:rsidRPr="00A92AC1">
        <w:rPr>
          <w:rFonts w:cs="Times New Roman"/>
          <w:sz w:val="24"/>
          <w:szCs w:val="24"/>
        </w:rPr>
        <w:t>: O utinam tam vigiles reperirentur ad curam, quam alacres currunt ad cathedram! Vigilarent utique, sollicite servantes ab illis inventam, sibi creditam.</w:t>
      </w:r>
    </w:p>
    <w:p w:rsidR="008E0F65" w:rsidRPr="00A92AC1" w:rsidRDefault="008E0F65">
      <w:pPr>
        <w:pStyle w:val="EndnoteText"/>
        <w:rPr>
          <w:rFonts w:cs="Times New Roman"/>
          <w:sz w:val="24"/>
          <w:szCs w:val="24"/>
        </w:rPr>
      </w:pPr>
    </w:p>
  </w:endnote>
  <w:endnote w:id="11">
    <w:p w:rsidR="008E0F65" w:rsidRPr="00A92AC1" w:rsidRDefault="008E0F65" w:rsidP="008E0F6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5" w:name="_Hlk7097779"/>
      <w:r w:rsidRPr="00A92AC1">
        <w:rPr>
          <w:rFonts w:cs="Times New Roman"/>
          <w:sz w:val="24"/>
          <w:szCs w:val="24"/>
        </w:rPr>
        <w:t xml:space="preserve">(Pseudo-)Chrysostom, </w:t>
      </w:r>
      <w:r w:rsidRPr="00A92AC1">
        <w:rPr>
          <w:rFonts w:cs="Times New Roman"/>
          <w:i/>
          <w:sz w:val="24"/>
          <w:szCs w:val="24"/>
        </w:rPr>
        <w:t>Opus imperfectum in Mattheum</w:t>
      </w:r>
      <w:r w:rsidRPr="00A92AC1">
        <w:rPr>
          <w:rFonts w:cs="Times New Roman"/>
          <w:sz w:val="24"/>
          <w:szCs w:val="24"/>
        </w:rPr>
        <w:t xml:space="preserve"> homilia 2 ex cap. 2 (PG 56:639)</w:t>
      </w:r>
      <w:bookmarkEnd w:id="5"/>
      <w:r w:rsidRPr="00A92AC1">
        <w:rPr>
          <w:rFonts w:cs="Times New Roman"/>
          <w:sz w:val="24"/>
          <w:szCs w:val="24"/>
        </w:rPr>
        <w:t>: Sicut ramum arborum in excelso positarum, etiam si lenis aura flaverit, movet: sic et sublimes homines in culmine dignitatum exsistentes etiam levis nuntii fama conturbat.</w:t>
      </w:r>
    </w:p>
    <w:p w:rsidR="008E0F65" w:rsidRPr="00A92AC1" w:rsidRDefault="008E0F65">
      <w:pPr>
        <w:pStyle w:val="EndnoteText"/>
        <w:rPr>
          <w:rFonts w:cs="Times New Roman"/>
          <w:sz w:val="24"/>
          <w:szCs w:val="24"/>
        </w:rPr>
      </w:pPr>
    </w:p>
  </w:endnote>
  <w:endnote w:id="12">
    <w:p w:rsidR="008E0F65" w:rsidRPr="00A92AC1" w:rsidRDefault="008E0F65" w:rsidP="008E0F6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6" w:name="_Hlk7097953"/>
      <w:r w:rsidRPr="00A92AC1">
        <w:rPr>
          <w:rFonts w:cs="Times New Roman"/>
          <w:sz w:val="24"/>
          <w:szCs w:val="24"/>
        </w:rPr>
        <w:t xml:space="preserve">Gregory, </w:t>
      </w:r>
      <w:r w:rsidRPr="00A92AC1">
        <w:rPr>
          <w:rFonts w:cs="Times New Roman"/>
          <w:i/>
          <w:sz w:val="24"/>
          <w:szCs w:val="24"/>
        </w:rPr>
        <w:t>Moralia</w:t>
      </w:r>
      <w:r w:rsidRPr="00A92AC1">
        <w:rPr>
          <w:rFonts w:cs="Times New Roman"/>
          <w:sz w:val="24"/>
          <w:szCs w:val="24"/>
        </w:rPr>
        <w:t xml:space="preserve"> 26.26.46 (PL 76:376)</w:t>
      </w:r>
      <w:bookmarkEnd w:id="6"/>
      <w:r w:rsidRPr="00A92AC1">
        <w:rPr>
          <w:rFonts w:cs="Times New Roman"/>
          <w:sz w:val="24"/>
          <w:szCs w:val="24"/>
        </w:rPr>
        <w:t>: Cunctos quippe natura aequales genuit; ut autem alii ad regendum aliis committantur, non eos natura, sed culpa postponit. Vitiis ergo se debent rectores erigere, quorum et causa praeferuntur; et cum delinquentes corrigunt, [Col.0376D] sollicite attendant, ut per disciplinam culpas quidem jure potestatis feriant, sed per humilitatis custodiam aequales se ipsis fratribus qui corriguntur agnoscant.</w:t>
      </w:r>
    </w:p>
    <w:p w:rsidR="008E0F65" w:rsidRPr="00A92AC1" w:rsidRDefault="008E0F65">
      <w:pPr>
        <w:pStyle w:val="EndnoteText"/>
        <w:rPr>
          <w:rFonts w:cs="Times New Roman"/>
          <w:sz w:val="24"/>
          <w:szCs w:val="24"/>
        </w:rPr>
      </w:pPr>
    </w:p>
  </w:endnote>
  <w:endnote w:id="13">
    <w:p w:rsidR="008E0F65" w:rsidRPr="00A92AC1" w:rsidRDefault="008E0F65" w:rsidP="008E0F6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sz w:val="24"/>
          <w:szCs w:val="24"/>
        </w:rPr>
        <w:t xml:space="preserve">Cf. Ovid, </w:t>
      </w:r>
      <w:r w:rsidRPr="00A92AC1">
        <w:rPr>
          <w:rFonts w:cs="Times New Roman"/>
          <w:i/>
          <w:sz w:val="24"/>
          <w:szCs w:val="24"/>
        </w:rPr>
        <w:t>Remedia amoris</w:t>
      </w:r>
      <w:r w:rsidRPr="00A92AC1">
        <w:rPr>
          <w:rFonts w:cs="Times New Roman"/>
          <w:sz w:val="24"/>
          <w:szCs w:val="24"/>
        </w:rPr>
        <w:t xml:space="preserve"> 369 (LCL 232:202-203): Summa petit livor; perflant altissima venti:</w:t>
      </w:r>
    </w:p>
    <w:p w:rsidR="008E0F65" w:rsidRPr="00A92AC1" w:rsidRDefault="008E0F65" w:rsidP="008E0F65">
      <w:pPr>
        <w:pStyle w:val="EndnoteText"/>
        <w:rPr>
          <w:rFonts w:cs="Times New Roman"/>
          <w:sz w:val="24"/>
          <w:szCs w:val="24"/>
        </w:rPr>
      </w:pPr>
    </w:p>
    <w:p w:rsidR="008E0F65" w:rsidRPr="00A92AC1" w:rsidRDefault="008E0F65" w:rsidP="008E0F65">
      <w:pPr>
        <w:pStyle w:val="EndnoteText"/>
        <w:rPr>
          <w:rFonts w:cs="Times New Roman"/>
          <w:sz w:val="24"/>
          <w:szCs w:val="24"/>
        </w:rPr>
      </w:pPr>
      <w:r w:rsidRPr="00A92AC1">
        <w:rPr>
          <w:rFonts w:cs="Times New Roman"/>
          <w:sz w:val="24"/>
          <w:szCs w:val="24"/>
        </w:rPr>
        <w:t>What is highest is Envy’s mark; winds sweep the summits</w:t>
      </w:r>
      <w:r w:rsidR="00FE1D3E" w:rsidRPr="00A92AC1">
        <w:rPr>
          <w:rFonts w:cs="Times New Roman"/>
          <w:sz w:val="24"/>
          <w:szCs w:val="24"/>
        </w:rPr>
        <w:t>.</w:t>
      </w:r>
    </w:p>
    <w:p w:rsidR="008E0F65" w:rsidRPr="00A92AC1" w:rsidRDefault="008E0F65">
      <w:pPr>
        <w:pStyle w:val="EndnoteText"/>
        <w:rPr>
          <w:rFonts w:cs="Times New Roman"/>
          <w:sz w:val="24"/>
          <w:szCs w:val="24"/>
        </w:rPr>
      </w:pPr>
    </w:p>
  </w:endnote>
  <w:endnote w:id="14">
    <w:p w:rsidR="008E0F65" w:rsidRPr="00A92AC1" w:rsidRDefault="008E0F65" w:rsidP="008E0F6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7" w:name="_Hlk7098066"/>
      <w:r w:rsidRPr="00A92AC1">
        <w:rPr>
          <w:rFonts w:cs="Times New Roman"/>
          <w:sz w:val="24"/>
          <w:szCs w:val="24"/>
        </w:rPr>
        <w:t xml:space="preserve">Augustine, </w:t>
      </w:r>
      <w:r w:rsidRPr="00A92AC1">
        <w:rPr>
          <w:rFonts w:cs="Times New Roman"/>
          <w:i/>
          <w:sz w:val="24"/>
          <w:szCs w:val="24"/>
        </w:rPr>
        <w:t xml:space="preserve">De civitate Dei </w:t>
      </w:r>
      <w:r w:rsidRPr="00A92AC1">
        <w:rPr>
          <w:rFonts w:cs="Times New Roman"/>
          <w:sz w:val="24"/>
          <w:szCs w:val="24"/>
        </w:rPr>
        <w:t>19.19 (PL 41:647)</w:t>
      </w:r>
      <w:bookmarkEnd w:id="7"/>
      <w:r w:rsidRPr="00A92AC1">
        <w:rPr>
          <w:rFonts w:cs="Times New Roman"/>
          <w:sz w:val="24"/>
          <w:szCs w:val="24"/>
        </w:rPr>
        <w:t>: Exponere voluit quid sit episcopatus; quia nomen est operis, non honoris. Graecum est enim, atque inde ductum vocabulum, quod ille qui praeficitur, eis quibus praeficitur superintendit, curam eorum scilicet gerens: ἐπί quippe, Super; σκοπός vero, Intentio est: ergo ἐπισκοπεῖν, si velimus, latine Superintendere possumus dicere; ut intelligat non se esse episcopum, qui praeesse dilexerit, non prodesse.</w:t>
      </w:r>
    </w:p>
    <w:p w:rsidR="008E0F65" w:rsidRPr="00A92AC1" w:rsidRDefault="008E0F65">
      <w:pPr>
        <w:pStyle w:val="EndnoteText"/>
        <w:rPr>
          <w:rFonts w:cs="Times New Roman"/>
          <w:sz w:val="24"/>
          <w:szCs w:val="24"/>
        </w:rPr>
      </w:pPr>
    </w:p>
  </w:endnote>
  <w:endnote w:id="15">
    <w:p w:rsidR="008E0F65" w:rsidRPr="00A92AC1" w:rsidRDefault="008E0F6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8" w:name="_Hlk7098171"/>
      <w:r w:rsidRPr="00A92AC1">
        <w:rPr>
          <w:rFonts w:cs="Times New Roman"/>
          <w:sz w:val="24"/>
          <w:szCs w:val="24"/>
        </w:rPr>
        <w:t xml:space="preserve">Bernard, </w:t>
      </w:r>
      <w:r w:rsidRPr="00A92AC1">
        <w:rPr>
          <w:rFonts w:cs="Times New Roman"/>
          <w:i/>
          <w:sz w:val="24"/>
          <w:szCs w:val="24"/>
        </w:rPr>
        <w:t>In ascensione Domini</w:t>
      </w:r>
      <w:r w:rsidRPr="00A92AC1">
        <w:rPr>
          <w:rFonts w:cs="Times New Roman"/>
          <w:sz w:val="24"/>
          <w:szCs w:val="24"/>
        </w:rPr>
        <w:t xml:space="preserve"> 2.6 (PL 183:304)</w:t>
      </w:r>
      <w:bookmarkEnd w:id="8"/>
      <w:r w:rsidRPr="00A92AC1">
        <w:rPr>
          <w:rFonts w:cs="Times New Roman"/>
          <w:sz w:val="24"/>
          <w:szCs w:val="24"/>
        </w:rPr>
        <w:t>: O perversitas! o abusio filiorum Adam! quia cum ascendere difficillimum sit, descendere autem facillimum; ipsi et leviter ascendunt, et difficilius descendunt, parati ad honores et celsitudines graduum ecclesiasticorum, ipsis etiam angelicis humeris formidandos.</w:t>
      </w:r>
    </w:p>
    <w:p w:rsidR="008E0F65" w:rsidRPr="00A92AC1" w:rsidRDefault="008E0F65">
      <w:pPr>
        <w:pStyle w:val="EndnoteText"/>
        <w:rPr>
          <w:rFonts w:cs="Times New Roman"/>
          <w:sz w:val="24"/>
          <w:szCs w:val="24"/>
        </w:rPr>
      </w:pPr>
    </w:p>
  </w:endnote>
  <w:endnote w:id="16">
    <w:p w:rsidR="008E0F65" w:rsidRPr="00A92AC1" w:rsidRDefault="008E0F65" w:rsidP="008E0F6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i/>
          <w:sz w:val="24"/>
          <w:szCs w:val="24"/>
        </w:rPr>
        <w:t>Historia ecclesiastica</w:t>
      </w:r>
      <w:r w:rsidRPr="00A92AC1">
        <w:rPr>
          <w:rFonts w:cs="Times New Roman"/>
          <w:sz w:val="24"/>
          <w:szCs w:val="24"/>
        </w:rPr>
        <w:t xml:space="preserve"> cf. Hugo de Sancto Charo, </w:t>
      </w:r>
      <w:r w:rsidRPr="00A92AC1">
        <w:rPr>
          <w:rFonts w:cs="Times New Roman"/>
          <w:i/>
          <w:sz w:val="24"/>
          <w:szCs w:val="24"/>
        </w:rPr>
        <w:t>Super Apocalypsim</w:t>
      </w:r>
      <w:r w:rsidRPr="00A92AC1">
        <w:rPr>
          <w:rFonts w:cs="Times New Roman"/>
          <w:sz w:val="24"/>
          <w:szCs w:val="24"/>
        </w:rPr>
        <w:t>, cap. 12   Quia ex ore serpentis non exit nisi sibilus et venenum. Et ista temporalia non sunt nisi sibilus unus quia cito transeunt, et plena sunt novitatis et litis, et quae venenosa sunt, quia libenter occidit. Unde tunc audita fuit vox Angelorum in aere dicentium, hodie infusum est venenum in Ecclesia Dei, sicut legitur in apocryphis Sylvestri; et quia jam appropinquat venenum ad cor Ecclesiae.</w:t>
      </w:r>
    </w:p>
    <w:p w:rsidR="008E0F65" w:rsidRPr="00A92AC1" w:rsidRDefault="008E0F65" w:rsidP="008E0F65">
      <w:pPr>
        <w:pStyle w:val="EndnoteText"/>
        <w:rPr>
          <w:rFonts w:cs="Times New Roman"/>
          <w:sz w:val="24"/>
          <w:szCs w:val="24"/>
        </w:rPr>
      </w:pPr>
      <w:hyperlink r:id="rId1" w:history="1">
        <w:r w:rsidRPr="00A92AC1">
          <w:rPr>
            <w:rStyle w:val="Hyperlink"/>
            <w:rFonts w:cs="Times New Roman"/>
            <w:sz w:val="24"/>
            <w:szCs w:val="24"/>
          </w:rPr>
          <w:t>http://www.corpusthomisticum.org/x1a12.html</w:t>
        </w:r>
      </w:hyperlink>
    </w:p>
    <w:p w:rsidR="008E0F65" w:rsidRPr="00A92AC1" w:rsidRDefault="008E0F65">
      <w:pPr>
        <w:pStyle w:val="EndnoteText"/>
        <w:rPr>
          <w:rFonts w:cs="Times New Roman"/>
          <w:sz w:val="24"/>
          <w:szCs w:val="24"/>
        </w:rPr>
      </w:pPr>
    </w:p>
  </w:endnote>
  <w:endnote w:id="17">
    <w:p w:rsidR="008E0F65" w:rsidRPr="00A92AC1" w:rsidRDefault="008E0F65" w:rsidP="008E0F6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9" w:name="_Hlk7098639"/>
      <w:r w:rsidRPr="00A92AC1">
        <w:rPr>
          <w:rFonts w:cs="Times New Roman"/>
          <w:sz w:val="24"/>
          <w:szCs w:val="24"/>
        </w:rPr>
        <w:t xml:space="preserve">Gregory, </w:t>
      </w:r>
      <w:r w:rsidRPr="00A92AC1">
        <w:rPr>
          <w:rFonts w:cs="Times New Roman"/>
          <w:i/>
          <w:sz w:val="24"/>
          <w:szCs w:val="24"/>
        </w:rPr>
        <w:t>Homiliae in Ezechielem</w:t>
      </w:r>
      <w:r w:rsidRPr="00A92AC1">
        <w:rPr>
          <w:rFonts w:cs="Times New Roman"/>
          <w:sz w:val="24"/>
          <w:szCs w:val="24"/>
        </w:rPr>
        <w:t xml:space="preserve"> 11.26 (PL 76:917)</w:t>
      </w:r>
      <w:bookmarkEnd w:id="9"/>
      <w:r w:rsidRPr="00A92AC1">
        <w:rPr>
          <w:rFonts w:cs="Times New Roman"/>
          <w:sz w:val="24"/>
          <w:szCs w:val="24"/>
        </w:rPr>
        <w:t>: Terra usque ad fenestras, et fenestrae clausae (Ezech. XLI, 16). Paulus quoque apostolus dicit: Templum enim Dei sanctum est, quod estis vos (I Cor. III, 17; II Cor. VI, 16). In hoc autem templo fenestrae sacerdotes et speculatores sunt, qui in populo fidelium lumen sanctae praedicationis fundunt. Sed [Col.0917D] cum terra usque ad fenestras est, fenestrae clausae sunt, quia cum terrena cogitatio in sacerdotum cordibus 1292 excrescit, fenestrae lumen non fundunt, quia sacerdotes ab officio praedicationis obmutescunt.</w:t>
      </w:r>
    </w:p>
    <w:p w:rsidR="008E0F65" w:rsidRPr="00A92AC1" w:rsidRDefault="008E0F65">
      <w:pPr>
        <w:pStyle w:val="EndnoteText"/>
        <w:rPr>
          <w:rFonts w:cs="Times New Roman"/>
          <w:sz w:val="24"/>
          <w:szCs w:val="24"/>
        </w:rPr>
      </w:pPr>
    </w:p>
  </w:endnote>
  <w:endnote w:id="18">
    <w:p w:rsidR="008E0F65" w:rsidRPr="00A92AC1" w:rsidRDefault="008E0F65" w:rsidP="008E0F6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10" w:name="_Hlk7098730"/>
      <w:r w:rsidRPr="00A92AC1">
        <w:rPr>
          <w:rFonts w:cs="Times New Roman"/>
          <w:sz w:val="24"/>
          <w:szCs w:val="24"/>
        </w:rPr>
        <w:t>Decretum, Causa 12, quest. 1, c. 13</w:t>
      </w:r>
      <w:bookmarkEnd w:id="10"/>
      <w:r w:rsidRPr="00A92AC1">
        <w:rPr>
          <w:rFonts w:cs="Times New Roman"/>
          <w:sz w:val="24"/>
          <w:szCs w:val="24"/>
        </w:rPr>
        <w:t xml:space="preserve">: </w:t>
      </w:r>
      <w:r w:rsidR="00A92AC1" w:rsidRPr="00A92AC1">
        <w:rPr>
          <w:rFonts w:cs="Times New Roman"/>
          <w:sz w:val="24"/>
          <w:szCs w:val="24"/>
        </w:rPr>
        <w:t>Expedit facultates ecclesiæ possideri, et proprias perfectionis amore contempni.</w:t>
      </w:r>
      <w:r w:rsidR="00A92AC1" w:rsidRPr="00A92AC1">
        <w:rPr>
          <w:rFonts w:cs="Times New Roman"/>
          <w:sz w:val="24"/>
          <w:szCs w:val="24"/>
        </w:rPr>
        <w:t xml:space="preserve"> </w:t>
      </w:r>
      <w:r w:rsidR="00A92AC1" w:rsidRPr="00A92AC1">
        <w:rPr>
          <w:rFonts w:cs="Times New Roman"/>
          <w:sz w:val="24"/>
          <w:szCs w:val="24"/>
        </w:rPr>
        <w:t>Non enim propriæ sunt, sed communes ecclesiæ facultates, et ideo quisquis omnibus, que habuit, dimissis aut uenditis fit rei suæ contemptor, cum prepositus factus fuerit ecclesiæ, omnium, que habet ecclesia, efficitur dispensator.</w:t>
      </w:r>
    </w:p>
    <w:p w:rsidR="008E0F65" w:rsidRPr="00A92AC1" w:rsidRDefault="008E0F65">
      <w:pPr>
        <w:pStyle w:val="EndnoteText"/>
        <w:rPr>
          <w:rFonts w:cs="Times New Roman"/>
          <w:sz w:val="24"/>
          <w:szCs w:val="24"/>
        </w:rPr>
      </w:pPr>
    </w:p>
  </w:endnote>
  <w:endnote w:id="19">
    <w:p w:rsidR="008E0F65" w:rsidRPr="00A92AC1" w:rsidRDefault="008E0F65" w:rsidP="008E0F6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11" w:name="_Hlk7098802"/>
      <w:r w:rsidRPr="00A92AC1">
        <w:rPr>
          <w:rFonts w:cs="Times New Roman"/>
          <w:sz w:val="24"/>
          <w:szCs w:val="24"/>
        </w:rPr>
        <w:t xml:space="preserve">Helinandus Frigidi Monis, </w:t>
      </w:r>
      <w:r w:rsidRPr="00A92AC1">
        <w:rPr>
          <w:rFonts w:cs="Times New Roman"/>
          <w:i/>
          <w:sz w:val="24"/>
          <w:szCs w:val="24"/>
        </w:rPr>
        <w:t>Flores a Vincentio Bellovacensi Collecti</w:t>
      </w:r>
      <w:r w:rsidRPr="00A92AC1">
        <w:rPr>
          <w:rFonts w:cs="Times New Roman"/>
          <w:sz w:val="24"/>
          <w:szCs w:val="24"/>
        </w:rPr>
        <w:t>, De Bono regimine principis, 15 (PL 212:737)</w:t>
      </w:r>
      <w:bookmarkEnd w:id="11"/>
      <w:r w:rsidRPr="00A92AC1">
        <w:rPr>
          <w:rFonts w:cs="Times New Roman"/>
          <w:sz w:val="24"/>
          <w:szCs w:val="24"/>
        </w:rPr>
        <w:t>: Principes sicut medici nunquam debent gravibus uti remediis, nisi cum levium beneficio desiderata sanitas desperatur (unde Lucius: «Principem saevum moribus esse non oportet et qui moderatiora consilia sequatur et vicem gerere medicorum, qui morbos curant, nunc ex inanitione in repletis, nunc refectione in vacuis. Et dolorem etiam sedant nunc cauterio, nunc fomentis. Si enim citharoedi aliique fidicines multa diligentia procurent, quomodo oberrantis chordae compescant vitium, et aliis concordem reddant; quanta sollicitudine oportet principem moderari, [Col.0737B] ut subditos reddat quasi unanimes, et unius moris habitantes in domo? Certum est autem, tutius chordas remitti amplius, quam intentius protendi, remissarum namque intensio artificis opera convalescit. Quae autem semel rupta est, nullo artificio reparatur.</w:t>
      </w:r>
    </w:p>
    <w:p w:rsidR="008E0F65" w:rsidRPr="00A92AC1" w:rsidRDefault="008E0F65">
      <w:pPr>
        <w:pStyle w:val="EndnoteText"/>
        <w:rPr>
          <w:rFonts w:cs="Times New Roman"/>
          <w:sz w:val="24"/>
          <w:szCs w:val="24"/>
        </w:rPr>
      </w:pPr>
    </w:p>
  </w:endnote>
  <w:endnote w:id="20">
    <w:p w:rsidR="008E0F65" w:rsidRPr="00A92AC1" w:rsidRDefault="008E0F65" w:rsidP="008E0F6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12" w:name="_Hlk7098870"/>
      <w:r w:rsidRPr="00A92AC1">
        <w:rPr>
          <w:rFonts w:cs="Times New Roman"/>
          <w:sz w:val="24"/>
          <w:szCs w:val="24"/>
        </w:rPr>
        <w:t xml:space="preserve">Ovid, </w:t>
      </w:r>
      <w:r w:rsidRPr="00A92AC1">
        <w:rPr>
          <w:rFonts w:cs="Times New Roman"/>
          <w:i/>
          <w:sz w:val="24"/>
          <w:szCs w:val="24"/>
        </w:rPr>
        <w:t>Ex Ponto</w:t>
      </w:r>
      <w:r w:rsidRPr="00A92AC1">
        <w:rPr>
          <w:rFonts w:cs="Times New Roman"/>
          <w:sz w:val="24"/>
          <w:szCs w:val="24"/>
        </w:rPr>
        <w:t xml:space="preserve"> 1.121-122 (LCL 151:278-279)</w:t>
      </w:r>
      <w:bookmarkEnd w:id="12"/>
      <w:r w:rsidRPr="00A92AC1">
        <w:rPr>
          <w:rFonts w:cs="Times New Roman"/>
          <w:sz w:val="24"/>
          <w:szCs w:val="24"/>
        </w:rPr>
        <w:t>: sed piger ad poenas princeps, ad praemia velox, / quique dolet, quotiens cogitur esse ferox,</w:t>
      </w:r>
    </w:p>
    <w:p w:rsidR="008E0F65" w:rsidRPr="00A92AC1" w:rsidRDefault="008E0F65" w:rsidP="008E0F65">
      <w:pPr>
        <w:pStyle w:val="EndnoteText"/>
        <w:rPr>
          <w:rFonts w:cs="Times New Roman"/>
          <w:sz w:val="24"/>
          <w:szCs w:val="24"/>
        </w:rPr>
      </w:pPr>
    </w:p>
    <w:p w:rsidR="008E0F65" w:rsidRPr="00A92AC1" w:rsidRDefault="008E0F65" w:rsidP="008E0F65">
      <w:pPr>
        <w:pStyle w:val="EndnoteText"/>
        <w:rPr>
          <w:rFonts w:cs="Times New Roman"/>
          <w:sz w:val="24"/>
          <w:szCs w:val="24"/>
        </w:rPr>
      </w:pPr>
      <w:r w:rsidRPr="00A92AC1">
        <w:rPr>
          <w:rFonts w:cs="Times New Roman"/>
          <w:sz w:val="24"/>
          <w:szCs w:val="24"/>
        </w:rPr>
        <w:t>but to a prince, slow to punish, quick to reward, who sorrows whenever he is forced to be severe,</w:t>
      </w:r>
    </w:p>
    <w:p w:rsidR="008E0F65" w:rsidRPr="00A92AC1" w:rsidRDefault="008E0F65">
      <w:pPr>
        <w:pStyle w:val="EndnoteText"/>
        <w:rPr>
          <w:rFonts w:cs="Times New Roman"/>
          <w:sz w:val="24"/>
          <w:szCs w:val="24"/>
        </w:rPr>
      </w:pPr>
    </w:p>
  </w:endnote>
  <w:endnote w:id="21">
    <w:p w:rsidR="008E0F65" w:rsidRPr="00A92AC1" w:rsidRDefault="008E0F65" w:rsidP="008E0F6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13" w:name="_Hlk7099023"/>
      <w:r w:rsidRPr="00A92AC1">
        <w:rPr>
          <w:rFonts w:cs="Times New Roman"/>
          <w:sz w:val="24"/>
          <w:szCs w:val="24"/>
        </w:rPr>
        <w:t xml:space="preserve">(Pseudo-)Chrysostom, </w:t>
      </w:r>
      <w:r w:rsidRPr="00A92AC1">
        <w:rPr>
          <w:rFonts w:cs="Times New Roman"/>
          <w:i/>
          <w:sz w:val="24"/>
          <w:szCs w:val="24"/>
        </w:rPr>
        <w:t>Opus imperfectum in Mattheum</w:t>
      </w:r>
      <w:r w:rsidRPr="00A92AC1">
        <w:rPr>
          <w:rFonts w:cs="Times New Roman"/>
          <w:sz w:val="24"/>
          <w:szCs w:val="24"/>
        </w:rPr>
        <w:t xml:space="preserve"> homilia 43, ex cap. 23 (PG 56:878)</w:t>
      </w:r>
      <w:bookmarkEnd w:id="13"/>
      <w:r w:rsidRPr="00A92AC1">
        <w:rPr>
          <w:rFonts w:cs="Times New Roman"/>
          <w:sz w:val="24"/>
          <w:szCs w:val="24"/>
        </w:rPr>
        <w:t>: Deinde etsi erramus, modicam poenitentiam imponentes: nonne melius est propter misericordiam rationem dare, quam propter crudelitatem? Ubi enim paterfamilias largus est, dispensator non debet esse tenax.</w:t>
      </w:r>
    </w:p>
    <w:p w:rsidR="008E0F65" w:rsidRPr="00A92AC1" w:rsidRDefault="008E0F65">
      <w:pPr>
        <w:pStyle w:val="EndnoteText"/>
        <w:rPr>
          <w:rFonts w:cs="Times New Roman"/>
          <w:sz w:val="24"/>
          <w:szCs w:val="24"/>
        </w:rPr>
      </w:pPr>
    </w:p>
  </w:endnote>
  <w:endnote w:id="22">
    <w:p w:rsidR="00CD311A" w:rsidRPr="00A92AC1" w:rsidRDefault="00CD311A" w:rsidP="00CD311A">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sz w:val="24"/>
          <w:szCs w:val="24"/>
        </w:rPr>
        <w:t xml:space="preserve">Gregory, cf. Cassiodorus, </w:t>
      </w:r>
      <w:r w:rsidRPr="00A92AC1">
        <w:rPr>
          <w:rFonts w:cs="Times New Roman"/>
          <w:i/>
          <w:sz w:val="24"/>
          <w:szCs w:val="24"/>
        </w:rPr>
        <w:t>Variarum</w:t>
      </w:r>
      <w:r w:rsidRPr="00A92AC1">
        <w:rPr>
          <w:rFonts w:cs="Times New Roman"/>
          <w:sz w:val="24"/>
          <w:szCs w:val="24"/>
        </w:rPr>
        <w:t xml:space="preserve"> 4.3 (PL 69:612): Moribus enim debet esse conspicuus, qui datur imitandus.</w:t>
      </w:r>
    </w:p>
    <w:p w:rsidR="00CD311A" w:rsidRPr="00A92AC1" w:rsidRDefault="00CD311A">
      <w:pPr>
        <w:pStyle w:val="EndnoteText"/>
        <w:rPr>
          <w:rFonts w:cs="Times New Roman"/>
          <w:sz w:val="24"/>
          <w:szCs w:val="24"/>
        </w:rPr>
      </w:pPr>
    </w:p>
  </w:endnote>
  <w:endnote w:id="23">
    <w:p w:rsidR="00CD311A" w:rsidRPr="00A92AC1" w:rsidRDefault="00CD311A" w:rsidP="00CD311A">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14" w:name="_Hlk7099129"/>
      <w:r w:rsidRPr="00A92AC1">
        <w:rPr>
          <w:rFonts w:cs="Times New Roman"/>
          <w:sz w:val="24"/>
          <w:szCs w:val="24"/>
        </w:rPr>
        <w:t xml:space="preserve">Bernard, </w:t>
      </w:r>
      <w:r w:rsidRPr="00A92AC1">
        <w:rPr>
          <w:rFonts w:cs="Times New Roman"/>
          <w:i/>
          <w:sz w:val="24"/>
          <w:szCs w:val="24"/>
        </w:rPr>
        <w:t>De consideratione ad Eugenium</w:t>
      </w:r>
      <w:r w:rsidRPr="00A92AC1">
        <w:rPr>
          <w:rFonts w:cs="Times New Roman"/>
          <w:sz w:val="24"/>
          <w:szCs w:val="24"/>
        </w:rPr>
        <w:t xml:space="preserve"> 2.7.15 (PL 182:750)</w:t>
      </w:r>
      <w:bookmarkEnd w:id="14"/>
      <w:r w:rsidRPr="00A92AC1">
        <w:rPr>
          <w:rFonts w:cs="Times New Roman"/>
          <w:sz w:val="24"/>
          <w:szCs w:val="24"/>
        </w:rPr>
        <w:t>: Et nunc audi canticum meum, et quidem minus suave, sed salutare. Monstruosa res gradus summus, et animus infimus: sedes prima, et vita ima; lingua magniloqua, et manus otiosa; sermo multus, et fructus nullus; vultus gravis, et actus levis; ingens auctoritas, et nutans stabilitas.</w:t>
      </w:r>
    </w:p>
    <w:p w:rsidR="00CD311A" w:rsidRPr="00A92AC1" w:rsidRDefault="00CD311A">
      <w:pPr>
        <w:pStyle w:val="EndnoteText"/>
        <w:rPr>
          <w:rFonts w:cs="Times New Roman"/>
          <w:sz w:val="24"/>
          <w:szCs w:val="24"/>
        </w:rPr>
      </w:pPr>
    </w:p>
  </w:endnote>
  <w:endnote w:id="24">
    <w:p w:rsidR="00CD311A" w:rsidRPr="00A92AC1" w:rsidRDefault="00CD311A" w:rsidP="00CD311A">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sz w:val="24"/>
          <w:szCs w:val="24"/>
        </w:rPr>
        <w:t xml:space="preserve">Constantine, cf. Nathaniel Lardner, </w:t>
      </w:r>
      <w:r w:rsidRPr="00A92AC1">
        <w:rPr>
          <w:rFonts w:cs="Times New Roman"/>
          <w:i/>
          <w:sz w:val="24"/>
          <w:szCs w:val="24"/>
        </w:rPr>
        <w:t xml:space="preserve">A large collection of ancient jewish and heathen testimonies </w:t>
      </w:r>
      <w:r w:rsidRPr="00A92AC1">
        <w:rPr>
          <w:rFonts w:cs="Times New Roman"/>
          <w:sz w:val="24"/>
          <w:szCs w:val="24"/>
        </w:rPr>
        <w:t xml:space="preserve">(London: Buckland and Longman, 1766) </w:t>
      </w:r>
      <w:r w:rsidRPr="00A92AC1">
        <w:rPr>
          <w:rFonts w:cs="Times New Roman"/>
          <w:i/>
          <w:sz w:val="24"/>
          <w:szCs w:val="24"/>
        </w:rPr>
        <w:t xml:space="preserve">The second Edict of Constantin and Licinius: </w:t>
      </w:r>
      <w:r w:rsidRPr="00A92AC1">
        <w:rPr>
          <w:rFonts w:cs="Times New Roman"/>
          <w:sz w:val="24"/>
          <w:szCs w:val="24"/>
        </w:rPr>
        <w:t>3:313-314:</w:t>
      </w:r>
    </w:p>
    <w:p w:rsidR="00CD311A" w:rsidRPr="00A92AC1" w:rsidRDefault="00CD311A" w:rsidP="00CD311A">
      <w:pPr>
        <w:pStyle w:val="EndnoteText"/>
        <w:rPr>
          <w:rFonts w:cs="Times New Roman"/>
          <w:sz w:val="24"/>
          <w:szCs w:val="24"/>
        </w:rPr>
      </w:pPr>
      <w:r w:rsidRPr="00A92AC1">
        <w:rPr>
          <w:rFonts w:cs="Times New Roman"/>
          <w:sz w:val="24"/>
          <w:szCs w:val="24"/>
        </w:rPr>
        <w:t>Itaque hoc consilio salubri, ac rectissima ratione ineundum esse credidimus, ut nulli omnino facultatem abnegandam putaremus, qui ves observationi Christianorum, vel ei religioni mentem suam dederat, quam ipse aptissimam esse sentiret: ut possit nobis summa divinitas, cujus religioni libertis mentibus obsequimur, in omnibus solitum favorem suum benevolentiamque praestare.</w:t>
      </w:r>
    </w:p>
    <w:p w:rsidR="00CD311A" w:rsidRPr="00A92AC1" w:rsidRDefault="00CD311A" w:rsidP="00CD311A">
      <w:pPr>
        <w:pStyle w:val="EndnoteText"/>
        <w:rPr>
          <w:rFonts w:cs="Times New Roman"/>
          <w:sz w:val="24"/>
          <w:szCs w:val="24"/>
        </w:rPr>
      </w:pPr>
    </w:p>
    <w:p w:rsidR="00CD311A" w:rsidRPr="00A92AC1" w:rsidRDefault="00CD311A" w:rsidP="00CD311A">
      <w:pPr>
        <w:pStyle w:val="EndnoteText"/>
        <w:rPr>
          <w:rFonts w:cs="Times New Roman"/>
          <w:sz w:val="24"/>
          <w:szCs w:val="24"/>
        </w:rPr>
      </w:pPr>
      <w:r w:rsidRPr="00A92AC1">
        <w:rPr>
          <w:rFonts w:cs="Times New Roman"/>
          <w:sz w:val="24"/>
          <w:szCs w:val="24"/>
        </w:rPr>
        <w:t>Moreover it is not thought proper to signify to you, that all the restrainst concerning the Christians, which were in the former letter sent to you should be left out: that whatever is unsuitable to our benignity may be omitted, and tht now for the future every one who chooseth to adhere to the Christian Religion, may observe it freely, without any impediment or molestation. These thing we have thought proper to signify to you, in order to your perceiving, that we have given free and full liberty to these3 same Christians to follow their oen religion. And you may perceive, that as we have granted this full liberty to them; so in like manner we have granted the same liberty to others, to observe their own institution and religion For, as it is manifest, this is suitable to the tranquility of our times: that every one should have libert to choose and follow the worship of that Deity which he approves.</w:t>
      </w:r>
    </w:p>
    <w:p w:rsidR="00CD311A" w:rsidRPr="00A92AC1" w:rsidRDefault="00CD311A">
      <w:pPr>
        <w:pStyle w:val="EndnoteText"/>
        <w:rPr>
          <w:rFonts w:cs="Times New Roman"/>
          <w:sz w:val="24"/>
          <w:szCs w:val="24"/>
        </w:rPr>
      </w:pPr>
    </w:p>
  </w:endnote>
  <w:endnote w:id="25">
    <w:p w:rsidR="00CD311A" w:rsidRPr="00A92AC1" w:rsidRDefault="00CD311A" w:rsidP="00CD311A">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15" w:name="_Hlk7103359"/>
      <w:r w:rsidRPr="00A92AC1">
        <w:rPr>
          <w:rFonts w:cs="Times New Roman"/>
          <w:sz w:val="24"/>
          <w:szCs w:val="24"/>
        </w:rPr>
        <w:t xml:space="preserve">Gregory, </w:t>
      </w:r>
      <w:r w:rsidRPr="00A92AC1">
        <w:rPr>
          <w:rFonts w:cs="Times New Roman"/>
          <w:i/>
          <w:sz w:val="24"/>
          <w:szCs w:val="24"/>
        </w:rPr>
        <w:t>Regula pastoralis</w:t>
      </w:r>
      <w:r w:rsidRPr="00A92AC1">
        <w:rPr>
          <w:rFonts w:cs="Times New Roman"/>
          <w:sz w:val="24"/>
          <w:szCs w:val="24"/>
        </w:rPr>
        <w:t xml:space="preserve"> 1.2. (PL 77:15)</w:t>
      </w:r>
      <w:bookmarkEnd w:id="15"/>
      <w:r w:rsidRPr="00A92AC1">
        <w:rPr>
          <w:rFonts w:cs="Times New Roman"/>
          <w:sz w:val="24"/>
          <w:szCs w:val="24"/>
        </w:rPr>
        <w:t>: cum Pastor per abrupta graditur, ad praecipitium grex sequatur.</w:t>
      </w:r>
    </w:p>
    <w:p w:rsidR="00CD311A" w:rsidRPr="00A92AC1" w:rsidRDefault="00CD311A">
      <w:pPr>
        <w:pStyle w:val="EndnoteText"/>
        <w:rPr>
          <w:rFonts w:cs="Times New Roman"/>
          <w:sz w:val="24"/>
          <w:szCs w:val="24"/>
        </w:rPr>
      </w:pPr>
    </w:p>
  </w:endnote>
  <w:endnote w:id="26">
    <w:p w:rsidR="00CD311A" w:rsidRPr="00A92AC1" w:rsidRDefault="00CD311A" w:rsidP="00CD311A">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16" w:name="_Hlk7103450"/>
      <w:r w:rsidRPr="00A92AC1">
        <w:rPr>
          <w:rFonts w:cs="Times New Roman"/>
          <w:sz w:val="24"/>
          <w:szCs w:val="24"/>
        </w:rPr>
        <w:t xml:space="preserve">Bernard, </w:t>
      </w:r>
      <w:r w:rsidRPr="00A92AC1">
        <w:rPr>
          <w:rFonts w:cs="Times New Roman"/>
          <w:i/>
          <w:sz w:val="24"/>
          <w:szCs w:val="24"/>
        </w:rPr>
        <w:t>Epistolae</w:t>
      </w:r>
      <w:r w:rsidRPr="00A92AC1">
        <w:rPr>
          <w:rFonts w:cs="Times New Roman"/>
          <w:sz w:val="24"/>
          <w:szCs w:val="24"/>
        </w:rPr>
        <w:t xml:space="preserve"> 238.1 (PL 182:428)</w:t>
      </w:r>
      <w:bookmarkEnd w:id="16"/>
      <w:r w:rsidRPr="00A92AC1">
        <w:rPr>
          <w:rFonts w:cs="Times New Roman"/>
          <w:sz w:val="24"/>
          <w:szCs w:val="24"/>
        </w:rPr>
        <w:t>: Jam enim filium dicere non audeo, quia filius in patrem, pater mutatus est in filium Qui post me venit, ante me factus est: sed non invideo, quia quod mihi deerat, in eo me habere confido, qui non solum post me, sed etiam per me venit.</w:t>
      </w:r>
    </w:p>
    <w:p w:rsidR="00CD311A" w:rsidRPr="00A92AC1" w:rsidRDefault="00CD311A">
      <w:pPr>
        <w:pStyle w:val="EndnoteText"/>
        <w:rPr>
          <w:rFonts w:cs="Times New Roman"/>
          <w:sz w:val="24"/>
          <w:szCs w:val="24"/>
        </w:rPr>
      </w:pPr>
    </w:p>
  </w:endnote>
  <w:endnote w:id="27">
    <w:p w:rsidR="00CD311A" w:rsidRPr="00A92AC1" w:rsidRDefault="00CD311A" w:rsidP="00CD311A">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sz w:val="24"/>
          <w:szCs w:val="24"/>
        </w:rPr>
        <w:t>Socrates, cf. Pseudo-Caecilius Balbus, De Nugis, 5.43.1 (Agesilaus): si gesseris optima et locutus fueris pauca.</w:t>
      </w:r>
    </w:p>
    <w:p w:rsidR="00CD311A" w:rsidRPr="00A92AC1" w:rsidRDefault="00CD311A">
      <w:pPr>
        <w:pStyle w:val="EndnoteText"/>
        <w:rPr>
          <w:rFonts w:cs="Times New Roman"/>
          <w:sz w:val="24"/>
          <w:szCs w:val="24"/>
        </w:rPr>
      </w:pPr>
    </w:p>
  </w:endnote>
  <w:endnote w:id="28">
    <w:p w:rsidR="00CD311A" w:rsidRPr="00A92AC1" w:rsidRDefault="00CD311A" w:rsidP="00CD311A">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17" w:name="_Hlk7103648"/>
      <w:r w:rsidRPr="00A92AC1">
        <w:rPr>
          <w:rFonts w:cs="Times New Roman"/>
          <w:sz w:val="24"/>
          <w:szCs w:val="24"/>
        </w:rPr>
        <w:t xml:space="preserve">Bernard, </w:t>
      </w:r>
      <w:r w:rsidRPr="00A92AC1">
        <w:rPr>
          <w:rFonts w:cs="Times New Roman"/>
          <w:i/>
          <w:sz w:val="24"/>
          <w:szCs w:val="24"/>
        </w:rPr>
        <w:t>In Cantica Canticorum</w:t>
      </w:r>
      <w:r w:rsidRPr="00A92AC1">
        <w:rPr>
          <w:rFonts w:cs="Times New Roman"/>
          <w:sz w:val="24"/>
          <w:szCs w:val="24"/>
        </w:rPr>
        <w:t xml:space="preserve"> 77.2 (PL 183:1156)</w:t>
      </w:r>
      <w:bookmarkEnd w:id="17"/>
      <w:r w:rsidRPr="00A92AC1">
        <w:rPr>
          <w:rFonts w:cs="Times New Roman"/>
          <w:sz w:val="24"/>
          <w:szCs w:val="24"/>
        </w:rPr>
        <w:t>: Parum est nostris vigilibus quod non servant nos, nisi et perdant. Alto quippe demersi oblivionis somno, ad nullum Dominicae comminationis tonitruum expergiscuntur, ut vel suum ipsorum periculum expavescant. Inde est ut non parcant suis, qui non parcunt sibi, perimentes pariter et pereuntes.</w:t>
      </w:r>
    </w:p>
    <w:p w:rsidR="00CD311A" w:rsidRPr="00A92AC1" w:rsidRDefault="00CD311A">
      <w:pPr>
        <w:pStyle w:val="EndnoteText"/>
        <w:rPr>
          <w:rFonts w:cs="Times New Roman"/>
          <w:sz w:val="24"/>
          <w:szCs w:val="24"/>
        </w:rPr>
      </w:pPr>
    </w:p>
  </w:endnote>
  <w:endnote w:id="29">
    <w:p w:rsidR="00CD311A" w:rsidRPr="00A92AC1" w:rsidRDefault="00CD311A">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sz w:val="24"/>
          <w:szCs w:val="24"/>
        </w:rPr>
        <w:t xml:space="preserve">Cf. Bernard, </w:t>
      </w:r>
      <w:r w:rsidRPr="00A92AC1">
        <w:rPr>
          <w:rFonts w:cs="Times New Roman"/>
          <w:i/>
          <w:sz w:val="24"/>
          <w:szCs w:val="24"/>
        </w:rPr>
        <w:t>Sermones in Cantica Canticorum</w:t>
      </w:r>
      <w:r w:rsidRPr="00A92AC1">
        <w:rPr>
          <w:rFonts w:cs="Times New Roman"/>
          <w:sz w:val="24"/>
          <w:szCs w:val="24"/>
        </w:rPr>
        <w:t xml:space="preserve"> 77.2 (PL 183:1156): O utinam tam vigiles reperirentur ad curam, quam alacres currunt ad cathedram</w:t>
      </w:r>
      <w:r w:rsidRPr="00A92AC1">
        <w:rPr>
          <w:rFonts w:cs="Times New Roman"/>
          <w:sz w:val="24"/>
          <w:szCs w:val="24"/>
        </w:rPr>
        <w:t>.</w:t>
      </w:r>
    </w:p>
    <w:p w:rsidR="00CD311A" w:rsidRPr="00A92AC1" w:rsidRDefault="00CD311A">
      <w:pPr>
        <w:pStyle w:val="EndnoteText"/>
        <w:rPr>
          <w:rFonts w:cs="Times New Roman"/>
          <w:sz w:val="24"/>
          <w:szCs w:val="24"/>
        </w:rPr>
      </w:pPr>
    </w:p>
  </w:endnote>
  <w:endnote w:id="30">
    <w:p w:rsidR="00CD311A" w:rsidRPr="00A92AC1" w:rsidRDefault="00CD311A" w:rsidP="00CD311A">
      <w:pPr>
        <w:pStyle w:val="EndnoteText"/>
        <w:rPr>
          <w:rFonts w:cs="Times New Roman"/>
          <w:i/>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sz w:val="24"/>
          <w:szCs w:val="24"/>
        </w:rPr>
        <w:t xml:space="preserve">Cf. Bartholomaeus Anglicus, </w:t>
      </w:r>
      <w:r w:rsidRPr="00A92AC1">
        <w:rPr>
          <w:rFonts w:cs="Times New Roman"/>
          <w:i/>
          <w:sz w:val="24"/>
          <w:szCs w:val="24"/>
        </w:rPr>
        <w:t>De proprietatibus rerum</w:t>
      </w:r>
      <w:r w:rsidRPr="00A92AC1">
        <w:rPr>
          <w:rFonts w:cs="Times New Roman"/>
          <w:sz w:val="24"/>
          <w:szCs w:val="24"/>
        </w:rPr>
        <w:t xml:space="preserve"> 12.15 (1505, p. 232a): Vigiles autem super vnum crus stant directged et lapillum tenent in pede altero a terra suspenso vel elevato, vt si casu aliquando dormierint per casum lapilli excitentur vt dicit Aristoteles.</w:t>
      </w:r>
    </w:p>
    <w:p w:rsidR="00CD311A" w:rsidRPr="00A92AC1" w:rsidRDefault="00CD311A" w:rsidP="00CD311A">
      <w:pPr>
        <w:pStyle w:val="EndnoteText"/>
        <w:rPr>
          <w:rFonts w:cs="Times New Roman"/>
          <w:sz w:val="24"/>
          <w:szCs w:val="24"/>
        </w:rPr>
      </w:pPr>
    </w:p>
    <w:p w:rsidR="00CD311A" w:rsidRPr="00A92AC1" w:rsidRDefault="00CD311A" w:rsidP="00CD311A">
      <w:pPr>
        <w:pStyle w:val="EndnoteText"/>
        <w:rPr>
          <w:rFonts w:cs="Times New Roman"/>
          <w:sz w:val="24"/>
          <w:szCs w:val="24"/>
        </w:rPr>
      </w:pPr>
      <w:r w:rsidRPr="00A92AC1">
        <w:rPr>
          <w:rFonts w:cs="Times New Roman"/>
          <w:sz w:val="24"/>
          <w:szCs w:val="24"/>
        </w:rPr>
        <w:t>they ordain watches that they may rest the more surely, and the wakers stand upon one foot, and each of them holdeth a little stone in the other foot, high from the earth, that they may be waked by falling of the stone, if it hap that they sleep.</w:t>
      </w:r>
    </w:p>
    <w:p w:rsidR="00CD311A" w:rsidRPr="00A92AC1" w:rsidRDefault="00CD311A">
      <w:pPr>
        <w:pStyle w:val="EndnoteText"/>
        <w:rPr>
          <w:rFonts w:cs="Times New Roman"/>
          <w:sz w:val="24"/>
          <w:szCs w:val="24"/>
        </w:rPr>
      </w:pPr>
    </w:p>
  </w:endnote>
  <w:endnote w:id="31">
    <w:p w:rsidR="00CD311A" w:rsidRPr="00A92AC1" w:rsidRDefault="00CD311A" w:rsidP="00CD311A">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sz w:val="24"/>
          <w:szCs w:val="24"/>
        </w:rPr>
        <w:t xml:space="preserve">Bernard, cf. P. Jacues Nouet, </w:t>
      </w:r>
      <w:r w:rsidRPr="00A92AC1">
        <w:rPr>
          <w:rFonts w:cs="Times New Roman"/>
          <w:i/>
          <w:sz w:val="24"/>
          <w:szCs w:val="24"/>
        </w:rPr>
        <w:t>L’Homme d’Oraison</w:t>
      </w:r>
      <w:r w:rsidRPr="00A92AC1">
        <w:rPr>
          <w:rFonts w:cs="Times New Roman"/>
          <w:sz w:val="24"/>
          <w:szCs w:val="24"/>
        </w:rPr>
        <w:t xml:space="preserve"> (Paris: Librairie Catholize de Perisse Freres, 1844, 10:223-224, note 1): Monstruosa res est speculator caecus, doctor inscius, praeco mutus.</w:t>
      </w:r>
    </w:p>
    <w:p w:rsidR="00CD311A" w:rsidRPr="00A92AC1" w:rsidRDefault="00CD311A">
      <w:pPr>
        <w:pStyle w:val="EndnoteText"/>
        <w:rPr>
          <w:rFonts w:cs="Times New Roman"/>
          <w:sz w:val="24"/>
          <w:szCs w:val="24"/>
        </w:rPr>
      </w:pPr>
    </w:p>
  </w:endnote>
  <w:endnote w:id="32">
    <w:p w:rsidR="00CD311A" w:rsidRPr="00A92AC1" w:rsidRDefault="00CD311A" w:rsidP="00CD311A">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sz w:val="24"/>
          <w:szCs w:val="24"/>
        </w:rPr>
        <w:t>Cecrops, the reference may fit Solon more precisely: “After he had finished his reforms, he travelled abroad for ten years, so that the Athenians could not induce him to repeal any of his laws. ... After his return to Athens, Solon became a staunch opponent of Peisistratos. In protest, and as an example to others, Solon stood outside his own home in full armour, urging all who passed to resist the machinations of the would-be tyrant. His efforts were in vain. Solon died shortly after Peisistratos usurped by force the autocratic power that Athens had once freely bestowed upon him. Solon died in Cyprus at the age of 80.</w:t>
      </w:r>
    </w:p>
    <w:p w:rsidR="00CD311A" w:rsidRPr="00A92AC1" w:rsidRDefault="00CD311A" w:rsidP="00CD311A">
      <w:pPr>
        <w:pStyle w:val="EndnoteText"/>
        <w:rPr>
          <w:rFonts w:cs="Times New Roman"/>
          <w:sz w:val="24"/>
          <w:szCs w:val="24"/>
        </w:rPr>
      </w:pPr>
      <w:hyperlink r:id="rId2" w:history="1">
        <w:r w:rsidRPr="00A92AC1">
          <w:rPr>
            <w:rStyle w:val="Hyperlink"/>
            <w:rFonts w:cs="Times New Roman"/>
            <w:sz w:val="24"/>
            <w:szCs w:val="24"/>
          </w:rPr>
          <w:t>https://en.wikipedia.org/wiki/Solon</w:t>
        </w:r>
      </w:hyperlink>
    </w:p>
    <w:p w:rsidR="00CD311A" w:rsidRPr="00A92AC1" w:rsidRDefault="00CD311A">
      <w:pPr>
        <w:pStyle w:val="EndnoteText"/>
        <w:rPr>
          <w:rFonts w:cs="Times New Roman"/>
          <w:sz w:val="24"/>
          <w:szCs w:val="24"/>
        </w:rPr>
      </w:pPr>
    </w:p>
  </w:endnote>
  <w:endnote w:id="33">
    <w:p w:rsidR="00CD311A" w:rsidRPr="00A92AC1" w:rsidRDefault="00CD311A" w:rsidP="00CD311A">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18" w:name="_Hlk7105038"/>
      <w:r w:rsidRPr="00A92AC1">
        <w:rPr>
          <w:rFonts w:cs="Times New Roman"/>
          <w:sz w:val="24"/>
          <w:szCs w:val="24"/>
        </w:rPr>
        <w:t xml:space="preserve">Bernard, </w:t>
      </w:r>
      <w:r w:rsidRPr="00A92AC1">
        <w:rPr>
          <w:rFonts w:cs="Times New Roman"/>
          <w:i/>
          <w:sz w:val="24"/>
          <w:szCs w:val="24"/>
        </w:rPr>
        <w:t>De Consideratione ad Eugenium</w:t>
      </w:r>
      <w:r w:rsidRPr="00A92AC1">
        <w:rPr>
          <w:rFonts w:cs="Times New Roman"/>
          <w:sz w:val="24"/>
          <w:szCs w:val="24"/>
        </w:rPr>
        <w:t xml:space="preserve"> 4.6.20 (PL 182:786)</w:t>
      </w:r>
      <w:bookmarkEnd w:id="18"/>
      <w:r w:rsidRPr="00A92AC1">
        <w:rPr>
          <w:rFonts w:cs="Times New Roman"/>
          <w:sz w:val="24"/>
          <w:szCs w:val="24"/>
        </w:rPr>
        <w:t xml:space="preserve">: Quotidianas expensas quotidiano reciprocamus scrutinio, et continua dominici gregis detrimenta nescimus. De pretio escarum et numero panum cum ministris quotidiana discussio est: rara admodum cum presbyteris celebratur collatio de peccatis populorum. Cadit asina, et est qui sublevet eam: perit anima, et nemo est qui reputet. </w:t>
      </w:r>
    </w:p>
    <w:p w:rsidR="00CD311A" w:rsidRPr="00A92AC1" w:rsidRDefault="00CD311A">
      <w:pPr>
        <w:pStyle w:val="EndnoteText"/>
        <w:rPr>
          <w:rFonts w:cs="Times New Roman"/>
          <w:sz w:val="24"/>
          <w:szCs w:val="24"/>
        </w:rPr>
      </w:pPr>
    </w:p>
  </w:endnote>
  <w:endnote w:id="34">
    <w:p w:rsidR="00CD311A" w:rsidRPr="00A92AC1" w:rsidRDefault="00CD311A" w:rsidP="00CD311A">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r w:rsidRPr="00A92AC1">
        <w:rPr>
          <w:rFonts w:cs="Times New Roman"/>
          <w:sz w:val="24"/>
          <w:szCs w:val="24"/>
        </w:rPr>
        <w:t xml:space="preserve">Cf. Bartholomaeus Anglicus, </w:t>
      </w:r>
      <w:r w:rsidRPr="00A92AC1">
        <w:rPr>
          <w:rFonts w:cs="Times New Roman"/>
          <w:i/>
          <w:sz w:val="24"/>
          <w:szCs w:val="24"/>
        </w:rPr>
        <w:t>De proprietatibus rerum</w:t>
      </w:r>
      <w:r w:rsidRPr="00A92AC1">
        <w:rPr>
          <w:rFonts w:cs="Times New Roman"/>
          <w:sz w:val="24"/>
          <w:szCs w:val="24"/>
        </w:rPr>
        <w:t xml:space="preserve"> 12.33 (1505, p. 237a): Natura que in in omnibus est prouida dedit ei facere oua maxima et durissime teste, vt circa eorum generationem occupatus calor temperaretur et sei essem nimis intensus cqalor: essent cause quare citius moreretur.</w:t>
      </w:r>
    </w:p>
    <w:p w:rsidR="00CD311A" w:rsidRPr="00A92AC1" w:rsidRDefault="00CD311A">
      <w:pPr>
        <w:pStyle w:val="EndnoteText"/>
        <w:rPr>
          <w:rFonts w:cs="Times New Roman"/>
          <w:sz w:val="24"/>
          <w:szCs w:val="24"/>
        </w:rPr>
      </w:pPr>
    </w:p>
  </w:endnote>
  <w:endnote w:id="35">
    <w:p w:rsidR="00FE1D3E" w:rsidRPr="00A92AC1" w:rsidRDefault="00FE1D3E" w:rsidP="00FE1D3E">
      <w:pPr>
        <w:pStyle w:val="EndnoteText"/>
        <w:jc w:val="both"/>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19" w:name="_Hlk7105165"/>
      <w:r w:rsidRPr="00A92AC1">
        <w:rPr>
          <w:rFonts w:cs="Times New Roman"/>
          <w:sz w:val="24"/>
          <w:szCs w:val="24"/>
        </w:rPr>
        <w:t xml:space="preserve">Juvenal, </w:t>
      </w:r>
      <w:r w:rsidRPr="00A92AC1">
        <w:rPr>
          <w:rFonts w:cs="Times New Roman"/>
          <w:i/>
          <w:sz w:val="24"/>
          <w:szCs w:val="24"/>
        </w:rPr>
        <w:t>Satires</w:t>
      </w:r>
      <w:r w:rsidRPr="00A92AC1">
        <w:rPr>
          <w:rFonts w:cs="Times New Roman"/>
          <w:sz w:val="24"/>
          <w:szCs w:val="24"/>
        </w:rPr>
        <w:t xml:space="preserve"> 8.14-141 (LCL 91:334-335)</w:t>
      </w:r>
      <w:bookmarkEnd w:id="19"/>
      <w:r w:rsidRPr="00A92AC1">
        <w:rPr>
          <w:rFonts w:cs="Times New Roman"/>
          <w:sz w:val="24"/>
          <w:szCs w:val="24"/>
        </w:rPr>
        <w:t xml:space="preserve">: </w:t>
      </w:r>
    </w:p>
    <w:p w:rsidR="00FE1D3E" w:rsidRPr="00A92AC1" w:rsidRDefault="00FE1D3E" w:rsidP="00FE1D3E">
      <w:pPr>
        <w:pStyle w:val="EndnoteText"/>
        <w:jc w:val="both"/>
        <w:rPr>
          <w:rFonts w:cs="Times New Roman"/>
          <w:sz w:val="24"/>
          <w:szCs w:val="24"/>
        </w:rPr>
      </w:pPr>
      <w:r w:rsidRPr="00A92AC1">
        <w:rPr>
          <w:rFonts w:cs="Times New Roman"/>
          <w:sz w:val="24"/>
          <w:szCs w:val="24"/>
        </w:rPr>
        <w:t>omne animi vitium tanto conspectius in se / crimen habet, quanto maior qui peccat habetur.</w:t>
      </w:r>
    </w:p>
    <w:p w:rsidR="00FE1D3E" w:rsidRPr="00A92AC1" w:rsidRDefault="00FE1D3E" w:rsidP="00FE1D3E">
      <w:pPr>
        <w:pStyle w:val="EndnoteText"/>
        <w:jc w:val="both"/>
        <w:rPr>
          <w:rFonts w:cs="Times New Roman"/>
          <w:sz w:val="24"/>
          <w:szCs w:val="24"/>
        </w:rPr>
      </w:pPr>
    </w:p>
    <w:p w:rsidR="00FE1D3E" w:rsidRPr="00A92AC1" w:rsidRDefault="00FE1D3E" w:rsidP="00FE1D3E">
      <w:pPr>
        <w:pStyle w:val="EndnoteText"/>
        <w:jc w:val="both"/>
        <w:rPr>
          <w:rFonts w:cs="Times New Roman"/>
          <w:sz w:val="24"/>
          <w:szCs w:val="24"/>
        </w:rPr>
      </w:pPr>
      <w:r w:rsidRPr="00A92AC1">
        <w:rPr>
          <w:rFonts w:cs="Times New Roman"/>
          <w:sz w:val="24"/>
          <w:szCs w:val="24"/>
        </w:rPr>
        <w:t>Every fault of character lays itself open to criticism—and the higher the wrongdoer’s status, the more glaring the criticism.</w:t>
      </w:r>
    </w:p>
    <w:p w:rsidR="00FE1D3E" w:rsidRPr="00A92AC1" w:rsidRDefault="00FE1D3E">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FFE" w:rsidRDefault="000A5FFE" w:rsidP="000A5FFE">
      <w:pPr>
        <w:spacing w:after="0" w:line="240" w:lineRule="auto"/>
      </w:pPr>
      <w:r>
        <w:separator/>
      </w:r>
    </w:p>
  </w:footnote>
  <w:footnote w:type="continuationSeparator" w:id="0">
    <w:p w:rsidR="000A5FFE" w:rsidRDefault="000A5FFE" w:rsidP="000A5F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34"/>
    <w:rsid w:val="00001A8C"/>
    <w:rsid w:val="00033148"/>
    <w:rsid w:val="00035728"/>
    <w:rsid w:val="00063908"/>
    <w:rsid w:val="00074309"/>
    <w:rsid w:val="000A5FFE"/>
    <w:rsid w:val="000C4676"/>
    <w:rsid w:val="000D2774"/>
    <w:rsid w:val="000E006F"/>
    <w:rsid w:val="000E632B"/>
    <w:rsid w:val="000F117F"/>
    <w:rsid w:val="00122482"/>
    <w:rsid w:val="00135E6B"/>
    <w:rsid w:val="00165E6A"/>
    <w:rsid w:val="001934AC"/>
    <w:rsid w:val="001E212E"/>
    <w:rsid w:val="00242CA0"/>
    <w:rsid w:val="002778BB"/>
    <w:rsid w:val="00285737"/>
    <w:rsid w:val="00291276"/>
    <w:rsid w:val="0029228C"/>
    <w:rsid w:val="002B74D4"/>
    <w:rsid w:val="002D4033"/>
    <w:rsid w:val="00345E67"/>
    <w:rsid w:val="003874A4"/>
    <w:rsid w:val="003A0E83"/>
    <w:rsid w:val="003A40C1"/>
    <w:rsid w:val="003B5A9A"/>
    <w:rsid w:val="003F2D4B"/>
    <w:rsid w:val="0045723D"/>
    <w:rsid w:val="004809CC"/>
    <w:rsid w:val="004819D5"/>
    <w:rsid w:val="00486FB0"/>
    <w:rsid w:val="004E2667"/>
    <w:rsid w:val="00553E28"/>
    <w:rsid w:val="00560F61"/>
    <w:rsid w:val="0056307D"/>
    <w:rsid w:val="00590CB6"/>
    <w:rsid w:val="005B215E"/>
    <w:rsid w:val="005B7DF2"/>
    <w:rsid w:val="005C2081"/>
    <w:rsid w:val="005E6683"/>
    <w:rsid w:val="005F4744"/>
    <w:rsid w:val="00600461"/>
    <w:rsid w:val="00642429"/>
    <w:rsid w:val="0064602E"/>
    <w:rsid w:val="00680AE3"/>
    <w:rsid w:val="006A1AEB"/>
    <w:rsid w:val="006C0E8C"/>
    <w:rsid w:val="00721283"/>
    <w:rsid w:val="007712A1"/>
    <w:rsid w:val="007829D1"/>
    <w:rsid w:val="007856BA"/>
    <w:rsid w:val="008157DA"/>
    <w:rsid w:val="008314C0"/>
    <w:rsid w:val="00840803"/>
    <w:rsid w:val="00862E1D"/>
    <w:rsid w:val="008A5E29"/>
    <w:rsid w:val="008D6C23"/>
    <w:rsid w:val="008E0F65"/>
    <w:rsid w:val="008E4C62"/>
    <w:rsid w:val="008F185A"/>
    <w:rsid w:val="008F3D3C"/>
    <w:rsid w:val="00941109"/>
    <w:rsid w:val="00965B2D"/>
    <w:rsid w:val="009730DF"/>
    <w:rsid w:val="009A41E6"/>
    <w:rsid w:val="009B0DD7"/>
    <w:rsid w:val="009D0A09"/>
    <w:rsid w:val="009D5704"/>
    <w:rsid w:val="009F6040"/>
    <w:rsid w:val="009F62B5"/>
    <w:rsid w:val="00A80304"/>
    <w:rsid w:val="00A92AC1"/>
    <w:rsid w:val="00AD1E39"/>
    <w:rsid w:val="00AD30B0"/>
    <w:rsid w:val="00AE5528"/>
    <w:rsid w:val="00B2255C"/>
    <w:rsid w:val="00B43569"/>
    <w:rsid w:val="00B52A18"/>
    <w:rsid w:val="00B80B1C"/>
    <w:rsid w:val="00B86A43"/>
    <w:rsid w:val="00B9284F"/>
    <w:rsid w:val="00BA452A"/>
    <w:rsid w:val="00BC1523"/>
    <w:rsid w:val="00BD212A"/>
    <w:rsid w:val="00BF4785"/>
    <w:rsid w:val="00BF4A94"/>
    <w:rsid w:val="00C33CBE"/>
    <w:rsid w:val="00C446E5"/>
    <w:rsid w:val="00C8740F"/>
    <w:rsid w:val="00CB00B4"/>
    <w:rsid w:val="00CB42E9"/>
    <w:rsid w:val="00CD311A"/>
    <w:rsid w:val="00CD7C81"/>
    <w:rsid w:val="00D97E75"/>
    <w:rsid w:val="00E023FD"/>
    <w:rsid w:val="00E277F6"/>
    <w:rsid w:val="00E7564A"/>
    <w:rsid w:val="00E82899"/>
    <w:rsid w:val="00EB5839"/>
    <w:rsid w:val="00EC3B0A"/>
    <w:rsid w:val="00F16638"/>
    <w:rsid w:val="00F17527"/>
    <w:rsid w:val="00F2620C"/>
    <w:rsid w:val="00F541F6"/>
    <w:rsid w:val="00F561EB"/>
    <w:rsid w:val="00F70834"/>
    <w:rsid w:val="00F80299"/>
    <w:rsid w:val="00F97AC9"/>
    <w:rsid w:val="00FC4A56"/>
    <w:rsid w:val="00FE1D3E"/>
    <w:rsid w:val="00FE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14DE"/>
  <w15:chartTrackingRefBased/>
  <w15:docId w15:val="{55B44BC7-210A-4BD3-8EF6-34D86217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941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109"/>
    <w:rPr>
      <w:rFonts w:ascii="Segoe UI" w:hAnsi="Segoe UI" w:cs="Segoe UI"/>
      <w:sz w:val="18"/>
      <w:szCs w:val="18"/>
    </w:rPr>
  </w:style>
  <w:style w:type="paragraph" w:styleId="EndnoteText">
    <w:name w:val="endnote text"/>
    <w:basedOn w:val="Normal"/>
    <w:link w:val="EndnoteTextChar"/>
    <w:uiPriority w:val="99"/>
    <w:semiHidden/>
    <w:unhideWhenUsed/>
    <w:rsid w:val="000A5F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5FFE"/>
    <w:rPr>
      <w:sz w:val="20"/>
      <w:szCs w:val="20"/>
    </w:rPr>
  </w:style>
  <w:style w:type="character" w:styleId="EndnoteReference">
    <w:name w:val="endnote reference"/>
    <w:basedOn w:val="DefaultParagraphFont"/>
    <w:uiPriority w:val="99"/>
    <w:semiHidden/>
    <w:unhideWhenUsed/>
    <w:rsid w:val="000A5FFE"/>
    <w:rPr>
      <w:vertAlign w:val="superscript"/>
    </w:rPr>
  </w:style>
  <w:style w:type="character" w:styleId="Hyperlink">
    <w:name w:val="Hyperlink"/>
    <w:basedOn w:val="DefaultParagraphFont"/>
    <w:uiPriority w:val="99"/>
    <w:unhideWhenUsed/>
    <w:rsid w:val="008E0F65"/>
    <w:rPr>
      <w:color w:val="0563C1" w:themeColor="hyperlink"/>
      <w:u w:val="single"/>
    </w:rPr>
  </w:style>
  <w:style w:type="character" w:styleId="Strong">
    <w:name w:val="Strong"/>
    <w:basedOn w:val="DefaultParagraphFont"/>
    <w:uiPriority w:val="22"/>
    <w:qFormat/>
    <w:rsid w:val="00FE7B22"/>
    <w:rPr>
      <w:b/>
      <w:bCs/>
    </w:rPr>
  </w:style>
  <w:style w:type="character" w:styleId="Emphasis">
    <w:name w:val="Emphasis"/>
    <w:basedOn w:val="DefaultParagraphFont"/>
    <w:uiPriority w:val="20"/>
    <w:qFormat/>
    <w:rsid w:val="00FE7B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en.wikipedia.org/wiki/Solon" TargetMode="External"/><Relationship Id="rId1" Type="http://schemas.openxmlformats.org/officeDocument/2006/relationships/hyperlink" Target="http://www.corpusthomisticum.org/x1a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E201D27-06F8-4107-905B-18273E74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2019-04-26T21:05:00Z</cp:lastPrinted>
  <dcterms:created xsi:type="dcterms:W3CDTF">2020-12-07T18:15:00Z</dcterms:created>
  <dcterms:modified xsi:type="dcterms:W3CDTF">2020-12-07T20:22:00Z</dcterms:modified>
</cp:coreProperties>
</file>