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0E38E" w14:textId="77777777" w:rsidR="00B9284F" w:rsidRPr="004F48EF" w:rsidRDefault="00B646CD" w:rsidP="00E04D56">
      <w:pPr>
        <w:spacing w:line="480" w:lineRule="auto"/>
        <w:rPr>
          <w:rFonts w:cs="Times New Roman"/>
        </w:rPr>
      </w:pPr>
      <w:r w:rsidRPr="004F48EF">
        <w:rPr>
          <w:rFonts w:cs="Times New Roman"/>
        </w:rPr>
        <w:t>296 Predicor, P</w:t>
      </w:r>
      <w:r w:rsidR="00E04D56" w:rsidRPr="004F48EF">
        <w:rPr>
          <w:rFonts w:cs="Times New Roman"/>
        </w:rPr>
        <w:t>redicare</w:t>
      </w:r>
    </w:p>
    <w:p w14:paraId="13D6AFCE" w14:textId="300A26CF" w:rsidR="00B17768" w:rsidRPr="004F48EF" w:rsidRDefault="00E04D56" w:rsidP="00E04D56">
      <w:pPr>
        <w:spacing w:line="480" w:lineRule="auto"/>
        <w:rPr>
          <w:rFonts w:cs="Times New Roman"/>
        </w:rPr>
      </w:pPr>
      <w:r w:rsidRPr="004F48EF">
        <w:rPr>
          <w:rFonts w:cs="Times New Roman"/>
        </w:rPr>
        <w:t>Primum</w:t>
      </w:r>
      <w:r w:rsidR="00B17768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quod debet predicator facere</w:t>
      </w:r>
      <w:r w:rsidR="00D83D6A" w:rsidRPr="004F48EF">
        <w:rPr>
          <w:rFonts w:cs="Times New Roman"/>
        </w:rPr>
        <w:t xml:space="preserve"> </w:t>
      </w:r>
      <w:r w:rsidRPr="004F48EF">
        <w:rPr>
          <w:rFonts w:cs="Times New Roman"/>
        </w:rPr>
        <w:t>ante sermonem est orare ut sermo Dei curat et</w:t>
      </w:r>
      <w:r w:rsidR="00B17768" w:rsidRPr="004F48EF">
        <w:rPr>
          <w:rFonts w:cs="Times New Roman"/>
        </w:rPr>
        <w:t xml:space="preserve"> </w:t>
      </w:r>
      <w:r w:rsidRPr="004F48EF">
        <w:rPr>
          <w:rFonts w:cs="Times New Roman"/>
        </w:rPr>
        <w:t>fructificet</w:t>
      </w:r>
      <w:r w:rsidR="00561288" w:rsidRPr="004F48EF">
        <w:rPr>
          <w:rFonts w:cs="Times New Roman"/>
        </w:rPr>
        <w:t xml:space="preserve"> in auditoribus. In cuius rei figura </w:t>
      </w:r>
      <w:r w:rsidR="00B17768" w:rsidRPr="004F48EF">
        <w:rPr>
          <w:rFonts w:cs="Times New Roman"/>
        </w:rPr>
        <w:t>ser</w:t>
      </w:r>
      <w:r w:rsidR="009A1270" w:rsidRPr="004F48EF">
        <w:rPr>
          <w:rFonts w:cs="Times New Roman"/>
        </w:rPr>
        <w:t>uus Abrahe missus pro uxore querenda ad opus Ysaac</w:t>
      </w:r>
      <w:r w:rsidR="000875C7" w:rsidRPr="004F48EF">
        <w:rPr>
          <w:rFonts w:cs="Times New Roman"/>
        </w:rPr>
        <w:t>,</w:t>
      </w:r>
      <w:r w:rsidR="00B17768" w:rsidRPr="004F48EF">
        <w:rPr>
          <w:rFonts w:cs="Times New Roman"/>
        </w:rPr>
        <w:t xml:space="preserve"> </w:t>
      </w:r>
      <w:r w:rsidR="009A1270" w:rsidRPr="004F48EF">
        <w:rPr>
          <w:rFonts w:cs="Times New Roman"/>
        </w:rPr>
        <w:t>orauit Dominum ut occurreret si, etc.</w:t>
      </w:r>
      <w:r w:rsidR="00B17768" w:rsidRPr="004F48EF">
        <w:rPr>
          <w:rFonts w:cs="Times New Roman"/>
        </w:rPr>
        <w:t>, Gen. 24[:3]. Sic quando predi</w:t>
      </w:r>
      <w:r w:rsidR="009A1270" w:rsidRPr="004F48EF">
        <w:rPr>
          <w:rFonts w:cs="Times New Roman"/>
        </w:rPr>
        <w:t>cator parauerit se prout potuerit occurret ei gracia Dei</w:t>
      </w:r>
      <w:r w:rsidR="00B17768" w:rsidRPr="004F48EF">
        <w:rPr>
          <w:rFonts w:cs="Times New Roman"/>
        </w:rPr>
        <w:t xml:space="preserve">. </w:t>
      </w:r>
      <w:r w:rsidR="009A1270" w:rsidRPr="004F48EF">
        <w:rPr>
          <w:rFonts w:cs="Times New Roman"/>
        </w:rPr>
        <w:t>In cuius signum dixit Christus discipulis quos premisit ad</w:t>
      </w:r>
      <w:r w:rsidR="00B17768" w:rsidRPr="004F48EF">
        <w:rPr>
          <w:rFonts w:cs="Times New Roman"/>
        </w:rPr>
        <w:t xml:space="preserve"> </w:t>
      </w:r>
      <w:r w:rsidR="007F34C9" w:rsidRPr="004F48EF">
        <w:rPr>
          <w:rFonts w:cs="Times New Roman"/>
        </w:rPr>
        <w:t>parandum pascha, Luc. 22[:10]:</w:t>
      </w:r>
      <w:r w:rsidR="009A1270" w:rsidRPr="004F48EF">
        <w:rPr>
          <w:rFonts w:cs="Times New Roman"/>
        </w:rPr>
        <w:t xml:space="preserve"> </w:t>
      </w:r>
      <w:r w:rsidR="009A1270" w:rsidRPr="004F48EF">
        <w:rPr>
          <w:rFonts w:cs="Times New Roman"/>
          <w:i/>
        </w:rPr>
        <w:t>occurret homo vobis</w:t>
      </w:r>
      <w:r w:rsidR="009A1270" w:rsidRPr="004F48EF">
        <w:rPr>
          <w:rFonts w:cs="Times New Roman"/>
        </w:rPr>
        <w:t xml:space="preserve"> vas </w:t>
      </w:r>
      <w:r w:rsidR="009A1270" w:rsidRPr="004F48EF">
        <w:rPr>
          <w:rFonts w:cs="Times New Roman"/>
          <w:i/>
        </w:rPr>
        <w:t>aque</w:t>
      </w:r>
      <w:r w:rsidR="00B17768" w:rsidRPr="004F48EF">
        <w:rPr>
          <w:rFonts w:cs="Times New Roman"/>
        </w:rPr>
        <w:t xml:space="preserve"> </w:t>
      </w:r>
      <w:r w:rsidR="003253C6" w:rsidRPr="004F48EF">
        <w:rPr>
          <w:rFonts w:cs="Times New Roman"/>
        </w:rPr>
        <w:t>baiu</w:t>
      </w:r>
      <w:r w:rsidR="00255341" w:rsidRPr="004F48EF">
        <w:rPr>
          <w:rFonts w:cs="Times New Roman"/>
        </w:rPr>
        <w:t>lans,</w:t>
      </w:r>
      <w:r w:rsidR="009A1270" w:rsidRPr="004F48EF">
        <w:rPr>
          <w:rFonts w:cs="Times New Roman"/>
        </w:rPr>
        <w:t xml:space="preserve"> qui predicatori bene disposito occurret Christus</w:t>
      </w:r>
      <w:r w:rsidR="00B17768" w:rsidRPr="004F48EF">
        <w:rPr>
          <w:rFonts w:cs="Times New Roman"/>
        </w:rPr>
        <w:t xml:space="preserve"> </w:t>
      </w:r>
      <w:r w:rsidR="009A1270" w:rsidRPr="004F48EF">
        <w:rPr>
          <w:rFonts w:cs="Times New Roman"/>
        </w:rPr>
        <w:t>cum vase pleno gracie</w:t>
      </w:r>
      <w:r w:rsidR="00B17768" w:rsidRPr="004F48EF">
        <w:rPr>
          <w:rFonts w:cs="Times New Roman"/>
        </w:rPr>
        <w:t>,</w:t>
      </w:r>
      <w:r w:rsidR="009A1270" w:rsidRPr="004F48EF">
        <w:rPr>
          <w:rFonts w:cs="Times New Roman"/>
        </w:rPr>
        <w:t xml:space="preserve"> secundum illud, Psal. [67:34]: </w:t>
      </w:r>
      <w:r w:rsidR="00006F7A" w:rsidRPr="004F48EF">
        <w:rPr>
          <w:rFonts w:cs="Times New Roman"/>
          <w:i/>
        </w:rPr>
        <w:t>D</w:t>
      </w:r>
      <w:r w:rsidR="009A1270" w:rsidRPr="004F48EF">
        <w:rPr>
          <w:rFonts w:cs="Times New Roman"/>
          <w:i/>
        </w:rPr>
        <w:t>abit voci suæ vocem virtutis</w:t>
      </w:r>
      <w:r w:rsidR="009A1270" w:rsidRPr="004F48EF">
        <w:rPr>
          <w:rFonts w:cs="Times New Roman"/>
        </w:rPr>
        <w:t>.</w:t>
      </w:r>
      <w:r w:rsidR="00006F7A" w:rsidRPr="004F48EF">
        <w:rPr>
          <w:rFonts w:cs="Times New Roman"/>
        </w:rPr>
        <w:t xml:space="preserve"> </w:t>
      </w:r>
    </w:p>
    <w:p w14:paraId="2E2336EC" w14:textId="218724F0" w:rsidR="00B17768" w:rsidRPr="004F48EF" w:rsidRDefault="00006F7A" w:rsidP="00E04D56">
      <w:pPr>
        <w:spacing w:line="480" w:lineRule="auto"/>
        <w:rPr>
          <w:rFonts w:cs="Times New Roman"/>
        </w:rPr>
      </w:pPr>
      <w:r w:rsidRPr="004F48EF">
        <w:rPr>
          <w:rFonts w:cs="Times New Roman"/>
        </w:rPr>
        <w:t>Secundo</w:t>
      </w:r>
      <w:r w:rsidR="00B17768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debet predicator habere auctoritatem dicendi, Rom. 10[:15]:</w:t>
      </w:r>
      <w:r w:rsidR="00B17768" w:rsidRPr="004F48EF">
        <w:rPr>
          <w:rFonts w:cs="Times New Roman"/>
        </w:rPr>
        <w:t xml:space="preserve"> </w:t>
      </w:r>
      <w:r w:rsidRPr="004F48EF">
        <w:rPr>
          <w:rFonts w:cs="Times New Roman"/>
          <w:i/>
        </w:rPr>
        <w:t>Quomodo prædicabunt nisi mittantur</w:t>
      </w:r>
      <w:r w:rsidRPr="004F48EF">
        <w:rPr>
          <w:rFonts w:cs="Times New Roman"/>
        </w:rPr>
        <w:t>? Super qua auctoritate fundans</w:t>
      </w:r>
      <w:r w:rsidR="00B17768" w:rsidRPr="004F48EF">
        <w:rPr>
          <w:rFonts w:cs="Times New Roman"/>
        </w:rPr>
        <w:t xml:space="preserve"> </w:t>
      </w:r>
      <w:r w:rsidRPr="004F48EF">
        <w:rPr>
          <w:rFonts w:cs="Times New Roman"/>
        </w:rPr>
        <w:t xml:space="preserve">se Dominus papa, Extra. </w:t>
      </w:r>
      <w:r w:rsidRPr="004F48EF">
        <w:rPr>
          <w:rFonts w:cs="Times New Roman"/>
          <w:i/>
        </w:rPr>
        <w:t>De h</w:t>
      </w:r>
      <w:r w:rsidR="00E759E9" w:rsidRPr="004F48EF">
        <w:rPr>
          <w:rFonts w:cs="Times New Roman"/>
          <w:i/>
        </w:rPr>
        <w:t>aeretic</w:t>
      </w:r>
      <w:r w:rsidRPr="004F48EF">
        <w:rPr>
          <w:rFonts w:cs="Times New Roman"/>
          <w:i/>
        </w:rPr>
        <w:t>is</w:t>
      </w:r>
      <w:r w:rsidRPr="004F48EF">
        <w:rPr>
          <w:rFonts w:cs="Times New Roman"/>
        </w:rPr>
        <w:t xml:space="preserve">, c. </w:t>
      </w:r>
      <w:r w:rsidRPr="004F48EF">
        <w:rPr>
          <w:rFonts w:cs="Times New Roman"/>
          <w:i/>
        </w:rPr>
        <w:t>Cum ex</w:t>
      </w:r>
      <w:r w:rsidR="002B30E3" w:rsidRPr="004F48EF">
        <w:rPr>
          <w:rFonts w:cs="Times New Roman"/>
        </w:rPr>
        <w:t xml:space="preserve"> </w:t>
      </w:r>
      <w:r w:rsidR="002B30E3" w:rsidRPr="004F48EF">
        <w:rPr>
          <w:rFonts w:cs="Times New Roman"/>
          <w:i/>
        </w:rPr>
        <w:t>iniuncto</w:t>
      </w:r>
      <w:r w:rsidR="001D35B2" w:rsidRPr="004F48EF">
        <w:rPr>
          <w:rFonts w:cs="Times New Roman"/>
        </w:rPr>
        <w:t>.</w:t>
      </w:r>
      <w:r w:rsidR="008334E2" w:rsidRPr="004F48EF">
        <w:rPr>
          <w:rFonts w:cs="Times New Roman"/>
        </w:rPr>
        <w:t xml:space="preserve"> </w:t>
      </w:r>
      <w:r w:rsidR="001D35B2" w:rsidRPr="004F48EF">
        <w:rPr>
          <w:rFonts w:cs="Times New Roman"/>
        </w:rPr>
        <w:t>C</w:t>
      </w:r>
      <w:r w:rsidR="00B17768" w:rsidRPr="004F48EF">
        <w:rPr>
          <w:rFonts w:cs="Times New Roman"/>
        </w:rPr>
        <w:t>ondempnat predi</w:t>
      </w:r>
      <w:r w:rsidR="00B63D48" w:rsidRPr="004F48EF">
        <w:rPr>
          <w:rFonts w:cs="Times New Roman"/>
        </w:rPr>
        <w:t>can</w:t>
      </w:r>
      <w:r w:rsidR="00E759E9" w:rsidRPr="004F48EF">
        <w:rPr>
          <w:rFonts w:cs="Times New Roman"/>
        </w:rPr>
        <w:t>tes sine auctoritate</w:t>
      </w:r>
      <w:r w:rsidR="001D35B2" w:rsidRPr="004F48EF">
        <w:rPr>
          <w:rFonts w:cs="Times New Roman"/>
        </w:rPr>
        <w:t>,</w:t>
      </w:r>
      <w:r w:rsidR="00E759E9" w:rsidRPr="004F48EF">
        <w:rPr>
          <w:rFonts w:cs="Times New Roman"/>
        </w:rPr>
        <w:t xml:space="preserve"> rati</w:t>
      </w:r>
      <w:r w:rsidR="00B63D48" w:rsidRPr="004F48EF">
        <w:rPr>
          <w:rFonts w:cs="Times New Roman"/>
        </w:rPr>
        <w:t>one ecclesie uel dyo</w:t>
      </w:r>
      <w:r w:rsidR="00E759E9" w:rsidRPr="004F48EF">
        <w:rPr>
          <w:rFonts w:cs="Times New Roman"/>
        </w:rPr>
        <w:t>cesanorum episcoporum</w:t>
      </w:r>
      <w:r w:rsidR="001D35B2" w:rsidRPr="004F48EF">
        <w:rPr>
          <w:rFonts w:cs="Times New Roman"/>
        </w:rPr>
        <w:t>.</w:t>
      </w:r>
      <w:r w:rsidR="00E759E9" w:rsidRPr="004F48EF">
        <w:rPr>
          <w:rFonts w:cs="Times New Roman"/>
        </w:rPr>
        <w:t xml:space="preserve"> </w:t>
      </w:r>
      <w:r w:rsidR="001D35B2" w:rsidRPr="004F48EF">
        <w:rPr>
          <w:rFonts w:cs="Times New Roman"/>
        </w:rPr>
        <w:t>E</w:t>
      </w:r>
      <w:r w:rsidR="00E759E9" w:rsidRPr="004F48EF">
        <w:rPr>
          <w:rFonts w:cs="Times New Roman"/>
        </w:rPr>
        <w:t>t si dicant quod insp</w:t>
      </w:r>
      <w:r w:rsidR="00B63D48" w:rsidRPr="004F48EF">
        <w:rPr>
          <w:rFonts w:cs="Times New Roman"/>
        </w:rPr>
        <w:t>i</w:t>
      </w:r>
      <w:r w:rsidR="00E759E9" w:rsidRPr="004F48EF">
        <w:rPr>
          <w:rFonts w:cs="Times New Roman"/>
        </w:rPr>
        <w:t>ra</w:t>
      </w:r>
      <w:r w:rsidR="00B17768" w:rsidRPr="004F48EF">
        <w:rPr>
          <w:rFonts w:cs="Times New Roman"/>
        </w:rPr>
        <w:t>tum est eis predicare</w:t>
      </w:r>
      <w:r w:rsidR="001D35B2" w:rsidRPr="004F48EF">
        <w:rPr>
          <w:rFonts w:cs="Times New Roman"/>
        </w:rPr>
        <w:t>,</w:t>
      </w:r>
      <w:r w:rsidR="00B17768" w:rsidRPr="004F48EF">
        <w:rPr>
          <w:rFonts w:cs="Times New Roman"/>
        </w:rPr>
        <w:t xml:space="preserve"> non creda</w:t>
      </w:r>
      <w:r w:rsidR="00E759E9" w:rsidRPr="004F48EF">
        <w:rPr>
          <w:rFonts w:cs="Times New Roman"/>
        </w:rPr>
        <w:t>tur eis</w:t>
      </w:r>
      <w:r w:rsidR="001D35B2" w:rsidRPr="004F48EF">
        <w:rPr>
          <w:rFonts w:cs="Times New Roman"/>
        </w:rPr>
        <w:t>,</w:t>
      </w:r>
      <w:r w:rsidR="00E759E9" w:rsidRPr="004F48EF">
        <w:rPr>
          <w:rFonts w:cs="Times New Roman"/>
        </w:rPr>
        <w:t xml:space="preserve"> </w:t>
      </w:r>
      <w:r w:rsidR="00B63D48" w:rsidRPr="004F48EF">
        <w:rPr>
          <w:rFonts w:cs="Times New Roman"/>
        </w:rPr>
        <w:t>nisi hoc ostendant par miracula</w:t>
      </w:r>
      <w:r w:rsidR="00282AA1" w:rsidRPr="004F48EF">
        <w:rPr>
          <w:rFonts w:cs="Times New Roman"/>
        </w:rPr>
        <w:t>.</w:t>
      </w:r>
      <w:r w:rsidR="00E759E9" w:rsidRPr="004F48EF">
        <w:rPr>
          <w:rFonts w:cs="Times New Roman"/>
        </w:rPr>
        <w:t xml:space="preserve"> </w:t>
      </w:r>
      <w:r w:rsidR="00282AA1" w:rsidRPr="004F48EF">
        <w:rPr>
          <w:rFonts w:cs="Times New Roman"/>
        </w:rPr>
        <w:t>S</w:t>
      </w:r>
      <w:r w:rsidR="00E759E9" w:rsidRPr="004F48EF">
        <w:rPr>
          <w:rFonts w:cs="Times New Roman"/>
        </w:rPr>
        <w:t>icut fec</w:t>
      </w:r>
      <w:r w:rsidR="00B17768" w:rsidRPr="004F48EF">
        <w:rPr>
          <w:rFonts w:cs="Times New Roman"/>
        </w:rPr>
        <w:t>it Moy</w:t>
      </w:r>
      <w:r w:rsidR="00E759E9" w:rsidRPr="004F48EF">
        <w:rPr>
          <w:rFonts w:cs="Times New Roman"/>
        </w:rPr>
        <w:t>ses</w:t>
      </w:r>
      <w:r w:rsidRPr="004F48EF">
        <w:rPr>
          <w:rFonts w:cs="Times New Roman"/>
          <w:i/>
        </w:rPr>
        <w:t xml:space="preserve"> </w:t>
      </w:r>
      <w:r w:rsidR="00E759E9" w:rsidRPr="004F48EF">
        <w:rPr>
          <w:rFonts w:cs="Times New Roman"/>
        </w:rPr>
        <w:t>missus a Domino in Egiptum conuertendo virgam in colubrum</w:t>
      </w:r>
      <w:r w:rsidR="00B17768" w:rsidRPr="004F48EF">
        <w:rPr>
          <w:rFonts w:cs="Times New Roman"/>
        </w:rPr>
        <w:t xml:space="preserve">, </w:t>
      </w:r>
      <w:r w:rsidR="00E759E9" w:rsidRPr="004F48EF">
        <w:rPr>
          <w:rFonts w:cs="Times New Roman"/>
        </w:rPr>
        <w:t>Exod. 7[:9]. Uel ubi possit hoc ostendere per scripturam attestacionem</w:t>
      </w:r>
      <w:r w:rsidR="00B17768" w:rsidRPr="004F48EF">
        <w:rPr>
          <w:rFonts w:cs="Times New Roman"/>
        </w:rPr>
        <w:t>, sicut fecit</w:t>
      </w:r>
      <w:r w:rsidR="00E759E9" w:rsidRPr="004F48EF">
        <w:rPr>
          <w:rFonts w:cs="Times New Roman"/>
        </w:rPr>
        <w:t xml:space="preserve"> Joannes Baptista</w:t>
      </w:r>
      <w:r w:rsidR="00B17768" w:rsidRPr="004F48EF">
        <w:rPr>
          <w:rFonts w:cs="Times New Roman"/>
        </w:rPr>
        <w:t>,</w:t>
      </w:r>
      <w:r w:rsidR="00E759E9" w:rsidRPr="004F48EF">
        <w:rPr>
          <w:rFonts w:cs="Times New Roman"/>
        </w:rPr>
        <w:t xml:space="preserve"> Luc. 3[:4]: Ego </w:t>
      </w:r>
      <w:r w:rsidR="00E759E9" w:rsidRPr="004F48EF">
        <w:rPr>
          <w:rFonts w:cs="Times New Roman"/>
          <w:i/>
        </w:rPr>
        <w:t>vox clamantis in deserto</w:t>
      </w:r>
      <w:r w:rsidR="00E759E9" w:rsidRPr="004F48EF">
        <w:rPr>
          <w:rFonts w:cs="Times New Roman"/>
        </w:rPr>
        <w:t>.</w:t>
      </w:r>
      <w:r w:rsidR="00B17768" w:rsidRPr="004F48EF">
        <w:rPr>
          <w:rFonts w:cs="Times New Roman"/>
        </w:rPr>
        <w:t xml:space="preserve"> </w:t>
      </w:r>
      <w:r w:rsidR="00E759E9" w:rsidRPr="004F48EF">
        <w:rPr>
          <w:rFonts w:cs="Times New Roman"/>
        </w:rPr>
        <w:t xml:space="preserve">Est autem hic notandum quod predicantes ex </w:t>
      </w:r>
      <w:r w:rsidR="00B63D48" w:rsidRPr="004F48EF">
        <w:rPr>
          <w:rFonts w:cs="Times New Roman"/>
        </w:rPr>
        <w:t>iurisdictione</w:t>
      </w:r>
      <w:r w:rsidR="00B17768" w:rsidRPr="004F48EF">
        <w:rPr>
          <w:rFonts w:cs="Times New Roman"/>
        </w:rPr>
        <w:t xml:space="preserve"> </w:t>
      </w:r>
      <w:r w:rsidR="00B63D48" w:rsidRPr="004F48EF">
        <w:rPr>
          <w:rFonts w:cs="Times New Roman"/>
        </w:rPr>
        <w:t xml:space="preserve">tenentur </w:t>
      </w:r>
      <w:r w:rsidR="00EF6E4A" w:rsidRPr="004F48EF">
        <w:rPr>
          <w:rFonts w:cs="Times New Roman"/>
        </w:rPr>
        <w:t>p</w:t>
      </w:r>
      <w:r w:rsidR="00B63D48" w:rsidRPr="004F48EF">
        <w:rPr>
          <w:rFonts w:cs="Times New Roman"/>
        </w:rPr>
        <w:t>redicare de necessitate per se uel per alios</w:t>
      </w:r>
      <w:r w:rsidR="00EF6E4A" w:rsidRPr="004F48EF">
        <w:rPr>
          <w:rFonts w:cs="Times New Roman"/>
        </w:rPr>
        <w:t>.</w:t>
      </w:r>
      <w:r w:rsidR="00B63D48" w:rsidRPr="004F48EF">
        <w:rPr>
          <w:rFonts w:cs="Times New Roman"/>
        </w:rPr>
        <w:t xml:space="preserve"> </w:t>
      </w:r>
      <w:r w:rsidR="00EF6E4A" w:rsidRPr="004F48EF">
        <w:rPr>
          <w:rFonts w:cs="Times New Roman"/>
        </w:rPr>
        <w:t>Q</w:t>
      </w:r>
      <w:r w:rsidR="00B63D48" w:rsidRPr="004F48EF">
        <w:rPr>
          <w:rFonts w:cs="Times New Roman"/>
        </w:rPr>
        <w:t>uando oportet</w:t>
      </w:r>
      <w:r w:rsidR="00B17768" w:rsidRPr="004F48EF">
        <w:rPr>
          <w:rFonts w:cs="Times New Roman"/>
        </w:rPr>
        <w:t xml:space="preserve"> </w:t>
      </w:r>
      <w:r w:rsidR="00B63D48" w:rsidRPr="004F48EF">
        <w:rPr>
          <w:rFonts w:cs="Times New Roman"/>
        </w:rPr>
        <w:t>quod si per alios illud faciant</w:t>
      </w:r>
      <w:r w:rsidR="00B17768" w:rsidRPr="004F48EF">
        <w:rPr>
          <w:rFonts w:cs="Times New Roman"/>
        </w:rPr>
        <w:t>,</w:t>
      </w:r>
      <w:r w:rsidR="00B63D48" w:rsidRPr="004F48EF">
        <w:rPr>
          <w:rFonts w:cs="Times New Roman"/>
        </w:rPr>
        <w:t xml:space="preserve"> ut per vicarios uel per</w:t>
      </w:r>
      <w:r w:rsidR="00B17768" w:rsidRPr="004F48EF">
        <w:rPr>
          <w:rFonts w:cs="Times New Roman"/>
        </w:rPr>
        <w:t xml:space="preserve"> </w:t>
      </w:r>
      <w:r w:rsidR="00B63D48" w:rsidRPr="004F48EF">
        <w:rPr>
          <w:rFonts w:cs="Times New Roman"/>
        </w:rPr>
        <w:t>fratres missos</w:t>
      </w:r>
      <w:r w:rsidR="00EF6E4A" w:rsidRPr="004F48EF">
        <w:rPr>
          <w:rFonts w:cs="Times New Roman"/>
        </w:rPr>
        <w:t>,</w:t>
      </w:r>
      <w:r w:rsidR="00B63D48" w:rsidRPr="004F48EF">
        <w:rPr>
          <w:rFonts w:cs="Times New Roman"/>
        </w:rPr>
        <w:t xml:space="preserve"> non est omnino tutum</w:t>
      </w:r>
      <w:r w:rsidR="00EF6E4A" w:rsidRPr="004F48EF">
        <w:rPr>
          <w:rFonts w:cs="Times New Roman"/>
        </w:rPr>
        <w:t>,</w:t>
      </w:r>
      <w:r w:rsidR="00B63D48" w:rsidRPr="004F48EF">
        <w:rPr>
          <w:rFonts w:cs="Times New Roman"/>
        </w:rPr>
        <w:t xml:space="preserve"> quia aut ipsi sunt sufficientes</w:t>
      </w:r>
      <w:r w:rsidR="00EF6E4A" w:rsidRPr="004F48EF">
        <w:rPr>
          <w:rFonts w:cs="Times New Roman"/>
        </w:rPr>
        <w:t>,</w:t>
      </w:r>
      <w:r w:rsidR="00B17768" w:rsidRPr="004F48EF">
        <w:rPr>
          <w:rFonts w:cs="Times New Roman"/>
        </w:rPr>
        <w:t xml:space="preserve"> </w:t>
      </w:r>
      <w:r w:rsidR="00B63D48" w:rsidRPr="004F48EF">
        <w:rPr>
          <w:rFonts w:cs="Times New Roman"/>
        </w:rPr>
        <w:t>et tunc si non predicent</w:t>
      </w:r>
      <w:r w:rsidR="00EF6E4A" w:rsidRPr="004F48EF">
        <w:rPr>
          <w:rFonts w:cs="Times New Roman"/>
        </w:rPr>
        <w:t>,</w:t>
      </w:r>
      <w:r w:rsidR="00B63D48" w:rsidRPr="004F48EF">
        <w:rPr>
          <w:rFonts w:cs="Times New Roman"/>
        </w:rPr>
        <w:t xml:space="preserve"> videntur cum seruo pigro talentum</w:t>
      </w:r>
      <w:r w:rsidR="00B17768" w:rsidRPr="004F48EF">
        <w:rPr>
          <w:rFonts w:cs="Times New Roman"/>
        </w:rPr>
        <w:t xml:space="preserve"> </w:t>
      </w:r>
      <w:r w:rsidR="00B63D48" w:rsidRPr="004F48EF">
        <w:rPr>
          <w:rFonts w:cs="Times New Roman"/>
        </w:rPr>
        <w:t>abscondere</w:t>
      </w:r>
      <w:r w:rsidR="002852CC" w:rsidRPr="004F48EF">
        <w:rPr>
          <w:rFonts w:cs="Times New Roman"/>
        </w:rPr>
        <w:t>.</w:t>
      </w:r>
      <w:r w:rsidR="00B63D48" w:rsidRPr="004F48EF">
        <w:rPr>
          <w:rFonts w:cs="Times New Roman"/>
        </w:rPr>
        <w:t xml:space="preserve"> </w:t>
      </w:r>
      <w:r w:rsidR="002852CC" w:rsidRPr="004F48EF">
        <w:rPr>
          <w:rFonts w:cs="Times New Roman"/>
        </w:rPr>
        <w:t>S</w:t>
      </w:r>
      <w:r w:rsidR="00B63D48" w:rsidRPr="004F48EF">
        <w:rPr>
          <w:rFonts w:cs="Times New Roman"/>
        </w:rPr>
        <w:t>i vero sunt insufficientes periculum est eis tale</w:t>
      </w:r>
      <w:r w:rsidR="00B17768" w:rsidRPr="004F48EF">
        <w:rPr>
          <w:rFonts w:cs="Times New Roman"/>
        </w:rPr>
        <w:t xml:space="preserve"> </w:t>
      </w:r>
      <w:r w:rsidR="00B63D48" w:rsidRPr="004F48EF">
        <w:rPr>
          <w:rFonts w:cs="Times New Roman"/>
        </w:rPr>
        <w:t>beneficium recipere quod t</w:t>
      </w:r>
      <w:r w:rsidR="00B17768" w:rsidRPr="004F48EF">
        <w:rPr>
          <w:rFonts w:cs="Times New Roman"/>
        </w:rPr>
        <w:t>ale onus req</w:t>
      </w:r>
      <w:r w:rsidR="002852CC" w:rsidRPr="004F48EF">
        <w:rPr>
          <w:rFonts w:cs="Times New Roman"/>
        </w:rPr>
        <w:t>u</w:t>
      </w:r>
      <w:r w:rsidR="00B17768" w:rsidRPr="004F48EF">
        <w:rPr>
          <w:rFonts w:cs="Times New Roman"/>
        </w:rPr>
        <w:t>irit cum ipsi nosci</w:t>
      </w:r>
      <w:r w:rsidR="00B63D48" w:rsidRPr="004F48EF">
        <w:rPr>
          <w:rFonts w:cs="Times New Roman"/>
        </w:rPr>
        <w:t xml:space="preserve">ant. </w:t>
      </w:r>
    </w:p>
    <w:p w14:paraId="17FEC158" w14:textId="58A0D883" w:rsidR="005230F0" w:rsidRPr="004F48EF" w:rsidRDefault="00B63D48" w:rsidP="00BE1F7D">
      <w:pPr>
        <w:spacing w:line="480" w:lineRule="auto"/>
        <w:rPr>
          <w:rFonts w:cs="Times New Roman"/>
        </w:rPr>
      </w:pPr>
      <w:r w:rsidRPr="004F48EF">
        <w:rPr>
          <w:rFonts w:cs="Times New Roman"/>
        </w:rPr>
        <w:t>¶ Igitur predicatores</w:t>
      </w:r>
      <w:r w:rsidR="009B2346" w:rsidRPr="004F48EF">
        <w:rPr>
          <w:rFonts w:cs="Times New Roman"/>
        </w:rPr>
        <w:t xml:space="preserve"> sunt milites Christi quibus dicitur</w:t>
      </w:r>
      <w:r w:rsidR="00B17768" w:rsidRPr="004F48EF">
        <w:rPr>
          <w:rFonts w:cs="Times New Roman"/>
        </w:rPr>
        <w:t xml:space="preserve"> </w:t>
      </w:r>
      <w:r w:rsidR="002852CC" w:rsidRPr="004F48EF">
        <w:rPr>
          <w:rFonts w:cs="Times New Roman"/>
        </w:rPr>
        <w:t>in figura illud</w:t>
      </w:r>
      <w:r w:rsidR="009B2346" w:rsidRPr="004F48EF">
        <w:rPr>
          <w:rFonts w:cs="Times New Roman"/>
        </w:rPr>
        <w:t xml:space="preserve"> Gen. 37[:14]: </w:t>
      </w:r>
      <w:r w:rsidR="009B2346" w:rsidRPr="004F48EF">
        <w:rPr>
          <w:rFonts w:cs="Times New Roman"/>
          <w:i/>
        </w:rPr>
        <w:t>Vade, et vide si cuncta sint prospera erga fratres [tuos], et pecora</w:t>
      </w:r>
      <w:r w:rsidR="009B2346" w:rsidRPr="004F48EF">
        <w:rPr>
          <w:rFonts w:cs="Times New Roman"/>
        </w:rPr>
        <w:t xml:space="preserve">. Sic dicitur Matt. vltimo [28:19]: </w:t>
      </w:r>
      <w:r w:rsidR="009B2346" w:rsidRPr="004F48EF">
        <w:rPr>
          <w:rFonts w:cs="Times New Roman"/>
          <w:i/>
        </w:rPr>
        <w:t>Euntes docete omnes gentes</w:t>
      </w:r>
      <w:r w:rsidR="009B2346" w:rsidRPr="004F48EF">
        <w:rPr>
          <w:rFonts w:cs="Times New Roman"/>
        </w:rPr>
        <w:t>. Sic vadunt corpora celestia</w:t>
      </w:r>
      <w:r w:rsidR="00043657" w:rsidRPr="004F48EF">
        <w:rPr>
          <w:rFonts w:cs="Times New Roman"/>
        </w:rPr>
        <w:t>,</w:t>
      </w:r>
      <w:r w:rsidR="009B2346" w:rsidRPr="004F48EF">
        <w:rPr>
          <w:rFonts w:cs="Times New Roman"/>
        </w:rPr>
        <w:t xml:space="preserve"> inferiora ad motum</w:t>
      </w:r>
      <w:r w:rsidR="00B17768" w:rsidRPr="004F48EF">
        <w:rPr>
          <w:rFonts w:cs="Times New Roman"/>
        </w:rPr>
        <w:t xml:space="preserve"> </w:t>
      </w:r>
      <w:r w:rsidR="009B2346" w:rsidRPr="004F48EF">
        <w:rPr>
          <w:rFonts w:cs="Times New Roman"/>
        </w:rPr>
        <w:t xml:space="preserve">superiorum mouencium. </w:t>
      </w:r>
      <w:r w:rsidR="009B2346" w:rsidRPr="004F48EF">
        <w:rPr>
          <w:rFonts w:cs="Times New Roman"/>
        </w:rPr>
        <w:lastRenderedPageBreak/>
        <w:t>Vnde in figuram istorum dixit angelus</w:t>
      </w:r>
      <w:r w:rsidR="00B17768" w:rsidRPr="004F48EF">
        <w:rPr>
          <w:rFonts w:cs="Times New Roman"/>
        </w:rPr>
        <w:t xml:space="preserve"> </w:t>
      </w:r>
      <w:r w:rsidR="009B2346" w:rsidRPr="004F48EF">
        <w:rPr>
          <w:rFonts w:cs="Times New Roman"/>
        </w:rPr>
        <w:t xml:space="preserve">ad Balaam, Num. 22[:20]: </w:t>
      </w:r>
      <w:r w:rsidR="009B2346" w:rsidRPr="004F48EF">
        <w:rPr>
          <w:rFonts w:cs="Times New Roman"/>
          <w:i/>
        </w:rPr>
        <w:t>V</w:t>
      </w:r>
      <w:r w:rsidR="003D28A8" w:rsidRPr="004F48EF">
        <w:rPr>
          <w:rFonts w:cs="Times New Roman"/>
          <w:i/>
        </w:rPr>
        <w:t>ade cum eis</w:t>
      </w:r>
      <w:r w:rsidR="003D28A8" w:rsidRPr="004F48EF">
        <w:rPr>
          <w:rFonts w:cs="Times New Roman"/>
        </w:rPr>
        <w:t xml:space="preserve">. Ita nec debet </w:t>
      </w:r>
      <w:r w:rsidR="00B17768" w:rsidRPr="004F48EF">
        <w:rPr>
          <w:rFonts w:cs="Times New Roman"/>
        </w:rPr>
        <w:t>predi</w:t>
      </w:r>
      <w:r w:rsidR="003D28A8" w:rsidRPr="004F48EF">
        <w:rPr>
          <w:rFonts w:cs="Times New Roman"/>
        </w:rPr>
        <w:t>cator aliud docere quam quod Spiritus Sanctus inspirat</w:t>
      </w:r>
      <w:r w:rsidR="00B17768" w:rsidRPr="004F48EF">
        <w:rPr>
          <w:rFonts w:cs="Times New Roman"/>
        </w:rPr>
        <w:t xml:space="preserve">. </w:t>
      </w:r>
      <w:r w:rsidR="003D28A8" w:rsidRPr="004F48EF">
        <w:rPr>
          <w:rFonts w:cs="Times New Roman"/>
        </w:rPr>
        <w:t>Vade igitur et vide secundum Plinium,</w:t>
      </w:r>
      <w:r w:rsidR="00B17768" w:rsidRPr="004F48EF">
        <w:rPr>
          <w:rFonts w:cs="Times New Roman"/>
        </w:rPr>
        <w:t xml:space="preserve"> caladarius auis viden</w:t>
      </w:r>
      <w:r w:rsidR="003D28A8" w:rsidRPr="004F48EF">
        <w:rPr>
          <w:rFonts w:cs="Times New Roman"/>
        </w:rPr>
        <w:t>do infirmum sanat eum</w:t>
      </w:r>
      <w:r w:rsidR="00753BB4" w:rsidRPr="004F48EF">
        <w:rPr>
          <w:rFonts w:cs="Times New Roman"/>
        </w:rPr>
        <w:t>,</w:t>
      </w:r>
      <w:r w:rsidR="003D28A8" w:rsidRPr="004F48EF">
        <w:rPr>
          <w:rFonts w:cs="Times New Roman"/>
        </w:rPr>
        <w:t xml:space="preserve"> qui</w:t>
      </w:r>
      <w:r w:rsidR="00B17768" w:rsidRPr="004F48EF">
        <w:rPr>
          <w:rFonts w:cs="Times New Roman"/>
        </w:rPr>
        <w:t>a sic extrahit morbum et auolan</w:t>
      </w:r>
      <w:r w:rsidR="003D28A8" w:rsidRPr="004F48EF">
        <w:rPr>
          <w:rFonts w:cs="Times New Roman"/>
        </w:rPr>
        <w:t>do consumit</w:t>
      </w:r>
      <w:r w:rsidR="00124F2F" w:rsidRPr="004F48EF">
        <w:rPr>
          <w:rFonts w:cs="Times New Roman"/>
        </w:rPr>
        <w:t>,</w:t>
      </w:r>
      <w:r w:rsidR="003D28A8" w:rsidRPr="004F48EF">
        <w:rPr>
          <w:rFonts w:cs="Times New Roman"/>
        </w:rPr>
        <w:t xml:space="preserve"> sic debet predicator prelatus, Ezech. 3[:</w:t>
      </w:r>
      <w:r w:rsidR="00124F2F" w:rsidRPr="004F48EF">
        <w:rPr>
          <w:rFonts w:cs="Times New Roman"/>
        </w:rPr>
        <w:t>16</w:t>
      </w:r>
      <w:r w:rsidR="002B454A" w:rsidRPr="004F48EF">
        <w:rPr>
          <w:rFonts w:cs="Times New Roman"/>
        </w:rPr>
        <w:t>-17</w:t>
      </w:r>
      <w:r w:rsidR="00124F2F" w:rsidRPr="004F48EF">
        <w:rPr>
          <w:rFonts w:cs="Times New Roman"/>
        </w:rPr>
        <w:t xml:space="preserve">], dicitur, </w:t>
      </w:r>
      <w:r w:rsidR="00124F2F" w:rsidRPr="004F48EF">
        <w:rPr>
          <w:rFonts w:cs="Times New Roman"/>
          <w:i/>
        </w:rPr>
        <w:t>Factum est verbum Domini</w:t>
      </w:r>
      <w:r w:rsidR="00124F2F" w:rsidRPr="004F48EF">
        <w:rPr>
          <w:rFonts w:cs="Times New Roman"/>
        </w:rPr>
        <w:t xml:space="preserve"> per prophetam, dicens,</w:t>
      </w:r>
      <w:r w:rsidR="002B454A" w:rsidRPr="004F48EF">
        <w:rPr>
          <w:rFonts w:cs="Times New Roman"/>
        </w:rPr>
        <w:t xml:space="preserve"> </w:t>
      </w:r>
      <w:r w:rsidR="002B454A" w:rsidRPr="004F48EF">
        <w:rPr>
          <w:rFonts w:cs="Times New Roman"/>
          <w:i/>
        </w:rPr>
        <w:t>Filii hominis, speculatorem dedi te domui Israël, [et] audies de ore meo verbum, et annuntiabis eis ex me</w:t>
      </w:r>
      <w:r w:rsidR="002B454A" w:rsidRPr="004F48EF">
        <w:rPr>
          <w:rFonts w:cs="Times New Roman"/>
        </w:rPr>
        <w:t xml:space="preserve">. </w:t>
      </w:r>
      <w:r w:rsidR="002B454A" w:rsidRPr="004F48EF">
        <w:rPr>
          <w:rFonts w:cs="Times New Roman"/>
          <w:i/>
        </w:rPr>
        <w:t>Si, dicente ad impium: Morte morieris, [et] non annuntiaveris ei, neque locutus fueris ut avertatur a via sua et vivat, ipse impius [in] iniquitate sua morietur, sanguinem</w:t>
      </w:r>
      <w:r w:rsidR="002B454A" w:rsidRPr="004F48EF">
        <w:rPr>
          <w:rFonts w:cs="Times New Roman"/>
        </w:rPr>
        <w:t xml:space="preserve"> vero </w:t>
      </w:r>
      <w:r w:rsidR="002B454A" w:rsidRPr="004F48EF">
        <w:rPr>
          <w:rFonts w:cs="Times New Roman"/>
          <w:i/>
        </w:rPr>
        <w:t>ejus de manu tua requiram</w:t>
      </w:r>
      <w:r w:rsidR="002B454A" w:rsidRPr="004F48EF">
        <w:rPr>
          <w:rFonts w:cs="Times New Roman"/>
        </w:rPr>
        <w:t xml:space="preserve">. </w:t>
      </w:r>
      <w:r w:rsidR="002B454A" w:rsidRPr="004F48EF">
        <w:rPr>
          <w:rFonts w:cs="Times New Roman"/>
          <w:i/>
        </w:rPr>
        <w:t xml:space="preserve">Si autem tu annuntiaveris </w:t>
      </w:r>
      <w:r w:rsidR="00BE1F7D" w:rsidRPr="004F48EF">
        <w:rPr>
          <w:rFonts w:cs="Times New Roman"/>
          <w:i/>
        </w:rPr>
        <w:t>[</w:t>
      </w:r>
      <w:r w:rsidR="002B454A" w:rsidRPr="004F48EF">
        <w:rPr>
          <w:rFonts w:cs="Times New Roman"/>
          <w:i/>
        </w:rPr>
        <w:t>impio</w:t>
      </w:r>
      <w:r w:rsidR="00BE1F7D" w:rsidRPr="004F48EF">
        <w:rPr>
          <w:rFonts w:cs="Times New Roman"/>
          <w:i/>
        </w:rPr>
        <w:t>], et</w:t>
      </w:r>
      <w:r w:rsidR="00BE1F7D" w:rsidRPr="004F48EF">
        <w:rPr>
          <w:rFonts w:cs="Times New Roman"/>
        </w:rPr>
        <w:t xml:space="preserve"> ips</w:t>
      </w:r>
      <w:r w:rsidR="002B454A" w:rsidRPr="004F48EF">
        <w:rPr>
          <w:rFonts w:cs="Times New Roman"/>
        </w:rPr>
        <w:t xml:space="preserve">e </w:t>
      </w:r>
      <w:r w:rsidR="002B454A" w:rsidRPr="004F48EF">
        <w:rPr>
          <w:rFonts w:cs="Times New Roman"/>
          <w:i/>
        </w:rPr>
        <w:t>non fuerit conversus</w:t>
      </w:r>
      <w:r w:rsidR="002B454A" w:rsidRPr="004F48EF">
        <w:rPr>
          <w:rFonts w:cs="Times New Roman"/>
        </w:rPr>
        <w:t xml:space="preserve"> </w:t>
      </w:r>
      <w:r w:rsidR="00864F2C" w:rsidRPr="004F48EF">
        <w:rPr>
          <w:rFonts w:cs="Times New Roman"/>
        </w:rPr>
        <w:t>… ipse quidem mon</w:t>
      </w:r>
      <w:r w:rsidR="00BE1F7D" w:rsidRPr="004F48EF">
        <w:rPr>
          <w:rFonts w:cs="Times New Roman"/>
        </w:rPr>
        <w:t>etur</w:t>
      </w:r>
      <w:r w:rsidR="00B55E0F" w:rsidRPr="004F48EF">
        <w:rPr>
          <w:rFonts w:cs="Times New Roman"/>
        </w:rPr>
        <w:t>,</w:t>
      </w:r>
      <w:r w:rsidR="00BE1F7D" w:rsidRPr="004F48EF">
        <w:rPr>
          <w:rFonts w:cs="Times New Roman"/>
        </w:rPr>
        <w:t xml:space="preserve"> sed </w:t>
      </w:r>
      <w:r w:rsidR="00BE1F7D" w:rsidRPr="004F48EF">
        <w:rPr>
          <w:rFonts w:cs="Times New Roman"/>
          <w:i/>
        </w:rPr>
        <w:t>tu</w:t>
      </w:r>
      <w:r w:rsidR="002B454A" w:rsidRPr="004F48EF">
        <w:rPr>
          <w:rFonts w:cs="Times New Roman"/>
          <w:i/>
        </w:rPr>
        <w:t xml:space="preserve"> animam tuam liberasti</w:t>
      </w:r>
      <w:r w:rsidR="002B454A" w:rsidRPr="004F48EF">
        <w:rPr>
          <w:rFonts w:cs="Times New Roman"/>
        </w:rPr>
        <w:t>.</w:t>
      </w:r>
      <w:r w:rsidR="007A6A9A" w:rsidRPr="004F48EF">
        <w:rPr>
          <w:rFonts w:cs="Times New Roman"/>
        </w:rPr>
        <w:t xml:space="preserve"> Et predictis igitur colligitur quod tria sunt</w:t>
      </w:r>
      <w:r w:rsidR="00B17768" w:rsidRPr="004F48EF">
        <w:rPr>
          <w:rFonts w:cs="Times New Roman"/>
        </w:rPr>
        <w:t xml:space="preserve"> </w:t>
      </w:r>
      <w:r w:rsidR="00CF1A1D" w:rsidRPr="004F48EF">
        <w:rPr>
          <w:rFonts w:cs="Times New Roman"/>
        </w:rPr>
        <w:t xml:space="preserve">necessaria predicari. </w:t>
      </w:r>
    </w:p>
    <w:p w14:paraId="234C1CFF" w14:textId="77777777" w:rsidR="005230F0" w:rsidRPr="004F48EF" w:rsidRDefault="00CF1A1D" w:rsidP="00E90327">
      <w:pPr>
        <w:spacing w:line="480" w:lineRule="auto"/>
        <w:rPr>
          <w:rFonts w:cs="Times New Roman"/>
        </w:rPr>
      </w:pPr>
      <w:r w:rsidRPr="004F48EF">
        <w:rPr>
          <w:rFonts w:cs="Times New Roman"/>
        </w:rPr>
        <w:t>Primo</w:t>
      </w:r>
      <w:r w:rsidR="005230F0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purit</w:t>
      </w:r>
      <w:r w:rsidR="005230F0" w:rsidRPr="004F48EF">
        <w:rPr>
          <w:rFonts w:cs="Times New Roman"/>
        </w:rPr>
        <w:t>a</w:t>
      </w:r>
      <w:r w:rsidRPr="004F48EF">
        <w:rPr>
          <w:rFonts w:cs="Times New Roman"/>
        </w:rPr>
        <w:t>tis vite siue remorsii</w:t>
      </w:r>
      <w:r w:rsidR="005230F0" w:rsidRPr="004F48EF">
        <w:rPr>
          <w:rFonts w:cs="Times New Roman"/>
        </w:rPr>
        <w:t xml:space="preserve"> </w:t>
      </w:r>
      <w:r w:rsidRPr="004F48EF">
        <w:rPr>
          <w:rFonts w:cs="Times New Roman"/>
        </w:rPr>
        <w:t>consciencie quo ad mortale alioquin se predicet peccat</w:t>
      </w:r>
      <w:r w:rsidR="005230F0" w:rsidRPr="004F48EF">
        <w:rPr>
          <w:rFonts w:cs="Times New Roman"/>
        </w:rPr>
        <w:t xml:space="preserve">, </w:t>
      </w:r>
      <w:r w:rsidRPr="004F48EF">
        <w:rPr>
          <w:rFonts w:cs="Times New Roman"/>
        </w:rPr>
        <w:t xml:space="preserve">secundum illud Psal. </w:t>
      </w:r>
      <w:r w:rsidR="00E90327" w:rsidRPr="004F48EF">
        <w:rPr>
          <w:rFonts w:cs="Times New Roman"/>
        </w:rPr>
        <w:t xml:space="preserve">[49:16]: </w:t>
      </w:r>
      <w:r w:rsidR="00E90327" w:rsidRPr="004F48EF">
        <w:rPr>
          <w:rFonts w:cs="Times New Roman"/>
          <w:i/>
        </w:rPr>
        <w:t>Peccatori dixit Deus: Quare tu enarras</w:t>
      </w:r>
      <w:r w:rsidR="00E90327" w:rsidRPr="004F48EF">
        <w:rPr>
          <w:rFonts w:cs="Times New Roman"/>
        </w:rPr>
        <w:t xml:space="preserve">. </w:t>
      </w:r>
    </w:p>
    <w:p w14:paraId="3A0115D0" w14:textId="77777777" w:rsidR="005230F0" w:rsidRPr="004F48EF" w:rsidRDefault="00E90327" w:rsidP="00E90327">
      <w:pPr>
        <w:spacing w:line="480" w:lineRule="auto"/>
        <w:rPr>
          <w:rFonts w:cs="Times New Roman"/>
        </w:rPr>
      </w:pPr>
      <w:r w:rsidRPr="004F48EF">
        <w:rPr>
          <w:rFonts w:cs="Times New Roman"/>
        </w:rPr>
        <w:t>Secundum</w:t>
      </w:r>
      <w:r w:rsidR="005230F0" w:rsidRPr="004F48EF">
        <w:rPr>
          <w:rFonts w:cs="Times New Roman"/>
        </w:rPr>
        <w:t xml:space="preserve">, </w:t>
      </w:r>
      <w:r w:rsidRPr="004F48EF">
        <w:rPr>
          <w:rFonts w:cs="Times New Roman"/>
        </w:rPr>
        <w:t>/f. 93ra/</w:t>
      </w:r>
      <w:r w:rsidR="005230F0" w:rsidRPr="004F48EF">
        <w:rPr>
          <w:rFonts w:cs="Times New Roman"/>
        </w:rPr>
        <w:t xml:space="preserve"> </w:t>
      </w:r>
      <w:r w:rsidRPr="004F48EF">
        <w:rPr>
          <w:rFonts w:cs="Times New Roman"/>
        </w:rPr>
        <w:t>est competens sciencia ut scilicet habeat explicitam noticiam articulorum</w:t>
      </w:r>
      <w:r w:rsidR="005230F0" w:rsidRPr="004F48EF">
        <w:rPr>
          <w:rFonts w:cs="Times New Roman"/>
        </w:rPr>
        <w:t xml:space="preserve"> </w:t>
      </w:r>
      <w:r w:rsidR="003F4A25" w:rsidRPr="004F48EF">
        <w:rPr>
          <w:rFonts w:cs="Times New Roman"/>
        </w:rPr>
        <w:t>fidei</w:t>
      </w:r>
      <w:r w:rsidR="005230F0" w:rsidRPr="004F48EF">
        <w:rPr>
          <w:rFonts w:cs="Times New Roman"/>
        </w:rPr>
        <w:t>,</w:t>
      </w:r>
      <w:r w:rsidR="006E04F4" w:rsidRPr="004F48EF">
        <w:rPr>
          <w:rFonts w:cs="Times New Roman"/>
        </w:rPr>
        <w:t xml:space="preserve"> decem</w:t>
      </w:r>
      <w:r w:rsidR="00CE47D3" w:rsidRPr="004F48EF">
        <w:rPr>
          <w:rFonts w:cs="Times New Roman"/>
        </w:rPr>
        <w:t xml:space="preserve"> preceptorum</w:t>
      </w:r>
      <w:r w:rsidR="005230F0" w:rsidRPr="004F48EF">
        <w:rPr>
          <w:rFonts w:cs="Times New Roman"/>
        </w:rPr>
        <w:t>,</w:t>
      </w:r>
      <w:r w:rsidR="00CE47D3" w:rsidRPr="004F48EF">
        <w:rPr>
          <w:rFonts w:cs="Times New Roman"/>
        </w:rPr>
        <w:t xml:space="preserve"> discrecionem peccati a non peccato. </w:t>
      </w:r>
    </w:p>
    <w:p w14:paraId="56AEA8B9" w14:textId="77777777" w:rsidR="005230F0" w:rsidRPr="004F48EF" w:rsidRDefault="00CE47D3" w:rsidP="00E90327">
      <w:pPr>
        <w:spacing w:line="480" w:lineRule="auto"/>
        <w:rPr>
          <w:rFonts w:cs="Times New Roman"/>
        </w:rPr>
      </w:pPr>
      <w:r w:rsidRPr="004F48EF">
        <w:rPr>
          <w:rFonts w:cs="Times New Roman"/>
        </w:rPr>
        <w:t>¶ Alioquin</w:t>
      </w:r>
      <w:r w:rsidR="005230F0" w:rsidRPr="004F48EF">
        <w:rPr>
          <w:rFonts w:cs="Times New Roman"/>
        </w:rPr>
        <w:t xml:space="preserve"> </w:t>
      </w:r>
      <w:r w:rsidRPr="004F48EF">
        <w:rPr>
          <w:rFonts w:cs="Times New Roman"/>
          <w:i/>
        </w:rPr>
        <w:t>cecus cecum</w:t>
      </w:r>
      <w:r w:rsidRPr="004F48EF">
        <w:rPr>
          <w:rFonts w:cs="Times New Roman"/>
        </w:rPr>
        <w:t xml:space="preserve"> ducit, [Luc. 6:39]. </w:t>
      </w:r>
    </w:p>
    <w:p w14:paraId="058BAB16" w14:textId="488876A1" w:rsidR="005230F0" w:rsidRPr="004F48EF" w:rsidRDefault="00CE47D3" w:rsidP="00BE3BB5">
      <w:pPr>
        <w:spacing w:line="480" w:lineRule="auto"/>
        <w:rPr>
          <w:rFonts w:cs="Times New Roman"/>
        </w:rPr>
      </w:pPr>
      <w:r w:rsidRPr="004F48EF">
        <w:rPr>
          <w:rFonts w:cs="Times New Roman"/>
        </w:rPr>
        <w:t>Tercium</w:t>
      </w:r>
      <w:r w:rsidR="005230F0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est auctoritas qua mittatur de qua</w:t>
      </w:r>
      <w:r w:rsidR="005230F0" w:rsidRPr="004F48EF">
        <w:rPr>
          <w:rFonts w:cs="Times New Roman"/>
        </w:rPr>
        <w:t xml:space="preserve"> </w:t>
      </w:r>
      <w:r w:rsidRPr="004F48EF">
        <w:rPr>
          <w:rFonts w:cs="Times New Roman"/>
        </w:rPr>
        <w:t xml:space="preserve">superius dicitur, [Causa] 16, quest. 1, c. [19], </w:t>
      </w:r>
      <w:r w:rsidRPr="004F48EF">
        <w:rPr>
          <w:rFonts w:cs="Times New Roman"/>
          <w:i/>
        </w:rPr>
        <w:t>Adicimus</w:t>
      </w:r>
      <w:r w:rsidRPr="004F48EF">
        <w:rPr>
          <w:rFonts w:cs="Times New Roman"/>
        </w:rPr>
        <w:t>. Hic est</w:t>
      </w:r>
      <w:r w:rsidR="00416381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ergo nota quod cum tria</w:t>
      </w:r>
      <w:r w:rsidR="005230F0" w:rsidRPr="004F48EF">
        <w:rPr>
          <w:rFonts w:cs="Times New Roman"/>
        </w:rPr>
        <w:t xml:space="preserve"> </w:t>
      </w:r>
      <w:r w:rsidR="007339FF" w:rsidRPr="004F48EF">
        <w:rPr>
          <w:rFonts w:cs="Times New Roman"/>
        </w:rPr>
        <w:t>sunt predicatori necessaria sciencia</w:t>
      </w:r>
      <w:r w:rsidR="00416381" w:rsidRPr="004F48EF">
        <w:rPr>
          <w:rFonts w:cs="Times New Roman"/>
        </w:rPr>
        <w:t>,</w:t>
      </w:r>
      <w:r w:rsidR="007339FF" w:rsidRPr="004F48EF">
        <w:rPr>
          <w:rFonts w:cs="Times New Roman"/>
        </w:rPr>
        <w:t xml:space="preserve"> doctrina</w:t>
      </w:r>
      <w:r w:rsidR="00416381" w:rsidRPr="004F48EF">
        <w:rPr>
          <w:rFonts w:cs="Times New Roman"/>
        </w:rPr>
        <w:t>,</w:t>
      </w:r>
      <w:r w:rsidR="007339FF" w:rsidRPr="004F48EF">
        <w:rPr>
          <w:rFonts w:cs="Times New Roman"/>
        </w:rPr>
        <w:t xml:space="preserve"> vita</w:t>
      </w:r>
      <w:r w:rsidR="00416381" w:rsidRPr="004F48EF">
        <w:rPr>
          <w:rFonts w:cs="Times New Roman"/>
        </w:rPr>
        <w:t>,</w:t>
      </w:r>
      <w:r w:rsidR="007339FF" w:rsidRPr="004F48EF">
        <w:rPr>
          <w:rFonts w:cs="Times New Roman"/>
        </w:rPr>
        <w:t xml:space="preserve"> vna</w:t>
      </w:r>
      <w:r w:rsidR="005230F0" w:rsidRPr="004F48EF">
        <w:rPr>
          <w:rFonts w:cs="Times New Roman"/>
        </w:rPr>
        <w:t xml:space="preserve"> tamen non suffi</w:t>
      </w:r>
      <w:r w:rsidR="00BE3BB5" w:rsidRPr="004F48EF">
        <w:rPr>
          <w:rFonts w:cs="Times New Roman"/>
        </w:rPr>
        <w:t>cit sine alia. Nam sciencia sine doctrina nullus est vtilitatis,</w:t>
      </w:r>
      <w:r w:rsidR="005230F0" w:rsidRPr="004F48EF">
        <w:rPr>
          <w:rFonts w:cs="Times New Roman"/>
        </w:rPr>
        <w:t xml:space="preserve"> </w:t>
      </w:r>
      <w:r w:rsidR="00BE3BB5" w:rsidRPr="004F48EF">
        <w:rPr>
          <w:rFonts w:cs="Times New Roman"/>
        </w:rPr>
        <w:t xml:space="preserve">Eccli. 20[:32]: </w:t>
      </w:r>
      <w:r w:rsidR="00BE3BB5" w:rsidRPr="004F48EF">
        <w:rPr>
          <w:rFonts w:cs="Times New Roman"/>
          <w:i/>
        </w:rPr>
        <w:t>Sapientia</w:t>
      </w:r>
      <w:r w:rsidR="00BE3BB5" w:rsidRPr="004F48EF">
        <w:rPr>
          <w:rFonts w:cs="Times New Roman"/>
        </w:rPr>
        <w:t xml:space="preserve"> </w:t>
      </w:r>
      <w:r w:rsidR="00BE3BB5" w:rsidRPr="004F48EF">
        <w:rPr>
          <w:rFonts w:cs="Times New Roman"/>
          <w:i/>
        </w:rPr>
        <w:t>absconsa, et thesaurus invisus, quæ utilitas in utrisque</w:t>
      </w:r>
      <w:r w:rsidR="00BE3BB5" w:rsidRPr="004F48EF">
        <w:rPr>
          <w:rFonts w:cs="Times New Roman"/>
        </w:rPr>
        <w:t xml:space="preserve">? </w:t>
      </w:r>
    </w:p>
    <w:p w14:paraId="5A2F115B" w14:textId="363BDAE0" w:rsidR="0049526C" w:rsidRPr="004F48EF" w:rsidRDefault="00BE3BB5" w:rsidP="00BE3BB5">
      <w:pPr>
        <w:spacing w:line="480" w:lineRule="auto"/>
        <w:rPr>
          <w:rFonts w:cs="Times New Roman"/>
        </w:rPr>
      </w:pPr>
      <w:r w:rsidRPr="004F48EF">
        <w:rPr>
          <w:rFonts w:cs="Times New Roman"/>
        </w:rPr>
        <w:t>Item</w:t>
      </w:r>
      <w:r w:rsidR="005230F0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doctrine sine sciencia magna est fatuitatis.</w:t>
      </w:r>
      <w:r w:rsidR="005230F0" w:rsidRPr="004F48EF">
        <w:rPr>
          <w:rFonts w:cs="Times New Roman"/>
        </w:rPr>
        <w:t xml:space="preserve"> </w:t>
      </w:r>
      <w:r w:rsidRPr="004F48EF">
        <w:rPr>
          <w:rFonts w:cs="Times New Roman"/>
        </w:rPr>
        <w:t xml:space="preserve">Vnde Gregorius, necesse est ut quod stulte predicetur, </w:t>
      </w:r>
      <w:r w:rsidR="0049526C" w:rsidRPr="004F48EF">
        <w:rPr>
          <w:rFonts w:cs="Times New Roman"/>
        </w:rPr>
        <w:t>1 Tim. 1</w:t>
      </w:r>
      <w:r w:rsidRPr="004F48EF">
        <w:rPr>
          <w:rFonts w:cs="Times New Roman"/>
        </w:rPr>
        <w:t>[:</w:t>
      </w:r>
      <w:r w:rsidR="0049526C" w:rsidRPr="004F48EF">
        <w:rPr>
          <w:rFonts w:cs="Times New Roman"/>
        </w:rPr>
        <w:t xml:space="preserve">7]: </w:t>
      </w:r>
      <w:r w:rsidR="0049526C" w:rsidRPr="004F48EF">
        <w:rPr>
          <w:rFonts w:cs="Times New Roman"/>
          <w:i/>
        </w:rPr>
        <w:t>Non intelligentes neque quæ loquuntur, neque de quibus affirmant</w:t>
      </w:r>
      <w:r w:rsidR="0049526C" w:rsidRPr="004F48EF">
        <w:rPr>
          <w:rFonts w:cs="Times New Roman"/>
        </w:rPr>
        <w:t>. Tales sunt filii viperarum qui ante tempus</w:t>
      </w:r>
      <w:r w:rsidR="005230F0" w:rsidRPr="004F48EF">
        <w:rPr>
          <w:rFonts w:cs="Times New Roman"/>
        </w:rPr>
        <w:t xml:space="preserve"> </w:t>
      </w:r>
      <w:r w:rsidR="0049526C" w:rsidRPr="004F48EF">
        <w:rPr>
          <w:rFonts w:cs="Times New Roman"/>
        </w:rPr>
        <w:t>rumpunt vterum maternum</w:t>
      </w:r>
      <w:r w:rsidR="00571BA2" w:rsidRPr="004F48EF">
        <w:rPr>
          <w:rFonts w:cs="Times New Roman"/>
        </w:rPr>
        <w:t>,</w:t>
      </w:r>
      <w:r w:rsidR="0049526C" w:rsidRPr="004F48EF">
        <w:rPr>
          <w:rFonts w:cs="Times New Roman"/>
        </w:rPr>
        <w:t xml:space="preserve"> ut exeant ad </w:t>
      </w:r>
      <w:r w:rsidR="00571BA2" w:rsidRPr="004F48EF">
        <w:rPr>
          <w:rFonts w:cs="Times New Roman"/>
        </w:rPr>
        <w:t>h</w:t>
      </w:r>
      <w:r w:rsidR="0049526C" w:rsidRPr="004F48EF">
        <w:rPr>
          <w:rFonts w:cs="Times New Roman"/>
        </w:rPr>
        <w:t>ortum</w:t>
      </w:r>
      <w:r w:rsidR="00571BA2" w:rsidRPr="004F48EF">
        <w:rPr>
          <w:rFonts w:cs="Times New Roman"/>
        </w:rPr>
        <w:t>.</w:t>
      </w:r>
      <w:r w:rsidR="0049526C" w:rsidRPr="004F48EF">
        <w:rPr>
          <w:rFonts w:cs="Times New Roman"/>
        </w:rPr>
        <w:t xml:space="preserve"> </w:t>
      </w:r>
      <w:r w:rsidR="00571BA2" w:rsidRPr="004F48EF">
        <w:rPr>
          <w:rFonts w:cs="Times New Roman"/>
        </w:rPr>
        <w:t>S</w:t>
      </w:r>
      <w:r w:rsidR="0049526C" w:rsidRPr="004F48EF">
        <w:rPr>
          <w:rFonts w:cs="Times New Roman"/>
        </w:rPr>
        <w:t>ic multi</w:t>
      </w:r>
      <w:r w:rsidR="005230F0" w:rsidRPr="004F48EF">
        <w:rPr>
          <w:rFonts w:cs="Times New Roman"/>
        </w:rPr>
        <w:t xml:space="preserve"> </w:t>
      </w:r>
      <w:r w:rsidR="0049526C" w:rsidRPr="004F48EF">
        <w:rPr>
          <w:rFonts w:cs="Times New Roman"/>
        </w:rPr>
        <w:t>ante tempus interumpunt studium</w:t>
      </w:r>
      <w:r w:rsidR="00571BA2" w:rsidRPr="004F48EF">
        <w:rPr>
          <w:rFonts w:cs="Times New Roman"/>
        </w:rPr>
        <w:t>,</w:t>
      </w:r>
      <w:r w:rsidR="0049526C" w:rsidRPr="004F48EF">
        <w:rPr>
          <w:rFonts w:cs="Times New Roman"/>
        </w:rPr>
        <w:t xml:space="preserve"> ut festinent ad predicandum.</w:t>
      </w:r>
    </w:p>
    <w:p w14:paraId="5AB9A9E5" w14:textId="31489BCB" w:rsidR="005230F0" w:rsidRPr="004F48EF" w:rsidRDefault="00B736A8" w:rsidP="00E90327">
      <w:pPr>
        <w:spacing w:line="480" w:lineRule="auto"/>
        <w:rPr>
          <w:rFonts w:cs="Times New Roman"/>
        </w:rPr>
      </w:pPr>
      <w:r w:rsidRPr="004F48EF">
        <w:rPr>
          <w:rFonts w:cs="Times New Roman"/>
        </w:rPr>
        <w:t>¶</w:t>
      </w:r>
      <w:r w:rsidR="00A2445E" w:rsidRPr="004F48EF">
        <w:rPr>
          <w:rFonts w:cs="Times New Roman"/>
        </w:rPr>
        <w:t xml:space="preserve"> Item</w:t>
      </w:r>
      <w:r w:rsidR="005230F0" w:rsidRPr="004F48EF">
        <w:rPr>
          <w:rFonts w:cs="Times New Roman"/>
        </w:rPr>
        <w:t>,</w:t>
      </w:r>
      <w:r w:rsidR="00A2445E" w:rsidRPr="004F48EF">
        <w:rPr>
          <w:rFonts w:cs="Times New Roman"/>
        </w:rPr>
        <w:t xml:space="preserve"> scientia et doctrina sine vita, magne est vanitatis</w:t>
      </w:r>
      <w:r w:rsidR="005230F0" w:rsidRPr="004F48EF">
        <w:rPr>
          <w:rFonts w:cs="Times New Roman"/>
        </w:rPr>
        <w:t xml:space="preserve">. </w:t>
      </w:r>
      <w:r w:rsidR="00A2445E" w:rsidRPr="004F48EF">
        <w:rPr>
          <w:rFonts w:cs="Times New Roman"/>
        </w:rPr>
        <w:t xml:space="preserve">Nam magna vanitas est instar candele alios illuminare </w:t>
      </w:r>
      <w:r w:rsidR="00B90AD0" w:rsidRPr="004F48EF">
        <w:rPr>
          <w:rFonts w:cs="Times New Roman"/>
        </w:rPr>
        <w:t>seipsos consumere</w:t>
      </w:r>
      <w:r w:rsidR="00571BA2" w:rsidRPr="004F48EF">
        <w:rPr>
          <w:rFonts w:cs="Times New Roman"/>
        </w:rPr>
        <w:t>.</w:t>
      </w:r>
      <w:r w:rsidR="00B90AD0" w:rsidRPr="004F48EF">
        <w:rPr>
          <w:rFonts w:cs="Times New Roman"/>
        </w:rPr>
        <w:t xml:space="preserve"> </w:t>
      </w:r>
      <w:r w:rsidR="000745BB" w:rsidRPr="004F48EF">
        <w:rPr>
          <w:rFonts w:cs="Times New Roman"/>
        </w:rPr>
        <w:t>T</w:t>
      </w:r>
      <w:r w:rsidR="00B90AD0" w:rsidRPr="004F48EF">
        <w:rPr>
          <w:rFonts w:cs="Times New Roman"/>
        </w:rPr>
        <w:t>ales habent vocem Jacob, id est, doctrinam bonam</w:t>
      </w:r>
      <w:r w:rsidR="005230F0" w:rsidRPr="004F48EF">
        <w:rPr>
          <w:rFonts w:cs="Times New Roman"/>
        </w:rPr>
        <w:t xml:space="preserve"> </w:t>
      </w:r>
      <w:r w:rsidR="00B90AD0" w:rsidRPr="004F48EF">
        <w:rPr>
          <w:rFonts w:cs="Times New Roman"/>
        </w:rPr>
        <w:t>sed manus Esau, id est</w:t>
      </w:r>
      <w:r w:rsidR="000745BB" w:rsidRPr="004F48EF">
        <w:rPr>
          <w:rFonts w:cs="Times New Roman"/>
        </w:rPr>
        <w:t>,</w:t>
      </w:r>
      <w:r w:rsidR="00B90AD0" w:rsidRPr="004F48EF">
        <w:rPr>
          <w:rFonts w:cs="Times New Roman"/>
        </w:rPr>
        <w:t xml:space="preserve"> oper</w:t>
      </w:r>
      <w:r w:rsidR="000745BB" w:rsidRPr="004F48EF">
        <w:rPr>
          <w:rFonts w:cs="Times New Roman"/>
        </w:rPr>
        <w:t>a</w:t>
      </w:r>
      <w:r w:rsidR="00B90AD0" w:rsidRPr="004F48EF">
        <w:rPr>
          <w:rFonts w:cs="Times New Roman"/>
        </w:rPr>
        <w:t xml:space="preserve"> mala. </w:t>
      </w:r>
    </w:p>
    <w:p w14:paraId="1FB7AE3B" w14:textId="3B96DB78" w:rsidR="005230F0" w:rsidRPr="004F48EF" w:rsidRDefault="00B90AD0" w:rsidP="00E90327">
      <w:pPr>
        <w:spacing w:line="480" w:lineRule="auto"/>
        <w:rPr>
          <w:rFonts w:cs="Times New Roman"/>
        </w:rPr>
      </w:pPr>
      <w:r w:rsidRPr="004F48EF">
        <w:rPr>
          <w:rFonts w:cs="Times New Roman"/>
        </w:rPr>
        <w:t>¶ Igitur finis et intencio predicandi debet esse laus Dei</w:t>
      </w:r>
      <w:r w:rsidR="000745BB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uel sanctorum</w:t>
      </w:r>
      <w:r w:rsidR="000745BB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uel edificacio Christi</w:t>
      </w:r>
      <w:r w:rsidR="000745BB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non adquisicio temporalis aut laudis humane</w:t>
      </w:r>
      <w:r w:rsidR="000745BB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nisi forte aliquid</w:t>
      </w:r>
      <w:r w:rsidR="005230F0" w:rsidRPr="004F48EF">
        <w:rPr>
          <w:rFonts w:cs="Times New Roman"/>
        </w:rPr>
        <w:t xml:space="preserve"> </w:t>
      </w:r>
      <w:r w:rsidRPr="004F48EF">
        <w:rPr>
          <w:rFonts w:cs="Times New Roman"/>
        </w:rPr>
        <w:t>adquirere</w:t>
      </w:r>
      <w:r w:rsidR="000745BB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ad dictum sanctorum</w:t>
      </w:r>
      <w:r w:rsidR="000745BB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ad constructionem pontis</w:t>
      </w:r>
      <w:r w:rsidR="000745BB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vel ecclesie</w:t>
      </w:r>
      <w:r w:rsidR="000745BB" w:rsidRPr="004F48EF">
        <w:rPr>
          <w:rFonts w:cs="Times New Roman"/>
        </w:rPr>
        <w:t>,</w:t>
      </w:r>
      <w:r w:rsidR="005230F0" w:rsidRPr="004F48EF">
        <w:rPr>
          <w:rFonts w:cs="Times New Roman"/>
        </w:rPr>
        <w:t xml:space="preserve"> </w:t>
      </w:r>
      <w:r w:rsidRPr="004F48EF">
        <w:rPr>
          <w:rFonts w:cs="Times New Roman"/>
        </w:rPr>
        <w:t xml:space="preserve">uel ad aliquem </w:t>
      </w:r>
      <w:r w:rsidR="00223F69" w:rsidRPr="004F48EF">
        <w:rPr>
          <w:rFonts w:cs="Times New Roman"/>
        </w:rPr>
        <w:t>penitentie</w:t>
      </w:r>
      <w:r w:rsidR="00CB11B2" w:rsidRPr="004F48EF">
        <w:rPr>
          <w:rFonts w:cs="Times New Roman"/>
        </w:rPr>
        <w:t xml:space="preserve"> actum</w:t>
      </w:r>
      <w:r w:rsidR="000745BB" w:rsidRPr="004F48EF">
        <w:rPr>
          <w:rFonts w:cs="Times New Roman"/>
        </w:rPr>
        <w:t>,</w:t>
      </w:r>
      <w:r w:rsidR="00CB11B2" w:rsidRPr="004F48EF">
        <w:rPr>
          <w:rFonts w:cs="Times New Roman"/>
        </w:rPr>
        <w:t xml:space="preserve"> sicut patet [Causa] 8, quest. 1, c. </w:t>
      </w:r>
      <w:r w:rsidR="006D51EE" w:rsidRPr="004F48EF">
        <w:rPr>
          <w:rFonts w:cs="Times New Roman"/>
        </w:rPr>
        <w:t xml:space="preserve">[8], </w:t>
      </w:r>
      <w:r w:rsidR="00CB11B2" w:rsidRPr="004F48EF">
        <w:rPr>
          <w:rFonts w:cs="Times New Roman"/>
          <w:i/>
        </w:rPr>
        <w:t>Olim</w:t>
      </w:r>
      <w:r w:rsidR="006D51EE" w:rsidRPr="004F48EF">
        <w:rPr>
          <w:rFonts w:cs="Times New Roman"/>
          <w:i/>
        </w:rPr>
        <w:t>.</w:t>
      </w:r>
      <w:r w:rsidR="00CB11B2" w:rsidRPr="004F48EF">
        <w:rPr>
          <w:rFonts w:cs="Times New Roman"/>
          <w:i/>
        </w:rPr>
        <w:t xml:space="preserve"> </w:t>
      </w:r>
      <w:r w:rsidR="006D51EE" w:rsidRPr="004F48EF">
        <w:rPr>
          <w:rFonts w:cs="Times New Roman"/>
        </w:rPr>
        <w:t>E</w:t>
      </w:r>
      <w:r w:rsidR="00CB11B2" w:rsidRPr="004F48EF">
        <w:rPr>
          <w:rFonts w:cs="Times New Roman"/>
        </w:rPr>
        <w:t xml:space="preserve">x quo </w:t>
      </w:r>
      <w:r w:rsidR="006D51EE" w:rsidRPr="004F48EF">
        <w:rPr>
          <w:rFonts w:cs="Times New Roman"/>
        </w:rPr>
        <w:t>v</w:t>
      </w:r>
      <w:r w:rsidR="00CB11B2" w:rsidRPr="004F48EF">
        <w:rPr>
          <w:rFonts w:cs="Times New Roman"/>
        </w:rPr>
        <w:t>idetur quod questua</w:t>
      </w:r>
      <w:r w:rsidR="00223F69" w:rsidRPr="004F48EF">
        <w:rPr>
          <w:rFonts w:cs="Times New Roman"/>
        </w:rPr>
        <w:t>rii non deberent predicare, ex qu</w:t>
      </w:r>
      <w:r w:rsidR="00CB11B2" w:rsidRPr="004F48EF">
        <w:rPr>
          <w:rFonts w:cs="Times New Roman"/>
        </w:rPr>
        <w:t>o faciunt</w:t>
      </w:r>
      <w:r w:rsidR="005230F0" w:rsidRPr="004F48EF">
        <w:rPr>
          <w:rFonts w:cs="Times New Roman"/>
        </w:rPr>
        <w:t xml:space="preserve"> </w:t>
      </w:r>
      <w:r w:rsidR="00CB11B2" w:rsidRPr="004F48EF">
        <w:rPr>
          <w:rFonts w:cs="Times New Roman"/>
        </w:rPr>
        <w:t>contraria</w:t>
      </w:r>
      <w:r w:rsidR="00223F69" w:rsidRPr="004F48EF">
        <w:rPr>
          <w:rFonts w:cs="Times New Roman"/>
        </w:rPr>
        <w:t>.</w:t>
      </w:r>
      <w:r w:rsidR="00CB11B2" w:rsidRPr="004F48EF">
        <w:rPr>
          <w:rFonts w:cs="Times New Roman"/>
        </w:rPr>
        <w:t xml:space="preserve"> </w:t>
      </w:r>
      <w:r w:rsidR="00223F69" w:rsidRPr="004F48EF">
        <w:rPr>
          <w:rFonts w:cs="Times New Roman"/>
        </w:rPr>
        <w:t>T</w:t>
      </w:r>
      <w:r w:rsidR="00CB11B2" w:rsidRPr="004F48EF">
        <w:rPr>
          <w:rFonts w:cs="Times New Roman"/>
        </w:rPr>
        <w:t>ali officio utpote quia sunt illi</w:t>
      </w:r>
      <w:r w:rsidR="006D51EE" w:rsidRPr="004F48EF">
        <w:rPr>
          <w:rFonts w:cs="Times New Roman"/>
        </w:rPr>
        <w:t>t</w:t>
      </w:r>
      <w:r w:rsidR="00CB11B2" w:rsidRPr="004F48EF">
        <w:rPr>
          <w:rFonts w:cs="Times New Roman"/>
        </w:rPr>
        <w:t>erati, qui</w:t>
      </w:r>
      <w:r w:rsidR="00223F69" w:rsidRPr="004F48EF">
        <w:rPr>
          <w:rFonts w:cs="Times New Roman"/>
        </w:rPr>
        <w:t>a</w:t>
      </w:r>
      <w:r w:rsidR="00CB11B2" w:rsidRPr="004F48EF">
        <w:rPr>
          <w:rFonts w:cs="Times New Roman"/>
        </w:rPr>
        <w:t xml:space="preserve"> non mittuntur</w:t>
      </w:r>
      <w:r w:rsidR="00223F69" w:rsidRPr="004F48EF">
        <w:rPr>
          <w:rFonts w:cs="Times New Roman"/>
        </w:rPr>
        <w:t>,</w:t>
      </w:r>
      <w:r w:rsidR="005230F0" w:rsidRPr="004F48EF">
        <w:rPr>
          <w:rFonts w:cs="Times New Roman"/>
        </w:rPr>
        <w:t xml:space="preserve"> </w:t>
      </w:r>
      <w:r w:rsidR="006D51EE" w:rsidRPr="004F48EF">
        <w:rPr>
          <w:rFonts w:cs="Times New Roman"/>
        </w:rPr>
        <w:t xml:space="preserve">sed pocius prohibentur, Extra. </w:t>
      </w:r>
      <w:r w:rsidR="006D51EE" w:rsidRPr="004F48EF">
        <w:rPr>
          <w:rFonts w:cs="Times New Roman"/>
          <w:i/>
        </w:rPr>
        <w:t>De poenitentiis et remissionibus</w:t>
      </w:r>
      <w:r w:rsidR="00223F69" w:rsidRPr="004F48EF">
        <w:rPr>
          <w:rFonts w:cs="Times New Roman"/>
        </w:rPr>
        <w:t>,</w:t>
      </w:r>
      <w:r w:rsidR="006D51EE" w:rsidRPr="004F48EF">
        <w:rPr>
          <w:rFonts w:cs="Times New Roman"/>
        </w:rPr>
        <w:t xml:space="preserve"> c.</w:t>
      </w:r>
      <w:r w:rsidR="00BF0076" w:rsidRPr="004F48EF">
        <w:rPr>
          <w:rFonts w:cs="Times New Roman"/>
        </w:rPr>
        <w:t xml:space="preserve"> </w:t>
      </w:r>
      <w:r w:rsidR="00BF0076" w:rsidRPr="004F48EF">
        <w:rPr>
          <w:rFonts w:cs="Times New Roman"/>
          <w:i/>
        </w:rPr>
        <w:t>Cum ex</w:t>
      </w:r>
      <w:r w:rsidR="006D51EE" w:rsidRPr="004F48EF">
        <w:rPr>
          <w:rFonts w:cs="Times New Roman"/>
          <w:i/>
        </w:rPr>
        <w:t xml:space="preserve"> eo</w:t>
      </w:r>
      <w:r w:rsidR="00BF0076" w:rsidRPr="004F48EF">
        <w:rPr>
          <w:rFonts w:cs="Times New Roman"/>
        </w:rPr>
        <w:t xml:space="preserve">. </w:t>
      </w:r>
    </w:p>
    <w:p w14:paraId="64A3C075" w14:textId="77777777" w:rsidR="00BF0076" w:rsidRPr="004F48EF" w:rsidRDefault="00BF0076" w:rsidP="00E90327">
      <w:pPr>
        <w:spacing w:line="480" w:lineRule="auto"/>
        <w:rPr>
          <w:rFonts w:cs="Times New Roman"/>
        </w:rPr>
      </w:pPr>
      <w:r w:rsidRPr="004F48EF">
        <w:rPr>
          <w:rFonts w:cs="Times New Roman"/>
        </w:rPr>
        <w:t>Tercio</w:t>
      </w:r>
      <w:r w:rsidR="005230F0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quia</w:t>
      </w:r>
      <w:r w:rsidR="005230F0" w:rsidRPr="004F48EF">
        <w:rPr>
          <w:rFonts w:cs="Times New Roman"/>
        </w:rPr>
        <w:t xml:space="preserve"> </w:t>
      </w:r>
      <w:r w:rsidRPr="004F48EF">
        <w:rPr>
          <w:rFonts w:cs="Times New Roman"/>
        </w:rPr>
        <w:t>finem debitum non intendunt</w:t>
      </w:r>
      <w:r w:rsidR="00B148AB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cum talia ad firmam recipiant.</w:t>
      </w:r>
    </w:p>
    <w:p w14:paraId="791B3D17" w14:textId="77777777" w:rsidR="005230F0" w:rsidRPr="004F48EF" w:rsidRDefault="00BF0076" w:rsidP="00BF0076">
      <w:pPr>
        <w:spacing w:line="480" w:lineRule="auto"/>
        <w:rPr>
          <w:rFonts w:cs="Times New Roman"/>
        </w:rPr>
      </w:pPr>
      <w:r w:rsidRPr="004F48EF">
        <w:rPr>
          <w:rFonts w:cs="Times New Roman"/>
        </w:rPr>
        <w:t>¶ Nam aqua prius est in</w:t>
      </w:r>
      <w:r w:rsidR="00B148AB" w:rsidRPr="004F48EF">
        <w:rPr>
          <w:rFonts w:cs="Times New Roman"/>
        </w:rPr>
        <w:t xml:space="preserve"> </w:t>
      </w:r>
      <w:r w:rsidRPr="004F48EF">
        <w:rPr>
          <w:rFonts w:cs="Times New Roman"/>
        </w:rPr>
        <w:t>fonte quam in riuo</w:t>
      </w:r>
      <w:r w:rsidR="00B148AB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semen prius</w:t>
      </w:r>
      <w:r w:rsidR="005230F0" w:rsidRPr="004F48EF">
        <w:rPr>
          <w:rFonts w:cs="Times New Roman"/>
        </w:rPr>
        <w:t xml:space="preserve"> </w:t>
      </w:r>
      <w:r w:rsidRPr="004F48EF">
        <w:rPr>
          <w:rFonts w:cs="Times New Roman"/>
        </w:rPr>
        <w:t xml:space="preserve">in terra quam in spica, Dan. 11[:33]: </w:t>
      </w:r>
      <w:r w:rsidRPr="004F48EF">
        <w:rPr>
          <w:rFonts w:cs="Times New Roman"/>
          <w:i/>
        </w:rPr>
        <w:t>Docti in</w:t>
      </w:r>
      <w:r w:rsidRPr="004F48EF">
        <w:rPr>
          <w:rFonts w:cs="Times New Roman"/>
        </w:rPr>
        <w:t xml:space="preserve"> populis </w:t>
      </w:r>
      <w:r w:rsidRPr="004F48EF">
        <w:rPr>
          <w:rFonts w:cs="Times New Roman"/>
          <w:i/>
        </w:rPr>
        <w:t>docebunt plurimos.</w:t>
      </w:r>
      <w:r w:rsidRPr="004F48EF">
        <w:rPr>
          <w:rFonts w:cs="Times New Roman"/>
        </w:rPr>
        <w:t xml:space="preserve"> Psal. [70:17]: </w:t>
      </w:r>
      <w:r w:rsidRPr="004F48EF">
        <w:rPr>
          <w:rFonts w:cs="Times New Roman"/>
          <w:i/>
        </w:rPr>
        <w:t>Deus, docuisti</w:t>
      </w:r>
      <w:r w:rsidRPr="004F48EF">
        <w:rPr>
          <w:rFonts w:cs="Times New Roman"/>
        </w:rPr>
        <w:t xml:space="preserve"> </w:t>
      </w:r>
      <w:r w:rsidRPr="004F48EF">
        <w:rPr>
          <w:rFonts w:cs="Times New Roman"/>
          <w:i/>
        </w:rPr>
        <w:t>et usque nunc pronuntiabo</w:t>
      </w:r>
      <w:r w:rsidRPr="004F48EF">
        <w:rPr>
          <w:rFonts w:cs="Times New Roman"/>
        </w:rPr>
        <w:t>.</w:t>
      </w:r>
      <w:r w:rsidR="009235BD" w:rsidRPr="004F48EF">
        <w:rPr>
          <w:rFonts w:cs="Times New Roman"/>
        </w:rPr>
        <w:t xml:space="preserve"> </w:t>
      </w:r>
    </w:p>
    <w:p w14:paraId="25038D79" w14:textId="77777777" w:rsidR="00E37049" w:rsidRPr="004F48EF" w:rsidRDefault="009235BD" w:rsidP="00BF0076">
      <w:pPr>
        <w:spacing w:line="480" w:lineRule="auto"/>
        <w:rPr>
          <w:rFonts w:cs="Times New Roman"/>
        </w:rPr>
      </w:pPr>
      <w:r w:rsidRPr="004F48EF">
        <w:rPr>
          <w:rFonts w:cs="Times New Roman"/>
        </w:rPr>
        <w:t>¶ Secundo</w:t>
      </w:r>
      <w:r w:rsidR="005230F0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debet</w:t>
      </w:r>
      <w:r w:rsidR="005230F0" w:rsidRPr="004F48EF">
        <w:rPr>
          <w:rFonts w:cs="Times New Roman"/>
        </w:rPr>
        <w:t xml:space="preserve"> </w:t>
      </w:r>
      <w:r w:rsidRPr="004F48EF">
        <w:rPr>
          <w:rFonts w:cs="Times New Roman"/>
        </w:rPr>
        <w:t>esse facundus ut intel</w:t>
      </w:r>
      <w:r w:rsidR="00856102" w:rsidRPr="004F48EF">
        <w:rPr>
          <w:rFonts w:cs="Times New Roman"/>
        </w:rPr>
        <w:t>ligere faciat, sicut os melius do</w:t>
      </w:r>
      <w:r w:rsidRPr="004F48EF">
        <w:rPr>
          <w:rFonts w:cs="Times New Roman"/>
        </w:rPr>
        <w:t>cet</w:t>
      </w:r>
      <w:r w:rsidR="005230F0" w:rsidRPr="004F48EF">
        <w:rPr>
          <w:rFonts w:cs="Times New Roman"/>
        </w:rPr>
        <w:t xml:space="preserve"> </w:t>
      </w:r>
      <w:r w:rsidRPr="004F48EF">
        <w:rPr>
          <w:rFonts w:cs="Times New Roman"/>
        </w:rPr>
        <w:t xml:space="preserve">quando aperitur, Matt. 5[:2]: </w:t>
      </w:r>
      <w:r w:rsidRPr="004F48EF">
        <w:rPr>
          <w:rFonts w:cs="Times New Roman"/>
          <w:i/>
        </w:rPr>
        <w:t>Aperiens os suum docebat eos</w:t>
      </w:r>
      <w:r w:rsidRPr="004F48EF">
        <w:rPr>
          <w:rFonts w:cs="Times New Roman"/>
        </w:rPr>
        <w:t>. Sic Esdras</w:t>
      </w:r>
      <w:r w:rsidR="00E37049" w:rsidRPr="004F48EF">
        <w:rPr>
          <w:rFonts w:cs="Times New Roman"/>
        </w:rPr>
        <w:t xml:space="preserve"> </w:t>
      </w:r>
      <w:r w:rsidRPr="004F48EF">
        <w:rPr>
          <w:rFonts w:cs="Times New Roman"/>
        </w:rPr>
        <w:t xml:space="preserve">legit aperte et distincte intelligendum, Nehe. 8[:18]. </w:t>
      </w:r>
    </w:p>
    <w:p w14:paraId="14572703" w14:textId="77777777" w:rsidR="00E37049" w:rsidRPr="004F48EF" w:rsidRDefault="00DC5B27" w:rsidP="00FA036B">
      <w:pPr>
        <w:spacing w:line="480" w:lineRule="auto"/>
        <w:rPr>
          <w:rFonts w:cs="Times New Roman"/>
        </w:rPr>
      </w:pPr>
      <w:r w:rsidRPr="004F48EF">
        <w:rPr>
          <w:rFonts w:cs="Times New Roman"/>
        </w:rPr>
        <w:t>Tercio</w:t>
      </w:r>
      <w:r w:rsidR="00E37049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debet</w:t>
      </w:r>
      <w:r w:rsidR="00E37049" w:rsidRPr="004F48EF">
        <w:rPr>
          <w:rFonts w:cs="Times New Roman"/>
        </w:rPr>
        <w:t xml:space="preserve"> </w:t>
      </w:r>
      <w:r w:rsidRPr="004F48EF">
        <w:rPr>
          <w:rFonts w:cs="Times New Roman"/>
        </w:rPr>
        <w:t>esse operosus ut ex</w:t>
      </w:r>
      <w:r w:rsidR="00FA036B" w:rsidRPr="004F48EF">
        <w:rPr>
          <w:rFonts w:cs="Times New Roman"/>
        </w:rPr>
        <w:t>emplo m</w:t>
      </w:r>
      <w:r w:rsidR="00D30D22" w:rsidRPr="004F48EF">
        <w:rPr>
          <w:rFonts w:cs="Times New Roman"/>
        </w:rPr>
        <w:t>one</w:t>
      </w:r>
      <w:r w:rsidR="00E37049" w:rsidRPr="004F48EF">
        <w:rPr>
          <w:rFonts w:cs="Times New Roman"/>
        </w:rPr>
        <w:t>at</w:t>
      </w:r>
      <w:r w:rsidR="00D30D22" w:rsidRPr="004F48EF">
        <w:rPr>
          <w:rFonts w:cs="Times New Roman"/>
        </w:rPr>
        <w:t>. S</w:t>
      </w:r>
      <w:r w:rsidR="00E37049" w:rsidRPr="004F48EF">
        <w:rPr>
          <w:rFonts w:cs="Times New Roman"/>
        </w:rPr>
        <w:t>ic aquila super pullos ve</w:t>
      </w:r>
      <w:r w:rsidR="00FA036B" w:rsidRPr="004F48EF">
        <w:rPr>
          <w:rFonts w:cs="Times New Roman"/>
        </w:rPr>
        <w:t>licat</w:t>
      </w:r>
      <w:r w:rsidR="00D30D22" w:rsidRPr="004F48EF">
        <w:rPr>
          <w:rFonts w:cs="Times New Roman"/>
        </w:rPr>
        <w:t>,</w:t>
      </w:r>
      <w:r w:rsidR="00FA036B" w:rsidRPr="004F48EF">
        <w:rPr>
          <w:rFonts w:cs="Times New Roman"/>
        </w:rPr>
        <w:t xml:space="preserve"> sic pictor coram discipulo pingit, Act. 1[:1]: </w:t>
      </w:r>
      <w:r w:rsidR="00FA036B" w:rsidRPr="004F48EF">
        <w:rPr>
          <w:rFonts w:cs="Times New Roman"/>
          <w:i/>
        </w:rPr>
        <w:t>Cœpit Jesus facere et docere</w:t>
      </w:r>
      <w:r w:rsidR="00D30D22" w:rsidRPr="004F48EF">
        <w:rPr>
          <w:rFonts w:cs="Times New Roman"/>
        </w:rPr>
        <w:t>.</w:t>
      </w:r>
      <w:r w:rsidR="00FA036B" w:rsidRPr="004F48EF">
        <w:rPr>
          <w:rFonts w:cs="Times New Roman"/>
        </w:rPr>
        <w:t xml:space="preserve"> </w:t>
      </w:r>
      <w:r w:rsidR="003B6D81" w:rsidRPr="004F48EF">
        <w:rPr>
          <w:rFonts w:cs="Times New Roman"/>
        </w:rPr>
        <w:t xml:space="preserve">[1] </w:t>
      </w:r>
      <w:r w:rsidR="00FA036B" w:rsidRPr="004F48EF">
        <w:rPr>
          <w:rFonts w:cs="Times New Roman"/>
        </w:rPr>
        <w:t xml:space="preserve">Esdr. 7[:10]: </w:t>
      </w:r>
      <w:r w:rsidR="00FA036B" w:rsidRPr="004F48EF">
        <w:rPr>
          <w:rFonts w:cs="Times New Roman"/>
          <w:i/>
        </w:rPr>
        <w:t>Esdras paravit cor suum, ut investigaret legem Domini, et faceret et doceret</w:t>
      </w:r>
      <w:r w:rsidR="00FA036B" w:rsidRPr="004F48EF">
        <w:rPr>
          <w:rFonts w:cs="Times New Roman"/>
        </w:rPr>
        <w:t>. Sed heu quia</w:t>
      </w:r>
      <w:r w:rsidR="00E37049" w:rsidRPr="004F48EF">
        <w:rPr>
          <w:rFonts w:cs="Times New Roman"/>
        </w:rPr>
        <w:t xml:space="preserve"> </w:t>
      </w:r>
      <w:r w:rsidR="003B6D81" w:rsidRPr="004F48EF">
        <w:rPr>
          <w:rFonts w:cs="Times New Roman"/>
        </w:rPr>
        <w:t xml:space="preserve">Rom. 2[:22]: </w:t>
      </w:r>
      <w:r w:rsidR="003B6D81" w:rsidRPr="004F48EF">
        <w:rPr>
          <w:rFonts w:cs="Times New Roman"/>
          <w:i/>
        </w:rPr>
        <w:t>Qui dicis non moechandum, moecharis</w:t>
      </w:r>
      <w:r w:rsidR="003B6D81" w:rsidRPr="004F48EF">
        <w:rPr>
          <w:rFonts w:cs="Times New Roman"/>
        </w:rPr>
        <w:t xml:space="preserve">. </w:t>
      </w:r>
      <w:r w:rsidR="00FA036B" w:rsidRPr="004F48EF">
        <w:rPr>
          <w:rFonts w:cs="Times New Roman"/>
        </w:rPr>
        <w:t xml:space="preserve">Job 4[:3]: </w:t>
      </w:r>
      <w:r w:rsidR="00FA036B" w:rsidRPr="004F48EF">
        <w:rPr>
          <w:rFonts w:cs="Times New Roman"/>
          <w:i/>
        </w:rPr>
        <w:t>Ecce docuisti</w:t>
      </w:r>
      <w:r w:rsidR="00FA036B" w:rsidRPr="004F48EF">
        <w:rPr>
          <w:rFonts w:cs="Times New Roman"/>
        </w:rPr>
        <w:t xml:space="preserve"> plurimos, </w:t>
      </w:r>
      <w:r w:rsidR="00FA036B" w:rsidRPr="004F48EF">
        <w:rPr>
          <w:rFonts w:cs="Times New Roman"/>
          <w:i/>
        </w:rPr>
        <w:t>et manus lassas roborasti</w:t>
      </w:r>
      <w:r w:rsidR="00FA036B" w:rsidRPr="004F48EF">
        <w:rPr>
          <w:rFonts w:cs="Times New Roman"/>
        </w:rPr>
        <w:t xml:space="preserve">. </w:t>
      </w:r>
    </w:p>
    <w:p w14:paraId="6E805F93" w14:textId="77777777" w:rsidR="00E37049" w:rsidRPr="004F48EF" w:rsidRDefault="00FA036B" w:rsidP="00FA036B">
      <w:pPr>
        <w:spacing w:line="480" w:lineRule="auto"/>
        <w:rPr>
          <w:rFonts w:cs="Times New Roman"/>
        </w:rPr>
      </w:pPr>
      <w:r w:rsidRPr="004F48EF">
        <w:rPr>
          <w:rFonts w:cs="Times New Roman"/>
        </w:rPr>
        <w:t>Item</w:t>
      </w:r>
      <w:r w:rsidR="00E37049" w:rsidRPr="004F48EF">
        <w:rPr>
          <w:rFonts w:cs="Times New Roman"/>
        </w:rPr>
        <w:t xml:space="preserve">, </w:t>
      </w:r>
      <w:r w:rsidRPr="004F48EF">
        <w:rPr>
          <w:rFonts w:cs="Times New Roman"/>
        </w:rPr>
        <w:t>2 Tim. 4[:</w:t>
      </w:r>
      <w:r w:rsidR="00FF2823" w:rsidRPr="004F48EF">
        <w:rPr>
          <w:rFonts w:cs="Times New Roman"/>
        </w:rPr>
        <w:t xml:space="preserve">2]: </w:t>
      </w:r>
      <w:r w:rsidR="00FF2823" w:rsidRPr="004F48EF">
        <w:rPr>
          <w:rFonts w:cs="Times New Roman"/>
          <w:i/>
        </w:rPr>
        <w:t>Prædica verbum, insta opportune</w:t>
      </w:r>
      <w:r w:rsidR="00FF2823" w:rsidRPr="004F48EF">
        <w:rPr>
          <w:rFonts w:cs="Times New Roman"/>
        </w:rPr>
        <w:t xml:space="preserve">, et </w:t>
      </w:r>
      <w:r w:rsidR="00220AF6" w:rsidRPr="004F48EF">
        <w:rPr>
          <w:rFonts w:cs="Times New Roman"/>
          <w:i/>
        </w:rPr>
        <w:t>importune</w:t>
      </w:r>
      <w:r w:rsidR="00E37049" w:rsidRPr="004F48EF">
        <w:rPr>
          <w:rFonts w:cs="Times New Roman"/>
          <w:i/>
        </w:rPr>
        <w:t>: ar</w:t>
      </w:r>
      <w:r w:rsidR="00FF2823" w:rsidRPr="004F48EF">
        <w:rPr>
          <w:rFonts w:cs="Times New Roman"/>
          <w:i/>
        </w:rPr>
        <w:t>gue</w:t>
      </w:r>
      <w:r w:rsidR="00FF2823" w:rsidRPr="004F48EF">
        <w:rPr>
          <w:rFonts w:cs="Times New Roman"/>
        </w:rPr>
        <w:t xml:space="preserve">, si peccant, </w:t>
      </w:r>
      <w:r w:rsidR="00FF2823" w:rsidRPr="004F48EF">
        <w:rPr>
          <w:rFonts w:cs="Times New Roman"/>
          <w:i/>
        </w:rPr>
        <w:t>obsecra</w:t>
      </w:r>
      <w:r w:rsidR="00FF2823" w:rsidRPr="004F48EF">
        <w:rPr>
          <w:rFonts w:cs="Times New Roman"/>
        </w:rPr>
        <w:t xml:space="preserve">, ut se corrigant, </w:t>
      </w:r>
      <w:r w:rsidR="00FF2823" w:rsidRPr="004F48EF">
        <w:rPr>
          <w:rFonts w:cs="Times New Roman"/>
          <w:i/>
        </w:rPr>
        <w:t>increpa</w:t>
      </w:r>
      <w:r w:rsidR="00E37049" w:rsidRPr="004F48EF">
        <w:rPr>
          <w:rFonts w:cs="Times New Roman"/>
        </w:rPr>
        <w:t>, si tar</w:t>
      </w:r>
      <w:r w:rsidR="00FF2823" w:rsidRPr="004F48EF">
        <w:rPr>
          <w:rFonts w:cs="Times New Roman"/>
        </w:rPr>
        <w:t>da</w:t>
      </w:r>
      <w:r w:rsidR="00220AF6" w:rsidRPr="004F48EF">
        <w:rPr>
          <w:rFonts w:cs="Times New Roman"/>
        </w:rPr>
        <w:t>n</w:t>
      </w:r>
      <w:r w:rsidR="00FF2823" w:rsidRPr="004F48EF">
        <w:rPr>
          <w:rFonts w:cs="Times New Roman"/>
        </w:rPr>
        <w:t xml:space="preserve">t, </w:t>
      </w:r>
      <w:r w:rsidR="00FF2823" w:rsidRPr="004F48EF">
        <w:rPr>
          <w:rFonts w:cs="Times New Roman"/>
          <w:i/>
        </w:rPr>
        <w:t>in omni patientia, et doctrina</w:t>
      </w:r>
      <w:r w:rsidR="00C04CE3" w:rsidRPr="004F48EF">
        <w:rPr>
          <w:rFonts w:cs="Times New Roman"/>
        </w:rPr>
        <w:t>,</w:t>
      </w:r>
      <w:r w:rsidR="00E37049" w:rsidRPr="004F48EF">
        <w:rPr>
          <w:rFonts w:cs="Times New Roman"/>
        </w:rPr>
        <w:t xml:space="preserve"> </w:t>
      </w:r>
      <w:r w:rsidR="00C04CE3" w:rsidRPr="004F48EF">
        <w:rPr>
          <w:rFonts w:cs="Times New Roman"/>
        </w:rPr>
        <w:t>c</w:t>
      </w:r>
      <w:r w:rsidR="00E37049" w:rsidRPr="004F48EF">
        <w:rPr>
          <w:rFonts w:cs="Times New Roman"/>
        </w:rPr>
        <w:t>omminando tormenta ma</w:t>
      </w:r>
      <w:r w:rsidR="00FF2823" w:rsidRPr="004F48EF">
        <w:rPr>
          <w:rFonts w:cs="Times New Roman"/>
        </w:rPr>
        <w:t>lis et sic a malo resipisca</w:t>
      </w:r>
      <w:r w:rsidR="00E37049" w:rsidRPr="004F48EF">
        <w:rPr>
          <w:rFonts w:cs="Times New Roman"/>
        </w:rPr>
        <w:t>nt. Sicut auis viso laquie resi</w:t>
      </w:r>
      <w:r w:rsidR="00FF2823" w:rsidRPr="004F48EF">
        <w:rPr>
          <w:rFonts w:cs="Times New Roman"/>
        </w:rPr>
        <w:t xml:space="preserve">lit, Jonas 3[:6]: </w:t>
      </w:r>
      <w:r w:rsidR="00FF2823" w:rsidRPr="004F48EF">
        <w:rPr>
          <w:rFonts w:cs="Times New Roman"/>
          <w:i/>
        </w:rPr>
        <w:t>Pervenit verbum</w:t>
      </w:r>
      <w:r w:rsidR="00FF2823" w:rsidRPr="004F48EF">
        <w:rPr>
          <w:rFonts w:cs="Times New Roman"/>
        </w:rPr>
        <w:t xml:space="preserve"> Domini </w:t>
      </w:r>
      <w:r w:rsidR="00FF2823" w:rsidRPr="004F48EF">
        <w:rPr>
          <w:rFonts w:cs="Times New Roman"/>
          <w:i/>
        </w:rPr>
        <w:t>ad regem</w:t>
      </w:r>
      <w:r w:rsidR="00C04CE3" w:rsidRPr="004F48EF">
        <w:rPr>
          <w:rFonts w:cs="Times New Roman"/>
        </w:rPr>
        <w:t>,</w:t>
      </w:r>
      <w:r w:rsidR="00FF2823" w:rsidRPr="004F48EF">
        <w:rPr>
          <w:rFonts w:cs="Times New Roman"/>
        </w:rPr>
        <w:t xml:space="preserve"> </w:t>
      </w:r>
      <w:r w:rsidR="00E37049" w:rsidRPr="004F48EF">
        <w:rPr>
          <w:rFonts w:cs="Times New Roman"/>
        </w:rPr>
        <w:t>et penituit aut pro</w:t>
      </w:r>
      <w:r w:rsidR="00FF2823" w:rsidRPr="004F48EF">
        <w:rPr>
          <w:rFonts w:cs="Times New Roman"/>
        </w:rPr>
        <w:t>mittendo gaudia bonis et per amorem in Deo proficiant</w:t>
      </w:r>
      <w:r w:rsidR="00D72EAC" w:rsidRPr="004F48EF">
        <w:rPr>
          <w:rFonts w:cs="Times New Roman"/>
        </w:rPr>
        <w:t>.</w:t>
      </w:r>
      <w:r w:rsidR="00E37049" w:rsidRPr="004F48EF">
        <w:rPr>
          <w:rFonts w:cs="Times New Roman"/>
        </w:rPr>
        <w:t xml:space="preserve"> </w:t>
      </w:r>
      <w:r w:rsidR="00D72EAC" w:rsidRPr="004F48EF">
        <w:rPr>
          <w:rFonts w:cs="Times New Roman"/>
        </w:rPr>
        <w:t>S</w:t>
      </w:r>
      <w:r w:rsidR="00FF2823" w:rsidRPr="004F48EF">
        <w:rPr>
          <w:rFonts w:cs="Times New Roman"/>
        </w:rPr>
        <w:t>icut operarius promissa magna mercede, Jer. 15[:</w:t>
      </w:r>
      <w:r w:rsidR="00995B7A" w:rsidRPr="004F48EF">
        <w:rPr>
          <w:rFonts w:cs="Times New Roman"/>
        </w:rPr>
        <w:t>16]</w:t>
      </w:r>
      <w:r w:rsidR="00D72EAC" w:rsidRPr="004F48EF">
        <w:rPr>
          <w:rFonts w:cs="Times New Roman"/>
        </w:rPr>
        <w:t>:</w:t>
      </w:r>
      <w:r w:rsidR="00995B7A" w:rsidRPr="004F48EF">
        <w:rPr>
          <w:rFonts w:cs="Times New Roman"/>
        </w:rPr>
        <w:t xml:space="preserve"> </w:t>
      </w:r>
      <w:r w:rsidR="00995B7A" w:rsidRPr="004F48EF">
        <w:rPr>
          <w:rFonts w:cs="Times New Roman"/>
          <w:i/>
        </w:rPr>
        <w:t>Factum est</w:t>
      </w:r>
      <w:r w:rsidR="00995B7A" w:rsidRPr="004F48EF">
        <w:rPr>
          <w:rFonts w:cs="Times New Roman"/>
        </w:rPr>
        <w:t xml:space="preserve"> Domini </w:t>
      </w:r>
      <w:r w:rsidR="00995B7A" w:rsidRPr="004F48EF">
        <w:rPr>
          <w:rFonts w:cs="Times New Roman"/>
          <w:i/>
        </w:rPr>
        <w:t>mihi in gaudium</w:t>
      </w:r>
      <w:r w:rsidR="00995B7A" w:rsidRPr="004F48EF">
        <w:rPr>
          <w:rFonts w:cs="Times New Roman"/>
        </w:rPr>
        <w:t xml:space="preserve">. </w:t>
      </w:r>
    </w:p>
    <w:p w14:paraId="4DDF812A" w14:textId="77777777" w:rsidR="00E37049" w:rsidRPr="004F48EF" w:rsidRDefault="00995B7A" w:rsidP="00FA036B">
      <w:pPr>
        <w:spacing w:line="480" w:lineRule="auto"/>
        <w:rPr>
          <w:rFonts w:cs="Times New Roman"/>
        </w:rPr>
      </w:pPr>
      <w:r w:rsidRPr="004F48EF">
        <w:rPr>
          <w:rFonts w:cs="Times New Roman"/>
        </w:rPr>
        <w:t>Item</w:t>
      </w:r>
      <w:r w:rsidR="00E37049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in quarto</w:t>
      </w:r>
      <w:r w:rsidR="00D72EAC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predicator debet habere vite sancti</w:t>
      </w:r>
      <w:r w:rsidR="00415F48" w:rsidRPr="004F48EF">
        <w:rPr>
          <w:rFonts w:cs="Times New Roman"/>
        </w:rPr>
        <w:t>mon</w:t>
      </w:r>
      <w:r w:rsidRPr="004F48EF">
        <w:rPr>
          <w:rFonts w:cs="Times New Roman"/>
        </w:rPr>
        <w:t>iam</w:t>
      </w:r>
      <w:r w:rsidR="00415F48" w:rsidRPr="004F48EF">
        <w:rPr>
          <w:rFonts w:cs="Times New Roman"/>
        </w:rPr>
        <w:t>.</w:t>
      </w:r>
      <w:r w:rsidRPr="004F48EF">
        <w:rPr>
          <w:rFonts w:cs="Times New Roman"/>
        </w:rPr>
        <w:t xml:space="preserve"> </w:t>
      </w:r>
      <w:r w:rsidR="00415F48" w:rsidRPr="004F48EF">
        <w:rPr>
          <w:rFonts w:cs="Times New Roman"/>
        </w:rPr>
        <w:t>N</w:t>
      </w:r>
      <w:r w:rsidRPr="004F48EF">
        <w:rPr>
          <w:rFonts w:cs="Times New Roman"/>
        </w:rPr>
        <w:t>on enim creditur testibus sceleratis nec litteris</w:t>
      </w:r>
      <w:r w:rsidR="00E37049" w:rsidRPr="004F48EF">
        <w:rPr>
          <w:rFonts w:cs="Times New Roman"/>
        </w:rPr>
        <w:t xml:space="preserve"> </w:t>
      </w:r>
      <w:r w:rsidRPr="004F48EF">
        <w:rPr>
          <w:rFonts w:cs="Times New Roman"/>
        </w:rPr>
        <w:t>cantellatis</w:t>
      </w:r>
      <w:r w:rsidR="00415F48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sic nec predicatoribus contaminatis. </w:t>
      </w:r>
    </w:p>
    <w:p w14:paraId="126AFE5B" w14:textId="77777777" w:rsidR="00E37049" w:rsidRPr="004F48EF" w:rsidRDefault="00995B7A" w:rsidP="00FA036B">
      <w:pPr>
        <w:spacing w:line="480" w:lineRule="auto"/>
        <w:rPr>
          <w:rFonts w:cs="Times New Roman"/>
        </w:rPr>
      </w:pPr>
      <w:r w:rsidRPr="004F48EF">
        <w:rPr>
          <w:rFonts w:cs="Times New Roman"/>
        </w:rPr>
        <w:t>¶ Item</w:t>
      </w:r>
      <w:r w:rsidR="00E37049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debet</w:t>
      </w:r>
      <w:r w:rsidR="00E37049" w:rsidRPr="004F48EF">
        <w:rPr>
          <w:rFonts w:cs="Times New Roman"/>
        </w:rPr>
        <w:t xml:space="preserve"> </w:t>
      </w:r>
      <w:r w:rsidRPr="004F48EF">
        <w:rPr>
          <w:rFonts w:cs="Times New Roman"/>
        </w:rPr>
        <w:t>habere lingue fac</w:t>
      </w:r>
      <w:bookmarkStart w:id="0" w:name="_GoBack"/>
      <w:bookmarkEnd w:id="0"/>
      <w:r w:rsidRPr="004F48EF">
        <w:rPr>
          <w:rFonts w:cs="Times New Roman"/>
        </w:rPr>
        <w:t>undiam</w:t>
      </w:r>
      <w:r w:rsidR="00415F48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et</w:t>
      </w:r>
      <w:r w:rsidR="00415F48" w:rsidRPr="004F48EF">
        <w:rPr>
          <w:rFonts w:cs="Times New Roman"/>
        </w:rPr>
        <w:t>c.</w:t>
      </w:r>
      <w:r w:rsidRPr="004F48EF">
        <w:rPr>
          <w:rFonts w:cs="Times New Roman"/>
        </w:rPr>
        <w:t xml:space="preserve"> </w:t>
      </w:r>
    </w:p>
    <w:p w14:paraId="2DAC9139" w14:textId="33C2ABDD" w:rsidR="00E873D2" w:rsidRPr="004F48EF" w:rsidRDefault="00995B7A" w:rsidP="00F30859">
      <w:pPr>
        <w:spacing w:line="480" w:lineRule="auto"/>
        <w:rPr>
          <w:rFonts w:cs="Times New Roman"/>
        </w:rPr>
      </w:pPr>
      <w:r w:rsidRPr="004F48EF">
        <w:rPr>
          <w:rFonts w:cs="Times New Roman"/>
        </w:rPr>
        <w:t>Tercio</w:t>
      </w:r>
      <w:r w:rsidR="00E37049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scrip</w:t>
      </w:r>
      <w:r w:rsidR="00E37049" w:rsidRPr="004F48EF">
        <w:rPr>
          <w:rFonts w:cs="Times New Roman"/>
        </w:rPr>
        <w:t>ture noticiam</w:t>
      </w:r>
      <w:r w:rsidR="00415F48" w:rsidRPr="004F48EF">
        <w:rPr>
          <w:rFonts w:cs="Times New Roman"/>
        </w:rPr>
        <w:t>,</w:t>
      </w:r>
      <w:r w:rsidR="00E37049" w:rsidRPr="004F48EF">
        <w:rPr>
          <w:rFonts w:cs="Times New Roman"/>
        </w:rPr>
        <w:t xml:space="preserve"> quia sicut pericu</w:t>
      </w:r>
      <w:r w:rsidRPr="004F48EF">
        <w:rPr>
          <w:rFonts w:cs="Times New Roman"/>
        </w:rPr>
        <w:t>losa nouacula in manu tonsuris ydiote</w:t>
      </w:r>
      <w:r w:rsidR="00AF1BA3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sic predicacio</w:t>
      </w:r>
      <w:r w:rsidR="00E37049" w:rsidRPr="004F48EF">
        <w:rPr>
          <w:rFonts w:cs="Times New Roman"/>
        </w:rPr>
        <w:t xml:space="preserve"> </w:t>
      </w:r>
      <w:r w:rsidRPr="004F48EF">
        <w:rPr>
          <w:rFonts w:cs="Times New Roman"/>
        </w:rPr>
        <w:t xml:space="preserve">in ore illitterati. De hiis tribus dicitur </w:t>
      </w:r>
      <w:r w:rsidR="003253C6" w:rsidRPr="004F48EF">
        <w:rPr>
          <w:rFonts w:cs="Times New Roman"/>
        </w:rPr>
        <w:t>igitur</w:t>
      </w:r>
      <w:r w:rsidRPr="004F48EF">
        <w:rPr>
          <w:rFonts w:cs="Times New Roman"/>
        </w:rPr>
        <w:t xml:space="preserve"> Act. 18[:24]: </w:t>
      </w:r>
      <w:r w:rsidRPr="004F48EF">
        <w:rPr>
          <w:rFonts w:cs="Times New Roman"/>
          <w:i/>
        </w:rPr>
        <w:t>Apollo</w:t>
      </w:r>
      <w:r w:rsidRPr="004F48EF">
        <w:rPr>
          <w:rFonts w:cs="Times New Roman"/>
        </w:rPr>
        <w:t xml:space="preserve"> erat </w:t>
      </w:r>
      <w:r w:rsidRPr="004F48EF">
        <w:rPr>
          <w:rFonts w:cs="Times New Roman"/>
          <w:i/>
        </w:rPr>
        <w:t>vir</w:t>
      </w:r>
      <w:r w:rsidRPr="004F48EF">
        <w:rPr>
          <w:rFonts w:cs="Times New Roman"/>
        </w:rPr>
        <w:t xml:space="preserve">, quo ad primum qui dicitur a virtute, </w:t>
      </w:r>
      <w:r w:rsidRPr="004F48EF">
        <w:rPr>
          <w:rFonts w:cs="Times New Roman"/>
          <w:i/>
        </w:rPr>
        <w:t>eloquens</w:t>
      </w:r>
      <w:r w:rsidRPr="004F48EF">
        <w:rPr>
          <w:rFonts w:cs="Times New Roman"/>
        </w:rPr>
        <w:t>, quo ad secundum,</w:t>
      </w:r>
      <w:r w:rsidR="00E37049" w:rsidRPr="004F48EF">
        <w:rPr>
          <w:rFonts w:cs="Times New Roman"/>
        </w:rPr>
        <w:t xml:space="preserve"> </w:t>
      </w:r>
      <w:r w:rsidRPr="004F48EF">
        <w:rPr>
          <w:rFonts w:cs="Times New Roman"/>
          <w:i/>
        </w:rPr>
        <w:t>potens in scripturis</w:t>
      </w:r>
      <w:r w:rsidR="004A1A34" w:rsidRPr="004F48EF">
        <w:rPr>
          <w:rFonts w:cs="Times New Roman"/>
        </w:rPr>
        <w:t xml:space="preserve">, quo ad tercium. Hic aduerte quod Joannes Chrisostomus dicit in </w:t>
      </w:r>
      <w:r w:rsidR="004A1A34" w:rsidRPr="004F48EF">
        <w:rPr>
          <w:rFonts w:cs="Times New Roman"/>
          <w:i/>
        </w:rPr>
        <w:t>Imperfecto</w:t>
      </w:r>
      <w:r w:rsidR="004A1A34" w:rsidRPr="004F48EF">
        <w:rPr>
          <w:rFonts w:cs="Times New Roman"/>
        </w:rPr>
        <w:t xml:space="preserve"> homilia 16, melius est nec docere</w:t>
      </w:r>
      <w:r w:rsidR="00AF1BA3" w:rsidRPr="004F48EF">
        <w:rPr>
          <w:rFonts w:cs="Times New Roman"/>
        </w:rPr>
        <w:t>,</w:t>
      </w:r>
      <w:r w:rsidR="004A1A34" w:rsidRPr="004F48EF">
        <w:rPr>
          <w:rFonts w:cs="Times New Roman"/>
        </w:rPr>
        <w:t xml:space="preserve"> nec repre</w:t>
      </w:r>
      <w:r w:rsidR="00E873D2" w:rsidRPr="004F48EF">
        <w:rPr>
          <w:rFonts w:cs="Times New Roman"/>
        </w:rPr>
        <w:t xml:space="preserve">hendere laicum, quam docere et </w:t>
      </w:r>
      <w:r w:rsidR="004A1A34" w:rsidRPr="004F48EF">
        <w:rPr>
          <w:rFonts w:cs="Times New Roman"/>
        </w:rPr>
        <w:t>reprehendere, et teipsum</w:t>
      </w:r>
      <w:r w:rsidR="00E873D2" w:rsidRPr="004F48EF">
        <w:rPr>
          <w:rFonts w:cs="Times New Roman"/>
        </w:rPr>
        <w:t xml:space="preserve"> </w:t>
      </w:r>
      <w:r w:rsidR="004A1A34" w:rsidRPr="004F48EF">
        <w:rPr>
          <w:rFonts w:cs="Times New Roman"/>
        </w:rPr>
        <w:t>reprehensibilem exhibere</w:t>
      </w:r>
      <w:r w:rsidR="003253C6" w:rsidRPr="004F48EF">
        <w:rPr>
          <w:rStyle w:val="EndnoteReference"/>
          <w:rFonts w:cs="Times New Roman"/>
        </w:rPr>
        <w:endnoteReference w:id="1"/>
      </w:r>
      <w:r w:rsidR="00F30859" w:rsidRPr="004F48EF">
        <w:rPr>
          <w:rFonts w:cs="Times New Roman"/>
        </w:rPr>
        <w:t>.</w:t>
      </w:r>
      <w:r w:rsidR="00E873D2" w:rsidRPr="004F48EF">
        <w:rPr>
          <w:rFonts w:cs="Times New Roman"/>
        </w:rPr>
        <w:t xml:space="preserve"> </w:t>
      </w:r>
      <w:r w:rsidR="00F30859" w:rsidRPr="004F48EF">
        <w:rPr>
          <w:rFonts w:cs="Times New Roman"/>
        </w:rPr>
        <w:t>Quoniam talis doctrina magis est derisibilis quam audibilis.</w:t>
      </w:r>
      <w:r w:rsidR="00E873D2" w:rsidRPr="004F48EF">
        <w:rPr>
          <w:rFonts w:cs="Times New Roman"/>
        </w:rPr>
        <w:t xml:space="preserve"> </w:t>
      </w:r>
      <w:r w:rsidR="00F30859" w:rsidRPr="004F48EF">
        <w:rPr>
          <w:rFonts w:cs="Times New Roman"/>
        </w:rPr>
        <w:t>Ideo sacerdos volens alium docere prius seipsum doceat</w:t>
      </w:r>
      <w:r w:rsidR="0088583E" w:rsidRPr="004F48EF">
        <w:rPr>
          <w:rFonts w:cs="Times New Roman"/>
        </w:rPr>
        <w:t>,</w:t>
      </w:r>
      <w:r w:rsidR="00F30859" w:rsidRPr="004F48EF">
        <w:rPr>
          <w:rFonts w:cs="Times New Roman"/>
        </w:rPr>
        <w:t xml:space="preserve"> ut</w:t>
      </w:r>
      <w:r w:rsidR="00E873D2" w:rsidRPr="004F48EF">
        <w:rPr>
          <w:rFonts w:cs="Times New Roman"/>
        </w:rPr>
        <w:t xml:space="preserve"> </w:t>
      </w:r>
      <w:r w:rsidR="00F30859" w:rsidRPr="004F48EF">
        <w:rPr>
          <w:rFonts w:cs="Times New Roman"/>
        </w:rPr>
        <w:t>non sit in opprobrium. Igitur talis predicator non uult alium</w:t>
      </w:r>
      <w:r w:rsidR="00E873D2" w:rsidRPr="004F48EF">
        <w:rPr>
          <w:rFonts w:cs="Times New Roman"/>
        </w:rPr>
        <w:t xml:space="preserve"> </w:t>
      </w:r>
      <w:r w:rsidR="00F30859" w:rsidRPr="004F48EF">
        <w:rPr>
          <w:rFonts w:cs="Times New Roman"/>
        </w:rPr>
        <w:t>saluare</w:t>
      </w:r>
      <w:r w:rsidR="0088583E" w:rsidRPr="004F48EF">
        <w:rPr>
          <w:rFonts w:cs="Times New Roman"/>
        </w:rPr>
        <w:t>,</w:t>
      </w:r>
      <w:r w:rsidR="00F30859" w:rsidRPr="004F48EF">
        <w:rPr>
          <w:rFonts w:cs="Times New Roman"/>
        </w:rPr>
        <w:t xml:space="preserve"> sed pocius par d</w:t>
      </w:r>
      <w:r w:rsidR="00E873D2" w:rsidRPr="004F48EF">
        <w:rPr>
          <w:rFonts w:cs="Times New Roman"/>
        </w:rPr>
        <w:t>octrinam malos actus suos palli</w:t>
      </w:r>
      <w:r w:rsidR="00F30859" w:rsidRPr="004F48EF">
        <w:rPr>
          <w:rFonts w:cs="Times New Roman"/>
        </w:rPr>
        <w:t>are</w:t>
      </w:r>
      <w:r w:rsidR="0088583E" w:rsidRPr="004F48EF">
        <w:rPr>
          <w:rFonts w:cs="Times New Roman"/>
        </w:rPr>
        <w:t>,</w:t>
      </w:r>
      <w:r w:rsidR="00F30859" w:rsidRPr="004F48EF">
        <w:rPr>
          <w:rFonts w:cs="Times New Roman"/>
        </w:rPr>
        <w:t xml:space="preserve"> et sciencie laudem adquirere et sequitur ibidem quis libenter</w:t>
      </w:r>
      <w:r w:rsidR="00E873D2" w:rsidRPr="004F48EF">
        <w:rPr>
          <w:rFonts w:cs="Times New Roman"/>
        </w:rPr>
        <w:t xml:space="preserve"> </w:t>
      </w:r>
      <w:r w:rsidR="00F30859" w:rsidRPr="004F48EF">
        <w:rPr>
          <w:rFonts w:cs="Times New Roman"/>
        </w:rPr>
        <w:t>illum docentem audiet qui seipsum non audit. Ideo dicitur in primo</w:t>
      </w:r>
      <w:r w:rsidR="005B47D7" w:rsidRPr="004F48EF">
        <w:rPr>
          <w:rFonts w:cs="Times New Roman"/>
        </w:rPr>
        <w:t xml:space="preserve"> [Psal. 84:9]:</w:t>
      </w:r>
      <w:r w:rsidR="00E873D2" w:rsidRPr="004F48EF">
        <w:rPr>
          <w:rFonts w:cs="Times New Roman"/>
        </w:rPr>
        <w:t xml:space="preserve"> </w:t>
      </w:r>
      <w:r w:rsidR="005B47D7" w:rsidRPr="004F48EF">
        <w:rPr>
          <w:rFonts w:cs="Times New Roman"/>
          <w:i/>
        </w:rPr>
        <w:t>A</w:t>
      </w:r>
      <w:r w:rsidR="00F30859" w:rsidRPr="004F48EF">
        <w:rPr>
          <w:rFonts w:cs="Times New Roman"/>
          <w:i/>
        </w:rPr>
        <w:t>udiam quid loquatur Dominus Deus</w:t>
      </w:r>
      <w:r w:rsidR="005B47D7" w:rsidRPr="004F48EF">
        <w:rPr>
          <w:rFonts w:cs="Times New Roman"/>
        </w:rPr>
        <w:t>.</w:t>
      </w:r>
      <w:r w:rsidR="00F30859" w:rsidRPr="004F48EF">
        <w:rPr>
          <w:rFonts w:cs="Times New Roman"/>
        </w:rPr>
        <w:t xml:space="preserve"> </w:t>
      </w:r>
      <w:r w:rsidR="005B47D7" w:rsidRPr="004F48EF">
        <w:rPr>
          <w:rFonts w:cs="Times New Roman"/>
        </w:rPr>
        <w:t>E</w:t>
      </w:r>
      <w:r w:rsidR="00F30859" w:rsidRPr="004F48EF">
        <w:rPr>
          <w:rFonts w:cs="Times New Roman"/>
        </w:rPr>
        <w:t>t [1] Joan. 1[:1</w:t>
      </w:r>
      <w:r w:rsidR="00BC0F95" w:rsidRPr="004F48EF">
        <w:rPr>
          <w:rFonts w:cs="Times New Roman"/>
        </w:rPr>
        <w:t>-2</w:t>
      </w:r>
      <w:r w:rsidR="00F30859" w:rsidRPr="004F48EF">
        <w:rPr>
          <w:rFonts w:cs="Times New Roman"/>
        </w:rPr>
        <w:t xml:space="preserve">]: </w:t>
      </w:r>
      <w:r w:rsidR="00E873D2" w:rsidRPr="004F48EF">
        <w:rPr>
          <w:rFonts w:cs="Times New Roman"/>
          <w:i/>
        </w:rPr>
        <w:t>Quod audivi</w:t>
      </w:r>
      <w:r w:rsidR="00F30859" w:rsidRPr="004F48EF">
        <w:rPr>
          <w:rFonts w:cs="Times New Roman"/>
          <w:i/>
        </w:rPr>
        <w:t>mus, quod vidimus de verbo vitæ</w:t>
      </w:r>
      <w:r w:rsidR="00F30859" w:rsidRPr="004F48EF">
        <w:rPr>
          <w:rFonts w:cs="Times New Roman"/>
        </w:rPr>
        <w:t xml:space="preserve">. Hoc </w:t>
      </w:r>
      <w:r w:rsidR="00F30859" w:rsidRPr="004F48EF">
        <w:rPr>
          <w:rFonts w:cs="Times New Roman"/>
          <w:i/>
        </w:rPr>
        <w:t>annunciamus vobis</w:t>
      </w:r>
      <w:r w:rsidR="005B47D7" w:rsidRPr="004F48EF">
        <w:rPr>
          <w:rFonts w:cs="Times New Roman"/>
        </w:rPr>
        <w:t>,</w:t>
      </w:r>
      <w:r w:rsidR="00E873D2" w:rsidRPr="004F48EF">
        <w:rPr>
          <w:rFonts w:cs="Times New Roman"/>
        </w:rPr>
        <w:t xml:space="preserve"> </w:t>
      </w:r>
      <w:r w:rsidR="002A4F75" w:rsidRPr="004F48EF">
        <w:rPr>
          <w:rFonts w:cs="Times New Roman"/>
        </w:rPr>
        <w:t>sic debent predicatores primo audire et videre in seipsis</w:t>
      </w:r>
      <w:r w:rsidR="00E873D2" w:rsidRPr="004F48EF">
        <w:rPr>
          <w:rFonts w:cs="Times New Roman"/>
        </w:rPr>
        <w:t xml:space="preserve"> </w:t>
      </w:r>
      <w:r w:rsidR="002A4F75" w:rsidRPr="004F48EF">
        <w:rPr>
          <w:rFonts w:cs="Times New Roman"/>
        </w:rPr>
        <w:t>per implementacionem bonorum operum</w:t>
      </w:r>
      <w:r w:rsidR="00BC0F95" w:rsidRPr="004F48EF">
        <w:rPr>
          <w:rFonts w:cs="Times New Roman"/>
        </w:rPr>
        <w:t>,</w:t>
      </w:r>
      <w:r w:rsidR="002A4F75" w:rsidRPr="004F48EF">
        <w:rPr>
          <w:rFonts w:cs="Times New Roman"/>
        </w:rPr>
        <w:t xml:space="preserve"> alioquin similes erunt auibus</w:t>
      </w:r>
      <w:r w:rsidR="00E873D2" w:rsidRPr="004F48EF">
        <w:rPr>
          <w:rFonts w:cs="Times New Roman"/>
        </w:rPr>
        <w:t xml:space="preserve"> </w:t>
      </w:r>
      <w:r w:rsidR="002A4F75" w:rsidRPr="004F48EF">
        <w:rPr>
          <w:rFonts w:cs="Times New Roman"/>
        </w:rPr>
        <w:t>matribus que pascunt pullos suos et impugnant</w:t>
      </w:r>
      <w:r w:rsidR="00BC0F95" w:rsidRPr="004F48EF">
        <w:rPr>
          <w:rFonts w:cs="Times New Roman"/>
        </w:rPr>
        <w:t>,</w:t>
      </w:r>
      <w:r w:rsidR="002A4F75" w:rsidRPr="004F48EF">
        <w:rPr>
          <w:rFonts w:cs="Times New Roman"/>
        </w:rPr>
        <w:t xml:space="preserve"> ipse</w:t>
      </w:r>
      <w:r w:rsidR="00E873D2" w:rsidRPr="004F48EF">
        <w:rPr>
          <w:rFonts w:cs="Times New Roman"/>
        </w:rPr>
        <w:t xml:space="preserve"> </w:t>
      </w:r>
      <w:r w:rsidR="002A4F75" w:rsidRPr="004F48EF">
        <w:rPr>
          <w:rFonts w:cs="Times New Roman"/>
        </w:rPr>
        <w:t>/f. 93rb/ au</w:t>
      </w:r>
      <w:r w:rsidR="00625F1C" w:rsidRPr="004F48EF">
        <w:rPr>
          <w:rFonts w:cs="Times New Roman"/>
        </w:rPr>
        <w:t xml:space="preserve">tem manent misere, Eccle. [6:7] videlicet, </w:t>
      </w:r>
      <w:r w:rsidR="00625F1C" w:rsidRPr="004F48EF">
        <w:rPr>
          <w:rFonts w:cs="Times New Roman"/>
          <w:i/>
        </w:rPr>
        <w:t>Omnis</w:t>
      </w:r>
      <w:r w:rsidR="002A4F75" w:rsidRPr="004F48EF">
        <w:rPr>
          <w:rFonts w:cs="Times New Roman"/>
          <w:i/>
        </w:rPr>
        <w:t xml:space="preserve"> hominis</w:t>
      </w:r>
      <w:r w:rsidR="002A4F75" w:rsidRPr="004F48EF">
        <w:rPr>
          <w:rFonts w:cs="Times New Roman"/>
        </w:rPr>
        <w:t xml:space="preserve"> </w:t>
      </w:r>
      <w:r w:rsidR="00625F1C" w:rsidRPr="004F48EF">
        <w:rPr>
          <w:rFonts w:cs="Times New Roman"/>
        </w:rPr>
        <w:t xml:space="preserve">anima </w:t>
      </w:r>
      <w:r w:rsidR="002A4F75" w:rsidRPr="004F48EF">
        <w:rPr>
          <w:rFonts w:cs="Times New Roman"/>
          <w:i/>
        </w:rPr>
        <w:t xml:space="preserve">in ore </w:t>
      </w:r>
      <w:r w:rsidR="00625F1C" w:rsidRPr="004F48EF">
        <w:rPr>
          <w:rFonts w:cs="Times New Roman"/>
          <w:i/>
        </w:rPr>
        <w:t>ejus</w:t>
      </w:r>
      <w:r w:rsidR="002A4F75" w:rsidRPr="004F48EF">
        <w:rPr>
          <w:rFonts w:cs="Times New Roman"/>
          <w:i/>
        </w:rPr>
        <w:t>; sed anima ejus non implebitur</w:t>
      </w:r>
      <w:r w:rsidR="00625F1C" w:rsidRPr="004F48EF">
        <w:rPr>
          <w:rFonts w:cs="Times New Roman"/>
        </w:rPr>
        <w:t xml:space="preserve"> bonis</w:t>
      </w:r>
      <w:r w:rsidR="002A4F75" w:rsidRPr="004F48EF">
        <w:rPr>
          <w:rFonts w:cs="Times New Roman"/>
        </w:rPr>
        <w:t>.</w:t>
      </w:r>
      <w:r w:rsidR="00625F1C" w:rsidRPr="004F48EF">
        <w:rPr>
          <w:rFonts w:cs="Times New Roman"/>
        </w:rPr>
        <w:t xml:space="preserve"> </w:t>
      </w:r>
    </w:p>
    <w:p w14:paraId="504BF8F8" w14:textId="004DCD98" w:rsidR="00E873D2" w:rsidRPr="004F48EF" w:rsidRDefault="00625F1C" w:rsidP="00393A35">
      <w:pPr>
        <w:spacing w:line="480" w:lineRule="auto"/>
        <w:rPr>
          <w:rFonts w:cs="Times New Roman"/>
        </w:rPr>
      </w:pPr>
      <w:r w:rsidRPr="004F48EF">
        <w:rPr>
          <w:rFonts w:cs="Times New Roman"/>
        </w:rPr>
        <w:t xml:space="preserve">¶ Tales sunt </w:t>
      </w:r>
      <w:r w:rsidR="00E873D2" w:rsidRPr="004F48EF">
        <w:rPr>
          <w:rFonts w:cs="Times New Roman"/>
          <w:i/>
        </w:rPr>
        <w:t>pseudo</w:t>
      </w:r>
      <w:r w:rsidRPr="004F48EF">
        <w:rPr>
          <w:rFonts w:cs="Times New Roman"/>
          <w:i/>
        </w:rPr>
        <w:t>prophete</w:t>
      </w:r>
      <w:r w:rsidRPr="004F48EF">
        <w:rPr>
          <w:rFonts w:cs="Times New Roman"/>
        </w:rPr>
        <w:t xml:space="preserve"> de quorum ore visi sunt </w:t>
      </w:r>
      <w:r w:rsidRPr="004F48EF">
        <w:rPr>
          <w:rFonts w:cs="Times New Roman"/>
          <w:i/>
        </w:rPr>
        <w:t>spiritus</w:t>
      </w:r>
      <w:r w:rsidR="00E34A23" w:rsidRPr="004F48EF">
        <w:rPr>
          <w:rFonts w:cs="Times New Roman"/>
        </w:rPr>
        <w:t xml:space="preserve"> immundi pro</w:t>
      </w:r>
      <w:r w:rsidRPr="004F48EF">
        <w:rPr>
          <w:rFonts w:cs="Times New Roman"/>
        </w:rPr>
        <w:t>cedere</w:t>
      </w:r>
      <w:r w:rsidR="00E873D2" w:rsidRPr="004F48EF">
        <w:rPr>
          <w:rFonts w:cs="Times New Roman"/>
        </w:rPr>
        <w:t xml:space="preserve"> </w:t>
      </w:r>
      <w:r w:rsidRPr="004F48EF">
        <w:rPr>
          <w:rFonts w:cs="Times New Roman"/>
          <w:i/>
        </w:rPr>
        <w:t>in modum ranarum</w:t>
      </w:r>
      <w:r w:rsidRPr="004F48EF">
        <w:rPr>
          <w:rFonts w:cs="Times New Roman"/>
        </w:rPr>
        <w:t>, Apo. 16[:13</w:t>
      </w:r>
      <w:r w:rsidR="00E873D2" w:rsidRPr="004F48EF">
        <w:rPr>
          <w:rFonts w:cs="Times New Roman"/>
        </w:rPr>
        <w:t>]. Nam rana sedens in luto emit</w:t>
      </w:r>
      <w:r w:rsidRPr="004F48EF">
        <w:rPr>
          <w:rFonts w:cs="Times New Roman"/>
        </w:rPr>
        <w:t>tit clamorem magnum de ore suo quod membrum solummodo</w:t>
      </w:r>
      <w:r w:rsidR="00E873D2" w:rsidRPr="004F48EF">
        <w:rPr>
          <w:rFonts w:cs="Times New Roman"/>
        </w:rPr>
        <w:t xml:space="preserve"> </w:t>
      </w:r>
      <w:r w:rsidRPr="004F48EF">
        <w:rPr>
          <w:rFonts w:cs="Times New Roman"/>
        </w:rPr>
        <w:t>ponit extra lutum. Sic tales sedent in luto viciorum secundum totum</w:t>
      </w:r>
      <w:r w:rsidR="00E873D2" w:rsidRPr="004F48EF">
        <w:rPr>
          <w:rFonts w:cs="Times New Roman"/>
        </w:rPr>
        <w:t xml:space="preserve"> </w:t>
      </w:r>
      <w:r w:rsidRPr="004F48EF">
        <w:rPr>
          <w:rFonts w:cs="Times New Roman"/>
        </w:rPr>
        <w:t>corpus</w:t>
      </w:r>
      <w:r w:rsidR="007B72E5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sed os solum ponunt extra</w:t>
      </w:r>
      <w:r w:rsidR="007B72E5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cum bene loquitur, Jer. 12[:</w:t>
      </w:r>
      <w:r w:rsidR="00393A35" w:rsidRPr="004F48EF">
        <w:rPr>
          <w:rFonts w:cs="Times New Roman"/>
        </w:rPr>
        <w:t xml:space="preserve">2]: </w:t>
      </w:r>
      <w:r w:rsidR="00393A35" w:rsidRPr="004F48EF">
        <w:rPr>
          <w:rFonts w:cs="Times New Roman"/>
          <w:i/>
        </w:rPr>
        <w:t>Prope es tu ori eorum, et longe a renibus eorum</w:t>
      </w:r>
      <w:r w:rsidR="00393A35" w:rsidRPr="004F48EF">
        <w:rPr>
          <w:rFonts w:cs="Times New Roman"/>
        </w:rPr>
        <w:t>. Ideo voluit Dominus</w:t>
      </w:r>
      <w:r w:rsidR="00E873D2" w:rsidRPr="004F48EF">
        <w:rPr>
          <w:rFonts w:cs="Times New Roman"/>
        </w:rPr>
        <w:t xml:space="preserve"> </w:t>
      </w:r>
      <w:r w:rsidR="00393A35" w:rsidRPr="004F48EF">
        <w:rPr>
          <w:rFonts w:cs="Times New Roman"/>
        </w:rPr>
        <w:t>quod illi sequerentur Gedeonem ad prelium qui bibebant</w:t>
      </w:r>
      <w:r w:rsidR="00B043D5" w:rsidRPr="004F48EF">
        <w:rPr>
          <w:rFonts w:cs="Times New Roman"/>
        </w:rPr>
        <w:t>, [Jud. 7:7]</w:t>
      </w:r>
      <w:r w:rsidR="00E873D2" w:rsidRPr="004F48EF">
        <w:rPr>
          <w:rFonts w:cs="Times New Roman"/>
        </w:rPr>
        <w:t xml:space="preserve"> </w:t>
      </w:r>
      <w:r w:rsidR="00393A35" w:rsidRPr="004F48EF">
        <w:rPr>
          <w:rFonts w:cs="Times New Roman"/>
        </w:rPr>
        <w:t>quam pociendo manum ad os, quasi dicens, illi soli apti sunt ad pugnandum contra vicia qui opera manuum applicant ad vocem</w:t>
      </w:r>
      <w:r w:rsidR="00E873D2" w:rsidRPr="004F48EF">
        <w:rPr>
          <w:rFonts w:cs="Times New Roman"/>
        </w:rPr>
        <w:t xml:space="preserve"> </w:t>
      </w:r>
      <w:r w:rsidR="00393A35" w:rsidRPr="004F48EF">
        <w:rPr>
          <w:rFonts w:cs="Times New Roman"/>
        </w:rPr>
        <w:t xml:space="preserve">sermonum. Vnde dicit </w:t>
      </w:r>
      <w:r w:rsidR="00E6463B" w:rsidRPr="004F48EF">
        <w:rPr>
          <w:rFonts w:cs="Times New Roman"/>
          <w:i/>
        </w:rPr>
        <w:t>G</w:t>
      </w:r>
      <w:r w:rsidR="00393A35" w:rsidRPr="004F48EF">
        <w:rPr>
          <w:rFonts w:cs="Times New Roman"/>
          <w:i/>
        </w:rPr>
        <w:t>los</w:t>
      </w:r>
      <w:r w:rsidR="00A30066" w:rsidRPr="004F48EF">
        <w:rPr>
          <w:rFonts w:cs="Times New Roman"/>
          <w:i/>
        </w:rPr>
        <w:t xml:space="preserve">sa </w:t>
      </w:r>
      <w:r w:rsidR="00A30066" w:rsidRPr="004F48EF">
        <w:rPr>
          <w:rFonts w:cs="Times New Roman"/>
        </w:rPr>
        <w:t>super tercium capitulum Prouerbiorum,</w:t>
      </w:r>
      <w:r w:rsidR="00393A35" w:rsidRPr="004F48EF">
        <w:rPr>
          <w:rFonts w:cs="Times New Roman"/>
        </w:rPr>
        <w:t xml:space="preserve"> </w:t>
      </w:r>
      <w:r w:rsidR="00E90CF5" w:rsidRPr="004F48EF">
        <w:rPr>
          <w:rFonts w:cs="Times New Roman"/>
        </w:rPr>
        <w:t>qui uult</w:t>
      </w:r>
      <w:r w:rsidR="00E873D2" w:rsidRPr="004F48EF">
        <w:rPr>
          <w:rFonts w:cs="Times New Roman"/>
        </w:rPr>
        <w:t xml:space="preserve"> </w:t>
      </w:r>
      <w:r w:rsidR="00E90CF5" w:rsidRPr="004F48EF">
        <w:rPr>
          <w:rFonts w:cs="Times New Roman"/>
        </w:rPr>
        <w:t>esse exemplum aliis prius sit exemplum sibi</w:t>
      </w:r>
      <w:r w:rsidR="002620C9" w:rsidRPr="004F48EF">
        <w:rPr>
          <w:rFonts w:cs="Times New Roman"/>
        </w:rPr>
        <w:t>i</w:t>
      </w:r>
      <w:r w:rsidR="00E90CF5" w:rsidRPr="004F48EF">
        <w:rPr>
          <w:rFonts w:cs="Times New Roman"/>
        </w:rPr>
        <w:t>psi</w:t>
      </w:r>
      <w:r w:rsidR="002620C9" w:rsidRPr="004F48EF">
        <w:rPr>
          <w:rFonts w:cs="Times New Roman"/>
        </w:rPr>
        <w:t>.</w:t>
      </w:r>
      <w:r w:rsidR="00E90CF5" w:rsidRPr="004F48EF">
        <w:rPr>
          <w:rFonts w:cs="Times New Roman"/>
        </w:rPr>
        <w:t xml:space="preserve"> </w:t>
      </w:r>
      <w:r w:rsidR="002620C9" w:rsidRPr="004F48EF">
        <w:rPr>
          <w:rFonts w:cs="Times New Roman"/>
        </w:rPr>
        <w:t>Q</w:t>
      </w:r>
      <w:r w:rsidR="00E90CF5" w:rsidRPr="004F48EF">
        <w:rPr>
          <w:rFonts w:cs="Times New Roman"/>
        </w:rPr>
        <w:t>uia validior est</w:t>
      </w:r>
      <w:r w:rsidR="00E873D2" w:rsidRPr="004F48EF">
        <w:rPr>
          <w:rFonts w:cs="Times New Roman"/>
        </w:rPr>
        <w:t xml:space="preserve"> </w:t>
      </w:r>
      <w:r w:rsidR="00E90CF5" w:rsidRPr="004F48EF">
        <w:rPr>
          <w:rFonts w:cs="Times New Roman"/>
        </w:rPr>
        <w:t>vox operis quam sermonis, Augustinus</w:t>
      </w:r>
      <w:r w:rsidR="00280907" w:rsidRPr="004F48EF">
        <w:rPr>
          <w:rFonts w:cs="Times New Roman"/>
        </w:rPr>
        <w:t xml:space="preserve">, primo, </w:t>
      </w:r>
      <w:r w:rsidR="00280907" w:rsidRPr="004F48EF">
        <w:rPr>
          <w:rFonts w:cs="Times New Roman"/>
          <w:i/>
        </w:rPr>
        <w:t>Confessionum</w:t>
      </w:r>
      <w:r w:rsidR="00280907" w:rsidRPr="004F48EF">
        <w:rPr>
          <w:rFonts w:cs="Times New Roman"/>
        </w:rPr>
        <w:t>, c. 16, dicit</w:t>
      </w:r>
      <w:r w:rsidR="00E873D2" w:rsidRPr="004F48EF">
        <w:rPr>
          <w:rFonts w:cs="Times New Roman"/>
        </w:rPr>
        <w:t xml:space="preserve"> </w:t>
      </w:r>
      <w:r w:rsidR="00280907" w:rsidRPr="004F48EF">
        <w:rPr>
          <w:rFonts w:cs="Times New Roman"/>
        </w:rPr>
        <w:t xml:space="preserve">se legisse </w:t>
      </w:r>
      <w:r w:rsidR="00685D54" w:rsidRPr="004F48EF">
        <w:rPr>
          <w:rFonts w:cs="Times New Roman"/>
        </w:rPr>
        <w:t>Jou</w:t>
      </w:r>
      <w:r w:rsidR="00280907" w:rsidRPr="004F48EF">
        <w:rPr>
          <w:rFonts w:cs="Times New Roman"/>
        </w:rPr>
        <w:t>e</w:t>
      </w:r>
      <w:r w:rsidR="00685D54" w:rsidRPr="004F48EF">
        <w:rPr>
          <w:rFonts w:cs="Times New Roman"/>
        </w:rPr>
        <w:t>m</w:t>
      </w:r>
      <w:r w:rsidR="00280907" w:rsidRPr="004F48EF">
        <w:rPr>
          <w:rFonts w:cs="Times New Roman"/>
        </w:rPr>
        <w:t xml:space="preserve"> tonantem et adulterantem. Ideo dicitur Apo.</w:t>
      </w:r>
      <w:r w:rsidR="00E873D2" w:rsidRPr="004F48EF">
        <w:rPr>
          <w:rFonts w:cs="Times New Roman"/>
        </w:rPr>
        <w:t xml:space="preserve"> </w:t>
      </w:r>
      <w:r w:rsidR="00813327" w:rsidRPr="004F48EF">
        <w:rPr>
          <w:rFonts w:cs="Times New Roman"/>
        </w:rPr>
        <w:t>10</w:t>
      </w:r>
      <w:r w:rsidR="00280907" w:rsidRPr="004F48EF">
        <w:rPr>
          <w:rFonts w:cs="Times New Roman"/>
        </w:rPr>
        <w:t>[:</w:t>
      </w:r>
      <w:r w:rsidR="00813327" w:rsidRPr="004F48EF">
        <w:rPr>
          <w:rFonts w:cs="Times New Roman"/>
        </w:rPr>
        <w:t xml:space="preserve">4]: </w:t>
      </w:r>
      <w:r w:rsidR="00813327" w:rsidRPr="004F48EF">
        <w:rPr>
          <w:rFonts w:cs="Times New Roman"/>
          <w:i/>
        </w:rPr>
        <w:t>Signa quæ locuta</w:t>
      </w:r>
      <w:r w:rsidR="00813327" w:rsidRPr="004F48EF">
        <w:rPr>
          <w:rFonts w:cs="Times New Roman"/>
        </w:rPr>
        <w:t xml:space="preserve"> est </w:t>
      </w:r>
      <w:r w:rsidR="00813327" w:rsidRPr="004F48EF">
        <w:rPr>
          <w:rFonts w:cs="Times New Roman"/>
          <w:i/>
        </w:rPr>
        <w:t>tonitrua</w:t>
      </w:r>
      <w:r w:rsidR="00813327" w:rsidRPr="004F48EF">
        <w:rPr>
          <w:rFonts w:cs="Times New Roman"/>
        </w:rPr>
        <w:t xml:space="preserve"> </w:t>
      </w:r>
      <w:r w:rsidR="00813327" w:rsidRPr="004F48EF">
        <w:rPr>
          <w:rFonts w:cs="Times New Roman"/>
          <w:i/>
        </w:rPr>
        <w:t>[et] noli ea scribere</w:t>
      </w:r>
      <w:r w:rsidR="00813327" w:rsidRPr="004F48EF">
        <w:rPr>
          <w:rFonts w:cs="Times New Roman"/>
        </w:rPr>
        <w:t>. Quia</w:t>
      </w:r>
      <w:r w:rsidR="00E873D2" w:rsidRPr="004F48EF">
        <w:rPr>
          <w:rFonts w:cs="Times New Roman"/>
        </w:rPr>
        <w:t xml:space="preserve"> </w:t>
      </w:r>
      <w:r w:rsidR="00813327" w:rsidRPr="004F48EF">
        <w:rPr>
          <w:rFonts w:cs="Times New Roman"/>
        </w:rPr>
        <w:t>verba sine factis non sunt multum ponderanda. Vnde Joannes, Apo.</w:t>
      </w:r>
      <w:r w:rsidR="00E873D2" w:rsidRPr="004F48EF">
        <w:rPr>
          <w:rFonts w:cs="Times New Roman"/>
        </w:rPr>
        <w:t xml:space="preserve"> </w:t>
      </w:r>
      <w:r w:rsidR="00813327" w:rsidRPr="004F48EF">
        <w:rPr>
          <w:rFonts w:cs="Times New Roman"/>
        </w:rPr>
        <w:t xml:space="preserve">3[:21] vidit de throno Dei procedere opera. </w:t>
      </w:r>
    </w:p>
    <w:p w14:paraId="0D9B23F4" w14:textId="77777777" w:rsidR="004A1A34" w:rsidRPr="004F48EF" w:rsidRDefault="00813327" w:rsidP="00FA036B">
      <w:pPr>
        <w:spacing w:line="480" w:lineRule="auto"/>
        <w:rPr>
          <w:rFonts w:cs="Times New Roman"/>
        </w:rPr>
      </w:pPr>
      <w:r w:rsidRPr="004F48EF">
        <w:rPr>
          <w:rFonts w:cs="Times New Roman"/>
        </w:rPr>
        <w:t>¶ Nam sicut naturaliter</w:t>
      </w:r>
      <w:r w:rsidR="00E873D2" w:rsidRPr="004F48EF">
        <w:rPr>
          <w:rFonts w:cs="Times New Roman"/>
        </w:rPr>
        <w:t xml:space="preserve"> </w:t>
      </w:r>
      <w:r w:rsidRPr="004F48EF">
        <w:rPr>
          <w:rFonts w:cs="Times New Roman"/>
        </w:rPr>
        <w:t>fulgur precedit tonitruum</w:t>
      </w:r>
      <w:r w:rsidR="000D482C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sic facta debent precedere</w:t>
      </w:r>
      <w:r w:rsidR="00E873D2" w:rsidRPr="004F48EF">
        <w:rPr>
          <w:rFonts w:cs="Times New Roman"/>
        </w:rPr>
        <w:t xml:space="preserve"> </w:t>
      </w:r>
      <w:r w:rsidRPr="004F48EF">
        <w:rPr>
          <w:rFonts w:cs="Times New Roman"/>
        </w:rPr>
        <w:t>verba</w:t>
      </w:r>
      <w:r w:rsidR="000D482C" w:rsidRPr="004F48EF">
        <w:rPr>
          <w:rFonts w:cs="Times New Roman"/>
        </w:rPr>
        <w:t>,</w:t>
      </w:r>
      <w:r w:rsidRPr="004F48EF">
        <w:rPr>
          <w:rFonts w:cs="Times New Roman"/>
        </w:rPr>
        <w:t xml:space="preserve"> si doctrina procedat a throno Dei. Vnde Exod. 9</w:t>
      </w:r>
      <w:r w:rsidR="002E0C58" w:rsidRPr="004F48EF">
        <w:rPr>
          <w:rFonts w:cs="Times New Roman"/>
        </w:rPr>
        <w:t>[:23] quando</w:t>
      </w:r>
      <w:r w:rsidR="00E873D2" w:rsidRPr="004F48EF">
        <w:rPr>
          <w:rFonts w:cs="Times New Roman"/>
        </w:rPr>
        <w:t xml:space="preserve"> </w:t>
      </w:r>
      <w:r w:rsidR="002E0C58" w:rsidRPr="004F48EF">
        <w:rPr>
          <w:rFonts w:cs="Times New Roman"/>
        </w:rPr>
        <w:t>Dominus dedit legem Moysi fact</w:t>
      </w:r>
      <w:r w:rsidR="00E873D2" w:rsidRPr="004F48EF">
        <w:rPr>
          <w:rFonts w:cs="Times New Roman"/>
        </w:rPr>
        <w:t>a</w:t>
      </w:r>
      <w:r w:rsidR="002E0C58" w:rsidRPr="004F48EF">
        <w:rPr>
          <w:rFonts w:cs="Times New Roman"/>
        </w:rPr>
        <w:t xml:space="preserve"> sunt tonitrua et ibunt</w:t>
      </w:r>
      <w:r w:rsidR="00E873D2" w:rsidRPr="004F48EF">
        <w:rPr>
          <w:rFonts w:cs="Times New Roman"/>
        </w:rPr>
        <w:t xml:space="preserve"> </w:t>
      </w:r>
      <w:r w:rsidR="002E0C58" w:rsidRPr="004F48EF">
        <w:rPr>
          <w:rFonts w:cs="Times New Roman"/>
        </w:rPr>
        <w:t>quia quando opera in predicatoribus precedunt</w:t>
      </w:r>
      <w:r w:rsidR="00AF08E1" w:rsidRPr="004F48EF">
        <w:rPr>
          <w:rFonts w:cs="Times New Roman"/>
        </w:rPr>
        <w:t>,</w:t>
      </w:r>
      <w:r w:rsidR="002E0C58" w:rsidRPr="004F48EF">
        <w:rPr>
          <w:rFonts w:cs="Times New Roman"/>
        </w:rPr>
        <w:t xml:space="preserve"> verba ad cor</w:t>
      </w:r>
      <w:r w:rsidR="00E873D2" w:rsidRPr="004F48EF">
        <w:rPr>
          <w:rFonts w:cs="Times New Roman"/>
        </w:rPr>
        <w:t xml:space="preserve"> </w:t>
      </w:r>
      <w:r w:rsidR="002E0C58" w:rsidRPr="004F48EF">
        <w:rPr>
          <w:rFonts w:cs="Times New Roman"/>
        </w:rPr>
        <w:t>penetrat.</w:t>
      </w:r>
    </w:p>
    <w:sectPr w:rsidR="004A1A34" w:rsidRPr="004F48EF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53D92" w14:textId="77777777" w:rsidR="00DE7016" w:rsidRDefault="00DE7016" w:rsidP="008334E2">
      <w:pPr>
        <w:spacing w:after="0" w:line="240" w:lineRule="auto"/>
      </w:pPr>
      <w:r>
        <w:separator/>
      </w:r>
    </w:p>
  </w:endnote>
  <w:endnote w:type="continuationSeparator" w:id="0">
    <w:p w14:paraId="4544D5C4" w14:textId="77777777" w:rsidR="00DE7016" w:rsidRDefault="00DE7016" w:rsidP="008334E2">
      <w:pPr>
        <w:spacing w:after="0" w:line="240" w:lineRule="auto"/>
      </w:pPr>
      <w:r>
        <w:continuationSeparator/>
      </w:r>
    </w:p>
  </w:endnote>
  <w:endnote w:id="1">
    <w:p w14:paraId="7BEA15AB" w14:textId="1E73403A" w:rsidR="003253C6" w:rsidRPr="003253C6" w:rsidRDefault="003253C6">
      <w:pPr>
        <w:pStyle w:val="EndnoteText"/>
        <w:rPr>
          <w:rFonts w:cs="Times New Roman"/>
          <w:sz w:val="24"/>
          <w:szCs w:val="24"/>
        </w:rPr>
      </w:pPr>
      <w:r w:rsidRPr="003253C6">
        <w:rPr>
          <w:rStyle w:val="EndnoteReference"/>
          <w:rFonts w:cs="Times New Roman"/>
          <w:sz w:val="24"/>
          <w:szCs w:val="24"/>
        </w:rPr>
        <w:endnoteRef/>
      </w:r>
      <w:r w:rsidRPr="003253C6">
        <w:rPr>
          <w:rFonts w:cs="Times New Roman"/>
          <w:sz w:val="24"/>
          <w:szCs w:val="24"/>
        </w:rPr>
        <w:t xml:space="preserve"> </w:t>
      </w:r>
      <w:proofErr w:type="gramStart"/>
      <w:r w:rsidRPr="003253C6">
        <w:rPr>
          <w:rFonts w:cs="Times New Roman"/>
          <w:sz w:val="24"/>
          <w:szCs w:val="24"/>
        </w:rPr>
        <w:t xml:space="preserve">exhibere </w:t>
      </w:r>
      <w:r w:rsidRPr="003253C6">
        <w:rPr>
          <w:rFonts w:cs="Times New Roman"/>
          <w:sz w:val="24"/>
          <w:szCs w:val="24"/>
        </w:rPr>
        <w:t>]</w:t>
      </w:r>
      <w:proofErr w:type="gramEnd"/>
      <w:r w:rsidRPr="003253C6">
        <w:rPr>
          <w:rFonts w:cs="Times New Roman"/>
          <w:sz w:val="24"/>
          <w:szCs w:val="24"/>
        </w:rPr>
        <w:t xml:space="preserve"> </w:t>
      </w:r>
      <w:r w:rsidRPr="003253C6">
        <w:rPr>
          <w:rFonts w:cs="Times New Roman"/>
          <w:i/>
          <w:iCs/>
          <w:sz w:val="24"/>
          <w:szCs w:val="24"/>
        </w:rPr>
        <w:t>add</w:t>
      </w:r>
      <w:r w:rsidRPr="003253C6">
        <w:rPr>
          <w:rFonts w:cs="Times New Roman"/>
          <w:sz w:val="24"/>
          <w:szCs w:val="24"/>
        </w:rPr>
        <w:t xml:space="preserve">. </w:t>
      </w:r>
      <w:r w:rsidRPr="003253C6">
        <w:rPr>
          <w:rFonts w:cs="Times New Roman"/>
          <w:sz w:val="24"/>
          <w:szCs w:val="24"/>
        </w:rPr>
        <w:t>et teipsum reprehensibilem exibere</w:t>
      </w:r>
      <w:r w:rsidRPr="003253C6">
        <w:rPr>
          <w:rFonts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EB3DB" w14:textId="77777777" w:rsidR="00DE7016" w:rsidRDefault="00DE7016" w:rsidP="008334E2">
      <w:pPr>
        <w:spacing w:after="0" w:line="240" w:lineRule="auto"/>
      </w:pPr>
      <w:r>
        <w:separator/>
      </w:r>
    </w:p>
  </w:footnote>
  <w:footnote w:type="continuationSeparator" w:id="0">
    <w:p w14:paraId="26B98DE5" w14:textId="77777777" w:rsidR="00DE7016" w:rsidRDefault="00DE7016" w:rsidP="00833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56"/>
    <w:rsid w:val="00006F7A"/>
    <w:rsid w:val="00043657"/>
    <w:rsid w:val="000745BB"/>
    <w:rsid w:val="000875C7"/>
    <w:rsid w:val="000B4B61"/>
    <w:rsid w:val="000D482C"/>
    <w:rsid w:val="00124F2F"/>
    <w:rsid w:val="00131B7B"/>
    <w:rsid w:val="001435F0"/>
    <w:rsid w:val="00172BAD"/>
    <w:rsid w:val="001D35B2"/>
    <w:rsid w:val="00220AF6"/>
    <w:rsid w:val="00223F69"/>
    <w:rsid w:val="00255341"/>
    <w:rsid w:val="002620C9"/>
    <w:rsid w:val="00280907"/>
    <w:rsid w:val="00282AA1"/>
    <w:rsid w:val="002852CC"/>
    <w:rsid w:val="002A4F75"/>
    <w:rsid w:val="002B30E3"/>
    <w:rsid w:val="002B454A"/>
    <w:rsid w:val="002E0C58"/>
    <w:rsid w:val="003253C6"/>
    <w:rsid w:val="00393A35"/>
    <w:rsid w:val="003B6D81"/>
    <w:rsid w:val="003D28A8"/>
    <w:rsid w:val="003F4A25"/>
    <w:rsid w:val="00415F48"/>
    <w:rsid w:val="00416381"/>
    <w:rsid w:val="00481B02"/>
    <w:rsid w:val="0048406B"/>
    <w:rsid w:val="0049526C"/>
    <w:rsid w:val="004A1A34"/>
    <w:rsid w:val="004B6740"/>
    <w:rsid w:val="004F48EF"/>
    <w:rsid w:val="005230F0"/>
    <w:rsid w:val="00561288"/>
    <w:rsid w:val="00566394"/>
    <w:rsid w:val="00571BA2"/>
    <w:rsid w:val="005B47D7"/>
    <w:rsid w:val="00625F1C"/>
    <w:rsid w:val="006360A7"/>
    <w:rsid w:val="00685D54"/>
    <w:rsid w:val="006D51EE"/>
    <w:rsid w:val="006E04F4"/>
    <w:rsid w:val="00715A26"/>
    <w:rsid w:val="007339FF"/>
    <w:rsid w:val="00753BB4"/>
    <w:rsid w:val="0076615A"/>
    <w:rsid w:val="00776489"/>
    <w:rsid w:val="007A6A9A"/>
    <w:rsid w:val="007B72E5"/>
    <w:rsid w:val="007F34C9"/>
    <w:rsid w:val="00813327"/>
    <w:rsid w:val="008334E2"/>
    <w:rsid w:val="008351DC"/>
    <w:rsid w:val="00856102"/>
    <w:rsid w:val="00864F2C"/>
    <w:rsid w:val="0088583E"/>
    <w:rsid w:val="0088632C"/>
    <w:rsid w:val="009235BD"/>
    <w:rsid w:val="0096578D"/>
    <w:rsid w:val="00974A02"/>
    <w:rsid w:val="0098010C"/>
    <w:rsid w:val="00995B7A"/>
    <w:rsid w:val="009A1270"/>
    <w:rsid w:val="009B2346"/>
    <w:rsid w:val="00A2445E"/>
    <w:rsid w:val="00A30066"/>
    <w:rsid w:val="00AF08E1"/>
    <w:rsid w:val="00AF1BA3"/>
    <w:rsid w:val="00B043D5"/>
    <w:rsid w:val="00B148AB"/>
    <w:rsid w:val="00B17768"/>
    <w:rsid w:val="00B55E0F"/>
    <w:rsid w:val="00B63D48"/>
    <w:rsid w:val="00B646CD"/>
    <w:rsid w:val="00B732D4"/>
    <w:rsid w:val="00B736A8"/>
    <w:rsid w:val="00B90AD0"/>
    <w:rsid w:val="00B9284F"/>
    <w:rsid w:val="00BC0F95"/>
    <w:rsid w:val="00BE1F7D"/>
    <w:rsid w:val="00BE35BD"/>
    <w:rsid w:val="00BE3BB5"/>
    <w:rsid w:val="00BF0076"/>
    <w:rsid w:val="00C04CE3"/>
    <w:rsid w:val="00C449B0"/>
    <w:rsid w:val="00C660C1"/>
    <w:rsid w:val="00CB11B2"/>
    <w:rsid w:val="00CE47D3"/>
    <w:rsid w:val="00CF1A1D"/>
    <w:rsid w:val="00D30D22"/>
    <w:rsid w:val="00D72EAC"/>
    <w:rsid w:val="00D83D6A"/>
    <w:rsid w:val="00DC5B27"/>
    <w:rsid w:val="00DD3E4F"/>
    <w:rsid w:val="00DE7016"/>
    <w:rsid w:val="00E04D56"/>
    <w:rsid w:val="00E34A23"/>
    <w:rsid w:val="00E37049"/>
    <w:rsid w:val="00E6463B"/>
    <w:rsid w:val="00E759E9"/>
    <w:rsid w:val="00E873D2"/>
    <w:rsid w:val="00E8752D"/>
    <w:rsid w:val="00E90327"/>
    <w:rsid w:val="00E90CF5"/>
    <w:rsid w:val="00E93C80"/>
    <w:rsid w:val="00EA198E"/>
    <w:rsid w:val="00EF6E4A"/>
    <w:rsid w:val="00F30859"/>
    <w:rsid w:val="00F541F6"/>
    <w:rsid w:val="00F573DE"/>
    <w:rsid w:val="00FA036B"/>
    <w:rsid w:val="00FB66AE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11D8"/>
  <w15:chartTrackingRefBased/>
  <w15:docId w15:val="{05F370C3-9F11-49E4-8D43-8DCB8288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8334E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334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34E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24F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F2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2445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7BD32-764F-485E-BEC1-1B5591E7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6</cp:revision>
  <cp:lastPrinted>2019-04-25T19:27:00Z</cp:lastPrinted>
  <dcterms:created xsi:type="dcterms:W3CDTF">2020-12-05T20:14:00Z</dcterms:created>
  <dcterms:modified xsi:type="dcterms:W3CDTF">2020-12-06T00:30:00Z</dcterms:modified>
</cp:coreProperties>
</file>