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934E" w14:textId="77777777" w:rsidR="00B9284F" w:rsidRPr="008F0E7B" w:rsidRDefault="00B13BEA" w:rsidP="008F0E7B">
      <w:pPr>
        <w:spacing w:line="480" w:lineRule="auto"/>
        <w:rPr>
          <w:rFonts w:ascii="Courier New" w:hAnsi="Courier New" w:cs="Courier New"/>
        </w:rPr>
      </w:pPr>
      <w:r w:rsidRPr="008F0E7B">
        <w:rPr>
          <w:rFonts w:ascii="Courier New" w:hAnsi="Courier New" w:cs="Courier New"/>
        </w:rPr>
        <w:t>267 Osculum</w:t>
      </w:r>
    </w:p>
    <w:p w14:paraId="16E50ABA" w14:textId="0F506000" w:rsidR="00080B45" w:rsidRDefault="008F0E7B" w:rsidP="00357B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Aliquando datur osculum causa adulationis</w:t>
      </w:r>
      <w:r w:rsidR="00080B4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</w:t>
      </w:r>
      <w:r w:rsidR="003C240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patet 2 Reg. 19[:39] de Absalone qui allexit homines ad parte suam per oscula ut ipse regnaret. Et Eccli. </w:t>
      </w:r>
      <w:r w:rsidRPr="008F0E7B">
        <w:rPr>
          <w:rFonts w:ascii="Courier New" w:hAnsi="Courier New" w:cs="Courier New"/>
        </w:rPr>
        <w:t>29</w:t>
      </w:r>
      <w:r w:rsidR="00357BB6">
        <w:rPr>
          <w:rFonts w:ascii="Courier New" w:hAnsi="Courier New" w:cs="Courier New"/>
        </w:rPr>
        <w:t>[</w:t>
      </w:r>
      <w:r w:rsidRPr="008F0E7B">
        <w:rPr>
          <w:rFonts w:ascii="Courier New" w:hAnsi="Courier New" w:cs="Courier New"/>
        </w:rPr>
        <w:t>:5</w:t>
      </w:r>
      <w:r w:rsidR="00357BB6">
        <w:rPr>
          <w:rFonts w:ascii="Courier New" w:hAnsi="Courier New" w:cs="Courier New"/>
        </w:rPr>
        <w:t>] dicitur,</w:t>
      </w:r>
      <w:r w:rsidRPr="008F0E7B">
        <w:rPr>
          <w:rFonts w:ascii="Courier New" w:hAnsi="Courier New" w:cs="Courier New"/>
        </w:rPr>
        <w:t xml:space="preserve"> </w:t>
      </w:r>
      <w:r w:rsidRPr="00357BB6">
        <w:rPr>
          <w:rFonts w:ascii="Courier New" w:hAnsi="Courier New" w:cs="Courier New"/>
          <w:i/>
        </w:rPr>
        <w:t>Donec acc</w:t>
      </w:r>
      <w:r w:rsidR="00357BB6" w:rsidRPr="00357BB6">
        <w:rPr>
          <w:rFonts w:ascii="Courier New" w:hAnsi="Courier New" w:cs="Courier New"/>
          <w:i/>
        </w:rPr>
        <w:t>ipiant, osculantur manus dantis</w:t>
      </w:r>
      <w:r w:rsidR="00357BB6">
        <w:rPr>
          <w:rFonts w:ascii="Courier New" w:hAnsi="Courier New" w:cs="Courier New"/>
        </w:rPr>
        <w:t xml:space="preserve">. Aliquando datur osculum causa proditionis ut 2 Reg. 20[:9] ubi Joab </w:t>
      </w:r>
      <w:r w:rsidR="00D853EE">
        <w:rPr>
          <w:rFonts w:ascii="Courier New" w:hAnsi="Courier New" w:cs="Courier New"/>
        </w:rPr>
        <w:t>tenens mentum Ama</w:t>
      </w:r>
      <w:r w:rsidR="00357BB6">
        <w:rPr>
          <w:rFonts w:ascii="Courier New" w:hAnsi="Courier New" w:cs="Courier New"/>
        </w:rPr>
        <w:t>se quasi ad osculandum confodit eum.</w:t>
      </w:r>
      <w:r w:rsidR="00080B45">
        <w:rPr>
          <w:rFonts w:ascii="Courier New" w:hAnsi="Courier New" w:cs="Courier New"/>
        </w:rPr>
        <w:t xml:space="preserve"> </w:t>
      </w:r>
      <w:r w:rsidR="00357BB6">
        <w:rPr>
          <w:rFonts w:ascii="Courier New" w:hAnsi="Courier New" w:cs="Courier New"/>
        </w:rPr>
        <w:t>Isto modo Iudas osculatus est Christum, Matt. 26[:48]. Aliquando datur</w:t>
      </w:r>
      <w:r w:rsidR="00080B45">
        <w:rPr>
          <w:rFonts w:ascii="Courier New" w:hAnsi="Courier New" w:cs="Courier New"/>
        </w:rPr>
        <w:t xml:space="preserve"> </w:t>
      </w:r>
      <w:r w:rsidR="00D853EE">
        <w:rPr>
          <w:rFonts w:ascii="Courier New" w:hAnsi="Courier New" w:cs="Courier New"/>
        </w:rPr>
        <w:t>causa for</w:t>
      </w:r>
      <w:r w:rsidR="00357BB6">
        <w:rPr>
          <w:rFonts w:ascii="Courier New" w:hAnsi="Courier New" w:cs="Courier New"/>
        </w:rPr>
        <w:t>nicacionis</w:t>
      </w:r>
      <w:r w:rsidR="00D853EE">
        <w:rPr>
          <w:rFonts w:ascii="Courier New" w:hAnsi="Courier New" w:cs="Courier New"/>
        </w:rPr>
        <w:t>,</w:t>
      </w:r>
      <w:r w:rsidR="00357BB6">
        <w:rPr>
          <w:rFonts w:ascii="Courier New" w:hAnsi="Courier New" w:cs="Courier New"/>
        </w:rPr>
        <w:t xml:space="preserve"> sicut habetur Prou. 7[:</w:t>
      </w:r>
      <w:r w:rsidR="00357BB6" w:rsidRPr="00357BB6">
        <w:rPr>
          <w:rFonts w:ascii="Courier New" w:hAnsi="Courier New" w:cs="Courier New"/>
        </w:rPr>
        <w:t>13</w:t>
      </w:r>
      <w:r w:rsidR="00357BB6">
        <w:rPr>
          <w:rFonts w:ascii="Courier New" w:hAnsi="Courier New" w:cs="Courier New"/>
        </w:rPr>
        <w:t xml:space="preserve">]: </w:t>
      </w:r>
      <w:r w:rsidR="00357BB6" w:rsidRPr="00994A02">
        <w:rPr>
          <w:rFonts w:ascii="Courier New" w:hAnsi="Courier New" w:cs="Courier New"/>
          <w:i/>
        </w:rPr>
        <w:t>Apprehensum deosculatur juvenem</w:t>
      </w:r>
      <w:r w:rsidR="00080B45">
        <w:rPr>
          <w:rFonts w:ascii="Courier New" w:hAnsi="Courier New" w:cs="Courier New"/>
        </w:rPr>
        <w:t>. Propter huius prohib</w:t>
      </w:r>
      <w:r w:rsidR="007A0682">
        <w:rPr>
          <w:rFonts w:ascii="Courier New" w:hAnsi="Courier New" w:cs="Courier New"/>
        </w:rPr>
        <w:t>u</w:t>
      </w:r>
      <w:r w:rsidR="00080B45">
        <w:rPr>
          <w:rFonts w:ascii="Courier New" w:hAnsi="Courier New" w:cs="Courier New"/>
        </w:rPr>
        <w:t>it C</w:t>
      </w:r>
      <w:r w:rsidR="00994A02">
        <w:rPr>
          <w:rFonts w:ascii="Courier New" w:hAnsi="Courier New" w:cs="Courier New"/>
        </w:rPr>
        <w:t>laudius oscula in vrbe Romana</w:t>
      </w:r>
      <w:r w:rsidR="00080B45">
        <w:rPr>
          <w:rFonts w:ascii="Courier New" w:hAnsi="Courier New" w:cs="Courier New"/>
        </w:rPr>
        <w:t xml:space="preserve"> </w:t>
      </w:r>
      <w:r w:rsidR="00994A02">
        <w:rPr>
          <w:rFonts w:ascii="Courier New" w:hAnsi="Courier New" w:cs="Courier New"/>
        </w:rPr>
        <w:t xml:space="preserve">fieri sicut dicit Eutropius in </w:t>
      </w:r>
      <w:r w:rsidR="00994A02">
        <w:rPr>
          <w:rFonts w:ascii="Courier New" w:hAnsi="Courier New" w:cs="Courier New"/>
          <w:i/>
        </w:rPr>
        <w:t>Historia Romana</w:t>
      </w:r>
      <w:r w:rsidR="00994A02">
        <w:rPr>
          <w:rFonts w:ascii="Courier New" w:hAnsi="Courier New" w:cs="Courier New"/>
        </w:rPr>
        <w:t>.</w:t>
      </w:r>
      <w:r w:rsidR="00827251">
        <w:rPr>
          <w:rFonts w:ascii="Courier New" w:hAnsi="Courier New" w:cs="Courier New"/>
        </w:rPr>
        <w:t xml:space="preserve"> </w:t>
      </w:r>
    </w:p>
    <w:p w14:paraId="6BD950EB" w14:textId="2C09FFBA" w:rsidR="00080B45" w:rsidRDefault="00080B45" w:rsidP="00357BB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Quamuis enim oscu</w:t>
      </w:r>
      <w:r w:rsidR="00827251">
        <w:rPr>
          <w:rFonts w:ascii="Courier New" w:hAnsi="Courier New" w:cs="Courier New"/>
        </w:rPr>
        <w:t xml:space="preserve">la de se non fuit mala, </w:t>
      </w:r>
      <w:r>
        <w:rPr>
          <w:rFonts w:ascii="Courier New" w:hAnsi="Courier New" w:cs="Courier New"/>
        </w:rPr>
        <w:t>sint tamen insentiua et occasio</w:t>
      </w:r>
      <w:r w:rsidR="00827251">
        <w:rPr>
          <w:rFonts w:ascii="Courier New" w:hAnsi="Courier New" w:cs="Courier New"/>
        </w:rPr>
        <w:t>nes malorum</w:t>
      </w:r>
      <w:r w:rsidR="007A0801">
        <w:rPr>
          <w:rFonts w:ascii="Courier New" w:hAnsi="Courier New" w:cs="Courier New"/>
        </w:rPr>
        <w:t>,</w:t>
      </w:r>
      <w:r w:rsidR="00827251">
        <w:rPr>
          <w:rFonts w:ascii="Courier New" w:hAnsi="Courier New" w:cs="Courier New"/>
        </w:rPr>
        <w:t xml:space="preserve"> potissime fragilibus corporibus et infirmis</w:t>
      </w:r>
      <w:r>
        <w:rPr>
          <w:rFonts w:ascii="Courier New" w:hAnsi="Courier New" w:cs="Courier New"/>
        </w:rPr>
        <w:t xml:space="preserve"> </w:t>
      </w:r>
      <w:r w:rsidR="00827251">
        <w:rPr>
          <w:rFonts w:ascii="Courier New" w:hAnsi="Courier New" w:cs="Courier New"/>
        </w:rPr>
        <w:t>mentis</w:t>
      </w:r>
      <w:r w:rsidR="007A0801">
        <w:rPr>
          <w:rFonts w:ascii="Courier New" w:hAnsi="Courier New" w:cs="Courier New"/>
        </w:rPr>
        <w:t>, sicut enim</w:t>
      </w:r>
      <w:r w:rsidR="00827251">
        <w:rPr>
          <w:rFonts w:ascii="Courier New" w:hAnsi="Courier New" w:cs="Courier New"/>
        </w:rPr>
        <w:t xml:space="preserve"> dicit Philosophus, </w:t>
      </w:r>
      <w:r w:rsidR="00827251">
        <w:rPr>
          <w:rFonts w:ascii="Courier New" w:hAnsi="Courier New" w:cs="Courier New"/>
          <w:i/>
        </w:rPr>
        <w:t>De animalibus</w:t>
      </w:r>
      <w:r w:rsidR="00827251">
        <w:rPr>
          <w:rFonts w:ascii="Courier New" w:hAnsi="Courier New" w:cs="Courier New"/>
        </w:rPr>
        <w:t>, quedam animalia osculatur se, sed tamen non concipiunt ore ut uulgis putat sicut</w:t>
      </w:r>
      <w:r>
        <w:rPr>
          <w:rFonts w:ascii="Courier New" w:hAnsi="Courier New" w:cs="Courier New"/>
        </w:rPr>
        <w:t xml:space="preserve"> </w:t>
      </w:r>
      <w:r w:rsidR="00827251">
        <w:rPr>
          <w:rFonts w:ascii="Courier New" w:hAnsi="Courier New" w:cs="Courier New"/>
        </w:rPr>
        <w:t>corui et columbe. Quedam autem osculando sese concipiunt</w:t>
      </w:r>
      <w:r>
        <w:rPr>
          <w:rFonts w:ascii="Courier New" w:hAnsi="Courier New" w:cs="Courier New"/>
        </w:rPr>
        <w:t xml:space="preserve"> </w:t>
      </w:r>
      <w:r w:rsidR="00827251">
        <w:rPr>
          <w:rFonts w:ascii="Courier New" w:hAnsi="Courier New" w:cs="Courier New"/>
        </w:rPr>
        <w:t>ut serpentes</w:t>
      </w:r>
      <w:r w:rsidR="00961261">
        <w:rPr>
          <w:rFonts w:ascii="Courier New" w:hAnsi="Courier New" w:cs="Courier New"/>
        </w:rPr>
        <w:t>.</w:t>
      </w:r>
      <w:r w:rsidR="00827251">
        <w:rPr>
          <w:rFonts w:ascii="Courier New" w:hAnsi="Courier New" w:cs="Courier New"/>
        </w:rPr>
        <w:t xml:space="preserve"> </w:t>
      </w:r>
      <w:r w:rsidR="00961261">
        <w:rPr>
          <w:rFonts w:ascii="Courier New" w:hAnsi="Courier New" w:cs="Courier New"/>
        </w:rPr>
        <w:t>S</w:t>
      </w:r>
      <w:r w:rsidR="00827251">
        <w:rPr>
          <w:rFonts w:ascii="Courier New" w:hAnsi="Courier New" w:cs="Courier New"/>
        </w:rPr>
        <w:t>ic quedam homines nichil mali concipiunt per</w:t>
      </w:r>
      <w:r>
        <w:rPr>
          <w:rFonts w:ascii="Courier New" w:hAnsi="Courier New" w:cs="Courier New"/>
        </w:rPr>
        <w:t xml:space="preserve"> </w:t>
      </w:r>
      <w:r w:rsidR="00827251">
        <w:rPr>
          <w:rFonts w:ascii="Courier New" w:hAnsi="Courier New" w:cs="Courier New"/>
        </w:rPr>
        <w:t>oscula</w:t>
      </w:r>
      <w:r w:rsidR="00961261">
        <w:rPr>
          <w:rFonts w:ascii="Courier New" w:hAnsi="Courier New" w:cs="Courier New"/>
        </w:rPr>
        <w:t>,</w:t>
      </w:r>
      <w:r w:rsidR="00827251">
        <w:rPr>
          <w:rFonts w:ascii="Courier New" w:hAnsi="Courier New" w:cs="Courier New"/>
        </w:rPr>
        <w:t xml:space="preserve"> sed serpentini homines mali concipiunt. </w:t>
      </w:r>
    </w:p>
    <w:p w14:paraId="0B022EED" w14:textId="3A88592C" w:rsidR="00D34127" w:rsidRDefault="00827251" w:rsidP="00D3412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Quarto quandoque osculum</w:t>
      </w:r>
      <w:r w:rsidR="00080B4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datur causa dilectionis</w:t>
      </w:r>
      <w:r w:rsidR="00961261">
        <w:rPr>
          <w:rFonts w:ascii="Courier New" w:hAnsi="Courier New" w:cs="Courier New"/>
        </w:rPr>
        <w:t>,</w:t>
      </w:r>
      <w:r w:rsidR="00D7776D">
        <w:rPr>
          <w:rFonts w:ascii="Courier New" w:hAnsi="Courier New" w:cs="Courier New"/>
        </w:rPr>
        <w:t xml:space="preserve"> sicut Paulus dicit scribens ad Romanos et ad Corinthios: </w:t>
      </w:r>
      <w:r w:rsidR="00D7776D" w:rsidRPr="00D7776D">
        <w:rPr>
          <w:rFonts w:ascii="Courier New" w:hAnsi="Courier New" w:cs="Courier New"/>
          <w:i/>
        </w:rPr>
        <w:t>Salutate invicem in osculo</w:t>
      </w:r>
      <w:r w:rsidR="00D7776D">
        <w:rPr>
          <w:rFonts w:ascii="Courier New" w:hAnsi="Courier New" w:cs="Courier New"/>
        </w:rPr>
        <w:t xml:space="preserve"> pacis</w:t>
      </w:r>
      <w:r w:rsidR="00D7776D" w:rsidRPr="00D7776D">
        <w:rPr>
          <w:rFonts w:ascii="Courier New" w:hAnsi="Courier New" w:cs="Courier New"/>
        </w:rPr>
        <w:t xml:space="preserve"> </w:t>
      </w:r>
      <w:r w:rsidR="00D7776D" w:rsidRPr="00D7776D">
        <w:rPr>
          <w:rFonts w:ascii="Courier New" w:hAnsi="Courier New" w:cs="Courier New"/>
          <w:i/>
        </w:rPr>
        <w:t>sancto</w:t>
      </w:r>
      <w:r w:rsidR="00D7776D">
        <w:rPr>
          <w:rFonts w:ascii="Courier New" w:hAnsi="Courier New" w:cs="Courier New"/>
        </w:rPr>
        <w:t xml:space="preserve">, Rom. vltimo [16:16] et ad [1] Cor. vltimo [16:20]. Vnde Ambrosius in </w:t>
      </w:r>
      <w:r w:rsidR="00D7776D">
        <w:rPr>
          <w:rFonts w:ascii="Courier New" w:hAnsi="Courier New" w:cs="Courier New"/>
          <w:i/>
        </w:rPr>
        <w:t>Hexameron</w:t>
      </w:r>
      <w:r w:rsidR="00D7776D">
        <w:rPr>
          <w:rFonts w:ascii="Courier New" w:hAnsi="Courier New" w:cs="Courier New"/>
        </w:rPr>
        <w:t>, quid dicam de osculo</w:t>
      </w:r>
      <w:r w:rsidR="00080B45">
        <w:rPr>
          <w:rFonts w:ascii="Courier New" w:hAnsi="Courier New" w:cs="Courier New"/>
        </w:rPr>
        <w:t xml:space="preserve"> </w:t>
      </w:r>
      <w:r w:rsidR="00D7776D">
        <w:rPr>
          <w:rFonts w:ascii="Courier New" w:hAnsi="Courier New" w:cs="Courier New"/>
        </w:rPr>
        <w:t>oris</w:t>
      </w:r>
      <w:r w:rsidR="00961261">
        <w:rPr>
          <w:rFonts w:ascii="Courier New" w:hAnsi="Courier New" w:cs="Courier New"/>
        </w:rPr>
        <w:t>,</w:t>
      </w:r>
      <w:r w:rsidR="00D7776D">
        <w:rPr>
          <w:rFonts w:ascii="Courier New" w:hAnsi="Courier New" w:cs="Courier New"/>
        </w:rPr>
        <w:t xml:space="preserve"> quod pietatis et caritatis inpignus.</w:t>
      </w:r>
      <w:r w:rsidR="002E23BC">
        <w:rPr>
          <w:rFonts w:ascii="Courier New" w:hAnsi="Courier New" w:cs="Courier New"/>
        </w:rPr>
        <w:t xml:space="preserve"> Vnde dicitur Can. 1[:</w:t>
      </w:r>
      <w:r w:rsidR="002E23BC" w:rsidRPr="002E23BC">
        <w:rPr>
          <w:rFonts w:ascii="Courier New" w:hAnsi="Courier New" w:cs="Courier New"/>
        </w:rPr>
        <w:t>1</w:t>
      </w:r>
      <w:r w:rsidR="002E23BC">
        <w:rPr>
          <w:rFonts w:ascii="Courier New" w:hAnsi="Courier New" w:cs="Courier New"/>
        </w:rPr>
        <w:t xml:space="preserve">]: </w:t>
      </w:r>
      <w:r w:rsidR="00080B45">
        <w:rPr>
          <w:rFonts w:ascii="Courier New" w:hAnsi="Courier New" w:cs="Courier New"/>
          <w:i/>
        </w:rPr>
        <w:lastRenderedPageBreak/>
        <w:t>Oscu</w:t>
      </w:r>
      <w:r w:rsidR="002E23BC" w:rsidRPr="002E23BC">
        <w:rPr>
          <w:rFonts w:ascii="Courier New" w:hAnsi="Courier New" w:cs="Courier New"/>
          <w:i/>
        </w:rPr>
        <w:t>letur me osculo oris sui</w:t>
      </w:r>
      <w:r w:rsidR="002E23BC">
        <w:rPr>
          <w:rFonts w:ascii="Courier New" w:hAnsi="Courier New" w:cs="Courier New"/>
        </w:rPr>
        <w:t>. Osculantur se columbe, sed quid ad humanam osculi venustat</w:t>
      </w:r>
      <w:r w:rsidR="00A67EFF">
        <w:rPr>
          <w:rFonts w:ascii="Courier New" w:hAnsi="Courier New" w:cs="Courier New"/>
        </w:rPr>
        <w:t>em quo in</w:t>
      </w:r>
      <w:r w:rsidR="00080B45">
        <w:rPr>
          <w:rFonts w:ascii="Courier New" w:hAnsi="Courier New" w:cs="Courier New"/>
        </w:rPr>
        <w:t>signe amicicie preful</w:t>
      </w:r>
      <w:r w:rsidR="002E23BC">
        <w:rPr>
          <w:rFonts w:ascii="Courier New" w:hAnsi="Courier New" w:cs="Courier New"/>
        </w:rPr>
        <w:t>get. Vnde Christus dicit</w:t>
      </w:r>
      <w:r w:rsidR="00E03AF6">
        <w:rPr>
          <w:rFonts w:ascii="Courier New" w:hAnsi="Courier New" w:cs="Courier New"/>
        </w:rPr>
        <w:t xml:space="preserve"> [Luc. 22:48]: </w:t>
      </w:r>
      <w:r w:rsidR="00E03AF6" w:rsidRPr="00E03AF6">
        <w:rPr>
          <w:rFonts w:ascii="Courier New" w:hAnsi="Courier New" w:cs="Courier New"/>
          <w:i/>
        </w:rPr>
        <w:t>Iu</w:t>
      </w:r>
      <w:r w:rsidR="002E23BC" w:rsidRPr="00E03AF6">
        <w:rPr>
          <w:rFonts w:ascii="Courier New" w:hAnsi="Courier New" w:cs="Courier New"/>
          <w:i/>
        </w:rPr>
        <w:t>de</w:t>
      </w:r>
      <w:r w:rsidR="00E03AF6" w:rsidRPr="00E03AF6">
        <w:rPr>
          <w:rFonts w:ascii="Courier New" w:hAnsi="Courier New" w:cs="Courier New"/>
          <w:i/>
        </w:rPr>
        <w:t>,</w:t>
      </w:r>
      <w:r w:rsidR="002E23BC" w:rsidRPr="00E03AF6">
        <w:rPr>
          <w:rFonts w:ascii="Courier New" w:hAnsi="Courier New" w:cs="Courier New"/>
          <w:i/>
        </w:rPr>
        <w:t xml:space="preserve"> osculo tradit f</w:t>
      </w:r>
      <w:r w:rsidR="00080B45" w:rsidRPr="00E03AF6">
        <w:rPr>
          <w:rFonts w:ascii="Courier New" w:hAnsi="Courier New" w:cs="Courier New"/>
          <w:i/>
        </w:rPr>
        <w:t>ilium hominis</w:t>
      </w:r>
      <w:r w:rsidR="00080B45">
        <w:rPr>
          <w:rFonts w:ascii="Courier New" w:hAnsi="Courier New" w:cs="Courier New"/>
        </w:rPr>
        <w:t>, quasi dicens, in</w:t>
      </w:r>
      <w:r w:rsidR="002E23BC">
        <w:rPr>
          <w:rFonts w:ascii="Courier New" w:hAnsi="Courier New" w:cs="Courier New"/>
        </w:rPr>
        <w:t>signe caritatis c</w:t>
      </w:r>
      <w:r w:rsidR="00591C41">
        <w:rPr>
          <w:rFonts w:ascii="Courier New" w:hAnsi="Courier New" w:cs="Courier New"/>
        </w:rPr>
        <w:t>onuertis insignum prodicionis in</w:t>
      </w:r>
      <w:r w:rsidR="002E23BC">
        <w:rPr>
          <w:rFonts w:ascii="Courier New" w:hAnsi="Courier New" w:cs="Courier New"/>
        </w:rPr>
        <w:t>dicium</w:t>
      </w:r>
      <w:r w:rsidR="00591C41">
        <w:rPr>
          <w:rFonts w:ascii="Courier New" w:hAnsi="Courier New" w:cs="Courier New"/>
        </w:rPr>
        <w:t>.</w:t>
      </w:r>
      <w:r w:rsidR="002E23BC">
        <w:rPr>
          <w:rFonts w:ascii="Courier New" w:hAnsi="Courier New" w:cs="Courier New"/>
        </w:rPr>
        <w:t xml:space="preserve"> </w:t>
      </w:r>
      <w:r w:rsidR="00591C41">
        <w:rPr>
          <w:rFonts w:ascii="Courier New" w:hAnsi="Courier New" w:cs="Courier New"/>
        </w:rPr>
        <w:t>P</w:t>
      </w:r>
      <w:r w:rsidR="002E23BC">
        <w:rPr>
          <w:rFonts w:ascii="Courier New" w:hAnsi="Courier New" w:cs="Courier New"/>
        </w:rPr>
        <w:t>acis</w:t>
      </w:r>
      <w:r w:rsidR="00080B45">
        <w:rPr>
          <w:rFonts w:ascii="Courier New" w:hAnsi="Courier New" w:cs="Courier New"/>
        </w:rPr>
        <w:t xml:space="preserve"> </w:t>
      </w:r>
      <w:r w:rsidR="002E23BC">
        <w:rPr>
          <w:rFonts w:ascii="Courier New" w:hAnsi="Courier New" w:cs="Courier New"/>
        </w:rPr>
        <w:t>et pignus veritatis vt</w:t>
      </w:r>
      <w:r w:rsidR="008831F4">
        <w:rPr>
          <w:rFonts w:ascii="Courier New" w:hAnsi="Courier New" w:cs="Courier New"/>
        </w:rPr>
        <w:t>er</w:t>
      </w:r>
      <w:r w:rsidR="002E23BC">
        <w:rPr>
          <w:rFonts w:ascii="Courier New" w:hAnsi="Courier New" w:cs="Courier New"/>
        </w:rPr>
        <w:t>is in officium crudelitatis</w:t>
      </w:r>
      <w:r w:rsidR="008831F4">
        <w:rPr>
          <w:rFonts w:ascii="Courier New" w:hAnsi="Courier New" w:cs="Courier New"/>
        </w:rPr>
        <w:t>.</w:t>
      </w:r>
      <w:r w:rsidR="002E23BC">
        <w:rPr>
          <w:rFonts w:ascii="Courier New" w:hAnsi="Courier New" w:cs="Courier New"/>
        </w:rPr>
        <w:t xml:space="preserve"> </w:t>
      </w:r>
      <w:r w:rsidR="008831F4">
        <w:rPr>
          <w:rFonts w:ascii="Courier New" w:hAnsi="Courier New" w:cs="Courier New"/>
        </w:rPr>
        <w:t>H</w:t>
      </w:r>
      <w:r w:rsidR="002E23BC">
        <w:rPr>
          <w:rFonts w:ascii="Courier New" w:hAnsi="Courier New" w:cs="Courier New"/>
        </w:rPr>
        <w:t xml:space="preserve">ec </w:t>
      </w:r>
      <w:r w:rsidR="00080B45">
        <w:rPr>
          <w:rFonts w:ascii="Courier New" w:hAnsi="Courier New" w:cs="Courier New"/>
        </w:rPr>
        <w:t>ille. Ideo veri</w:t>
      </w:r>
      <w:r w:rsidR="00D34127">
        <w:rPr>
          <w:rFonts w:ascii="Courier New" w:hAnsi="Courier New" w:cs="Courier New"/>
        </w:rPr>
        <w:t>ficatur illud Prou. 27[:</w:t>
      </w:r>
      <w:r w:rsidR="00D34127" w:rsidRPr="00D34127">
        <w:rPr>
          <w:rFonts w:ascii="Courier New" w:hAnsi="Courier New" w:cs="Courier New"/>
        </w:rPr>
        <w:t>6</w:t>
      </w:r>
      <w:r w:rsidR="00D34127">
        <w:rPr>
          <w:rFonts w:ascii="Courier New" w:hAnsi="Courier New" w:cs="Courier New"/>
        </w:rPr>
        <w:t>]:</w:t>
      </w:r>
      <w:r w:rsidR="00D34127" w:rsidRPr="00D34127">
        <w:rPr>
          <w:rFonts w:ascii="Courier New" w:hAnsi="Courier New" w:cs="Courier New"/>
        </w:rPr>
        <w:t xml:space="preserve"> </w:t>
      </w:r>
      <w:r w:rsidR="00D34127" w:rsidRPr="00D34127">
        <w:rPr>
          <w:rFonts w:ascii="Courier New" w:hAnsi="Courier New" w:cs="Courier New"/>
          <w:i/>
        </w:rPr>
        <w:t>Meliora sunt vulnera diligentis</w:t>
      </w:r>
      <w:r w:rsidR="00080B45">
        <w:rPr>
          <w:rFonts w:ascii="Courier New" w:hAnsi="Courier New" w:cs="Courier New"/>
          <w:i/>
        </w:rPr>
        <w:t xml:space="preserve"> </w:t>
      </w:r>
      <w:r w:rsidR="00D34127" w:rsidRPr="00D34127">
        <w:rPr>
          <w:rFonts w:ascii="Courier New" w:hAnsi="Courier New" w:cs="Courier New"/>
          <w:i/>
        </w:rPr>
        <w:t>quam fraudulenta oscula odientis</w:t>
      </w:r>
      <w:r w:rsidR="00D34127" w:rsidRPr="00D34127">
        <w:rPr>
          <w:rFonts w:ascii="Courier New" w:hAnsi="Courier New" w:cs="Courier New"/>
        </w:rPr>
        <w:t>.</w:t>
      </w:r>
      <w:r w:rsidR="00D34127">
        <w:rPr>
          <w:rFonts w:ascii="Courier New" w:hAnsi="Courier New" w:cs="Courier New"/>
        </w:rPr>
        <w:t xml:space="preserve"> Vipera femella occidit</w:t>
      </w:r>
      <w:r w:rsidR="00080B45">
        <w:rPr>
          <w:rFonts w:ascii="Courier New" w:hAnsi="Courier New" w:cs="Courier New"/>
        </w:rPr>
        <w:t xml:space="preserve"> </w:t>
      </w:r>
      <w:r w:rsidR="0019689C">
        <w:rPr>
          <w:rFonts w:ascii="Courier New" w:hAnsi="Courier New" w:cs="Courier New"/>
        </w:rPr>
        <w:t>masculum quando coeun</w:t>
      </w:r>
      <w:r w:rsidR="00D34127">
        <w:rPr>
          <w:rFonts w:ascii="Courier New" w:hAnsi="Courier New" w:cs="Courier New"/>
        </w:rPr>
        <w:t>t osculando</w:t>
      </w:r>
      <w:r w:rsidR="00080B45">
        <w:rPr>
          <w:rFonts w:ascii="Courier New" w:hAnsi="Courier New" w:cs="Courier New"/>
        </w:rPr>
        <w:t>,</w:t>
      </w:r>
      <w:r w:rsidR="00D34127">
        <w:rPr>
          <w:rFonts w:ascii="Courier New" w:hAnsi="Courier New" w:cs="Courier New"/>
        </w:rPr>
        <w:t xml:space="preserve"> secundum Ysydorum, </w:t>
      </w:r>
      <w:r w:rsidR="00D34127">
        <w:rPr>
          <w:rFonts w:ascii="Courier New" w:hAnsi="Courier New" w:cs="Courier New"/>
          <w:i/>
        </w:rPr>
        <w:t>Etymologiarum</w:t>
      </w:r>
      <w:r w:rsidR="00D34127">
        <w:rPr>
          <w:rFonts w:ascii="Courier New" w:hAnsi="Courier New" w:cs="Courier New"/>
        </w:rPr>
        <w:t>, libro 12</w:t>
      </w:r>
      <w:r w:rsidR="0019689C">
        <w:rPr>
          <w:rFonts w:ascii="Courier New" w:hAnsi="Courier New" w:cs="Courier New"/>
        </w:rPr>
        <w:t>,</w:t>
      </w:r>
      <w:r w:rsidR="00D34127">
        <w:rPr>
          <w:rFonts w:ascii="Courier New" w:hAnsi="Courier New" w:cs="Courier New"/>
        </w:rPr>
        <w:t xml:space="preserve"> capitulo 27.</w:t>
      </w:r>
      <w:r w:rsidR="00AE2C10">
        <w:rPr>
          <w:rFonts w:ascii="Courier New" w:hAnsi="Courier New" w:cs="Courier New"/>
        </w:rPr>
        <w:t xml:space="preserve"> </w:t>
      </w:r>
    </w:p>
    <w:p w14:paraId="6DCEEEC5" w14:textId="77777777" w:rsidR="00D601BA" w:rsidRPr="00D34127" w:rsidRDefault="00AE2C10" w:rsidP="00D601B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proofErr w:type="gramStart"/>
      <w:r>
        <w:rPr>
          <w:rFonts w:ascii="Courier New" w:hAnsi="Courier New" w:cs="Courier New"/>
        </w:rPr>
        <w:t>Quinto</w:t>
      </w:r>
      <w:r w:rsidR="0019689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 datur</w:t>
      </w:r>
      <w:proofErr w:type="gramEnd"/>
      <w:r>
        <w:rPr>
          <w:rFonts w:ascii="Courier New" w:hAnsi="Courier New" w:cs="Courier New"/>
        </w:rPr>
        <w:t xml:space="preserve"> osculum reconsiliacionis sicut</w:t>
      </w:r>
      <w:r w:rsidR="0019689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dicitur Luc. 25[:20] de filio prodigo reuertente quod pater osculatus est eum</w:t>
      </w:r>
      <w:r w:rsidR="0019689C">
        <w:rPr>
          <w:rFonts w:ascii="Courier New" w:hAnsi="Courier New" w:cs="Courier New"/>
        </w:rPr>
        <w:t>. S</w:t>
      </w:r>
      <w:r>
        <w:rPr>
          <w:rFonts w:ascii="Courier New" w:hAnsi="Courier New" w:cs="Courier New"/>
        </w:rPr>
        <w:t>ic David</w:t>
      </w:r>
      <w:r w:rsidR="00080B4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osculatus est </w:t>
      </w:r>
      <w:r w:rsidR="00D601BA">
        <w:rPr>
          <w:rFonts w:ascii="Courier New" w:hAnsi="Courier New" w:cs="Courier New"/>
        </w:rPr>
        <w:t>Salomon post interfectionem fratris, 2 Reg. 14[:33].</w:t>
      </w:r>
      <w:r w:rsidR="00080B4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Tale</w:t>
      </w:r>
      <w:r w:rsidR="0019689C">
        <w:rPr>
          <w:rFonts w:ascii="Courier New" w:hAnsi="Courier New" w:cs="Courier New"/>
        </w:rPr>
        <w:t xml:space="preserve"> osculum desiderat anima, Can. 8</w:t>
      </w:r>
      <w:r>
        <w:rPr>
          <w:rFonts w:ascii="Courier New" w:hAnsi="Courier New" w:cs="Courier New"/>
        </w:rPr>
        <w:t>[:</w:t>
      </w:r>
      <w:r w:rsidR="00D601BA" w:rsidRPr="00D601BA">
        <w:rPr>
          <w:rFonts w:ascii="Courier New" w:hAnsi="Courier New" w:cs="Courier New"/>
        </w:rPr>
        <w:t>1</w:t>
      </w:r>
      <w:r w:rsidR="00D601BA">
        <w:rPr>
          <w:rFonts w:ascii="Courier New" w:hAnsi="Courier New" w:cs="Courier New"/>
        </w:rPr>
        <w:t>]:</w:t>
      </w:r>
      <w:r w:rsidR="00D601BA" w:rsidRPr="00D601BA">
        <w:rPr>
          <w:rFonts w:ascii="Courier New" w:hAnsi="Courier New" w:cs="Courier New"/>
        </w:rPr>
        <w:t xml:space="preserve"> </w:t>
      </w:r>
      <w:r w:rsidR="00D601BA" w:rsidRPr="00D601BA">
        <w:rPr>
          <w:rFonts w:ascii="Courier New" w:hAnsi="Courier New" w:cs="Courier New"/>
          <w:i/>
        </w:rPr>
        <w:t>Quis mihi det</w:t>
      </w:r>
      <w:r w:rsidR="00D601BA" w:rsidRPr="00D601BA">
        <w:rPr>
          <w:rFonts w:ascii="Courier New" w:hAnsi="Courier New" w:cs="Courier New"/>
        </w:rPr>
        <w:t xml:space="preserve"> </w:t>
      </w:r>
      <w:r w:rsidR="00D601BA" w:rsidRPr="00D601BA">
        <w:rPr>
          <w:rFonts w:ascii="Courier New" w:hAnsi="Courier New" w:cs="Courier New"/>
          <w:i/>
        </w:rPr>
        <w:t>ut te</w:t>
      </w:r>
      <w:r w:rsidR="00D601BA" w:rsidRPr="00D601BA">
        <w:rPr>
          <w:rFonts w:ascii="Courier New" w:hAnsi="Courier New" w:cs="Courier New"/>
        </w:rPr>
        <w:t xml:space="preserve"> </w:t>
      </w:r>
      <w:r w:rsidR="00D601BA">
        <w:rPr>
          <w:rFonts w:ascii="Courier New" w:hAnsi="Courier New" w:cs="Courier New"/>
        </w:rPr>
        <w:t xml:space="preserve">solum </w:t>
      </w:r>
      <w:r w:rsidR="00D601BA" w:rsidRPr="00D601BA">
        <w:rPr>
          <w:rFonts w:ascii="Courier New" w:hAnsi="Courier New" w:cs="Courier New"/>
          <w:i/>
        </w:rPr>
        <w:t>foris inveniam</w:t>
      </w:r>
      <w:r w:rsidR="00080B45">
        <w:rPr>
          <w:rFonts w:ascii="Courier New" w:hAnsi="Courier New" w:cs="Courier New"/>
          <w:i/>
        </w:rPr>
        <w:t xml:space="preserve"> et deosculer et jam nemo me de</w:t>
      </w:r>
      <w:r w:rsidR="00D601BA" w:rsidRPr="00D601BA">
        <w:rPr>
          <w:rFonts w:ascii="Courier New" w:hAnsi="Courier New" w:cs="Courier New"/>
          <w:i/>
        </w:rPr>
        <w:t>spiciat</w:t>
      </w:r>
      <w:r w:rsidR="00D601BA">
        <w:rPr>
          <w:rFonts w:ascii="Courier New" w:hAnsi="Courier New" w:cs="Courier New"/>
        </w:rPr>
        <w:t>. Et signanter dicit te solum quia ut co</w:t>
      </w:r>
      <w:r w:rsidR="00080B45">
        <w:rPr>
          <w:rFonts w:ascii="Courier New" w:hAnsi="Courier New" w:cs="Courier New"/>
        </w:rPr>
        <w:t>mmunit</w:t>
      </w:r>
      <w:r w:rsidR="00D601BA">
        <w:rPr>
          <w:rFonts w:ascii="Courier New" w:hAnsi="Courier New" w:cs="Courier New"/>
        </w:rPr>
        <w:t>er Christus sponsus</w:t>
      </w:r>
      <w:r w:rsidR="00080B45">
        <w:rPr>
          <w:rFonts w:ascii="Courier New" w:hAnsi="Courier New" w:cs="Courier New"/>
        </w:rPr>
        <w:t xml:space="preserve"> </w:t>
      </w:r>
      <w:r w:rsidR="0019689C">
        <w:rPr>
          <w:rFonts w:ascii="Courier New" w:hAnsi="Courier New" w:cs="Courier New"/>
        </w:rPr>
        <w:t>non oscula</w:t>
      </w:r>
      <w:r w:rsidR="00D601BA">
        <w:rPr>
          <w:rFonts w:ascii="Courier New" w:hAnsi="Courier New" w:cs="Courier New"/>
        </w:rPr>
        <w:t>tur animam nisi cum fuerint solus cum sola.</w:t>
      </w:r>
      <w:r w:rsidR="00080B45">
        <w:rPr>
          <w:rFonts w:ascii="Courier New" w:hAnsi="Courier New" w:cs="Courier New"/>
        </w:rPr>
        <w:t xml:space="preserve"> </w:t>
      </w:r>
      <w:bookmarkStart w:id="0" w:name="_GoBack"/>
      <w:bookmarkEnd w:id="0"/>
    </w:p>
    <w:sectPr w:rsidR="00D601BA" w:rsidRPr="00D3412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972A" w14:textId="77777777" w:rsidR="00015FB5" w:rsidRDefault="00015FB5" w:rsidP="00827251">
      <w:pPr>
        <w:spacing w:after="0" w:line="240" w:lineRule="auto"/>
      </w:pPr>
      <w:r>
        <w:separator/>
      </w:r>
    </w:p>
  </w:endnote>
  <w:endnote w:type="continuationSeparator" w:id="0">
    <w:p w14:paraId="76873CC7" w14:textId="77777777" w:rsidR="00015FB5" w:rsidRDefault="00015FB5" w:rsidP="0082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EBA9" w14:textId="77777777" w:rsidR="00015FB5" w:rsidRDefault="00015FB5" w:rsidP="00827251">
      <w:pPr>
        <w:spacing w:after="0" w:line="240" w:lineRule="auto"/>
      </w:pPr>
      <w:r>
        <w:separator/>
      </w:r>
    </w:p>
  </w:footnote>
  <w:footnote w:type="continuationSeparator" w:id="0">
    <w:p w14:paraId="755775BE" w14:textId="77777777" w:rsidR="00015FB5" w:rsidRDefault="00015FB5" w:rsidP="00827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EA"/>
    <w:rsid w:val="00015FB5"/>
    <w:rsid w:val="00080B45"/>
    <w:rsid w:val="000D0781"/>
    <w:rsid w:val="0019689C"/>
    <w:rsid w:val="002C4840"/>
    <w:rsid w:val="002E23BC"/>
    <w:rsid w:val="00357BB6"/>
    <w:rsid w:val="00380A68"/>
    <w:rsid w:val="003B53E1"/>
    <w:rsid w:val="003C240D"/>
    <w:rsid w:val="004C2690"/>
    <w:rsid w:val="00522B88"/>
    <w:rsid w:val="00591C41"/>
    <w:rsid w:val="006A28EB"/>
    <w:rsid w:val="007A0682"/>
    <w:rsid w:val="007A0801"/>
    <w:rsid w:val="007A7F0F"/>
    <w:rsid w:val="007F5A29"/>
    <w:rsid w:val="00827251"/>
    <w:rsid w:val="008831F4"/>
    <w:rsid w:val="008B20C9"/>
    <w:rsid w:val="008F0E7B"/>
    <w:rsid w:val="00956E1A"/>
    <w:rsid w:val="00961261"/>
    <w:rsid w:val="00994A02"/>
    <w:rsid w:val="00A172F6"/>
    <w:rsid w:val="00A67EFF"/>
    <w:rsid w:val="00AE2C10"/>
    <w:rsid w:val="00B13BEA"/>
    <w:rsid w:val="00B9284F"/>
    <w:rsid w:val="00CC2684"/>
    <w:rsid w:val="00D34127"/>
    <w:rsid w:val="00D601BA"/>
    <w:rsid w:val="00D7776D"/>
    <w:rsid w:val="00D853EE"/>
    <w:rsid w:val="00DB4E0C"/>
    <w:rsid w:val="00E03AF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0ABB"/>
  <w15:chartTrackingRefBased/>
  <w15:docId w15:val="{F86E4E14-63A9-41FB-93EB-29F7507B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72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72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72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0265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262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8684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757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320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002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696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426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DE09-4249-4F89-9AF2-B5E572BC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2019-04-12T18:05:00Z</cp:lastPrinted>
  <dcterms:created xsi:type="dcterms:W3CDTF">2020-11-11T21:08:00Z</dcterms:created>
  <dcterms:modified xsi:type="dcterms:W3CDTF">2020-11-11T22:17:00Z</dcterms:modified>
</cp:coreProperties>
</file>