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0146CC" w:rsidRDefault="008741DD" w:rsidP="008741DD">
      <w:pPr>
        <w:spacing w:line="480" w:lineRule="auto"/>
        <w:rPr>
          <w:rFonts w:cs="Times New Roman"/>
          <w:szCs w:val="24"/>
        </w:rPr>
      </w:pPr>
      <w:r w:rsidRPr="000146CC">
        <w:rPr>
          <w:rFonts w:cs="Times New Roman"/>
          <w:szCs w:val="24"/>
        </w:rPr>
        <w:t>263 Prayer, To Pray (</w:t>
      </w:r>
      <w:r w:rsidRPr="000146CC">
        <w:rPr>
          <w:rFonts w:cs="Times New Roman"/>
          <w:i/>
          <w:szCs w:val="24"/>
        </w:rPr>
        <w:t xml:space="preserve">Oracio, </w:t>
      </w:r>
      <w:r w:rsidR="00FC7F07" w:rsidRPr="000146CC">
        <w:rPr>
          <w:rFonts w:cs="Times New Roman"/>
          <w:i/>
          <w:szCs w:val="24"/>
        </w:rPr>
        <w:t>O</w:t>
      </w:r>
      <w:r w:rsidRPr="000146CC">
        <w:rPr>
          <w:rFonts w:cs="Times New Roman"/>
          <w:i/>
          <w:szCs w:val="24"/>
        </w:rPr>
        <w:t>rare</w:t>
      </w:r>
      <w:r w:rsidRPr="000146CC">
        <w:rPr>
          <w:rFonts w:cs="Times New Roman"/>
          <w:szCs w:val="24"/>
        </w:rPr>
        <w:t>)</w:t>
      </w:r>
    </w:p>
    <w:p w:rsidR="008741DD" w:rsidRPr="000146CC" w:rsidRDefault="008741DD" w:rsidP="008741DD">
      <w:pPr>
        <w:spacing w:line="480" w:lineRule="auto"/>
        <w:rPr>
          <w:rFonts w:cs="Times New Roman"/>
          <w:szCs w:val="24"/>
        </w:rPr>
      </w:pPr>
      <w:r w:rsidRPr="000146CC">
        <w:rPr>
          <w:rFonts w:cs="Times New Roman"/>
          <w:szCs w:val="24"/>
        </w:rPr>
        <w:t>According to Damas</w:t>
      </w:r>
      <w:r w:rsidR="00FC7F07" w:rsidRPr="000146CC">
        <w:rPr>
          <w:rFonts w:cs="Times New Roman"/>
          <w:szCs w:val="24"/>
        </w:rPr>
        <w:t>cene</w:t>
      </w:r>
      <w:r w:rsidRPr="000146CC">
        <w:rPr>
          <w:rFonts w:cs="Times New Roman"/>
          <w:szCs w:val="24"/>
        </w:rPr>
        <w:t>, book three, chapter 24,</w:t>
      </w:r>
      <w:r w:rsidR="007323A2" w:rsidRPr="000146CC">
        <w:rPr>
          <w:rStyle w:val="EndnoteReference"/>
          <w:rFonts w:cs="Times New Roman"/>
          <w:szCs w:val="24"/>
        </w:rPr>
        <w:endnoteReference w:id="1"/>
      </w:r>
      <w:r w:rsidRPr="000146CC">
        <w:rPr>
          <w:rFonts w:cs="Times New Roman"/>
          <w:szCs w:val="24"/>
        </w:rPr>
        <w:t xml:space="preserve"> prayer is the ascent of the mind to God. For to this it ascends to God so that he </w:t>
      </w:r>
      <w:r w:rsidR="00FC7F07" w:rsidRPr="000146CC">
        <w:rPr>
          <w:rFonts w:cs="Times New Roman"/>
          <w:szCs w:val="24"/>
        </w:rPr>
        <w:t>draws</w:t>
      </w:r>
      <w:r w:rsidRPr="000146CC">
        <w:rPr>
          <w:rFonts w:cs="Times New Roman"/>
          <w:szCs w:val="24"/>
        </w:rPr>
        <w:t xml:space="preserve"> God downwards to man praying. Wherefore also to the apostles praying the Holy Spirit descended upon them, Acts 2[:4]. </w:t>
      </w:r>
      <w:r w:rsidR="00FC7F07" w:rsidRPr="000146CC">
        <w:rPr>
          <w:rFonts w:cs="Times New Roman"/>
          <w:szCs w:val="24"/>
        </w:rPr>
        <w:t>Similarly,</w:t>
      </w:r>
      <w:r w:rsidRPr="000146CC">
        <w:rPr>
          <w:rFonts w:cs="Times New Roman"/>
          <w:szCs w:val="24"/>
        </w:rPr>
        <w:t xml:space="preserve"> it seems in rising smoke it attracts to itself the fire which touches upwards, so </w:t>
      </w:r>
      <w:r w:rsidR="001854C4" w:rsidRPr="000146CC">
        <w:rPr>
          <w:rFonts w:cs="Times New Roman"/>
          <w:szCs w:val="24"/>
        </w:rPr>
        <w:t>prayer,</w:t>
      </w:r>
      <w:r w:rsidRPr="000146CC">
        <w:rPr>
          <w:rFonts w:cs="Times New Roman"/>
          <w:szCs w:val="24"/>
        </w:rPr>
        <w:t xml:space="preserve"> which is figured by the smoke, Apo. 8[:4]: “And the smoke of the incense ascended up before God of the prayers of the saints.”</w:t>
      </w:r>
    </w:p>
    <w:p w:rsidR="008741DD" w:rsidRPr="000146CC" w:rsidRDefault="008741DD" w:rsidP="008741DD">
      <w:pPr>
        <w:spacing w:line="480" w:lineRule="auto"/>
        <w:rPr>
          <w:rFonts w:cs="Times New Roman"/>
          <w:szCs w:val="24"/>
        </w:rPr>
      </w:pPr>
      <w:r w:rsidRPr="000146CC">
        <w:rPr>
          <w:rFonts w:cs="Times New Roman"/>
          <w:szCs w:val="24"/>
        </w:rPr>
        <w:t xml:space="preserve">¶ Again, the figure in 3 Kings 18[:38], with Elias praying the fire descended from heaven and consumed the holocaust. Here therefore note that prayer is </w:t>
      </w:r>
      <w:r w:rsidR="003A4124" w:rsidRPr="000146CC">
        <w:rPr>
          <w:rFonts w:cs="Times New Roman"/>
          <w:szCs w:val="24"/>
        </w:rPr>
        <w:t>consonant</w:t>
      </w:r>
      <w:r w:rsidRPr="000146CC">
        <w:rPr>
          <w:rFonts w:cs="Times New Roman"/>
          <w:szCs w:val="24"/>
        </w:rPr>
        <w:t xml:space="preserve"> to the mouth, against which Isai. 29[:13]: </w:t>
      </w:r>
      <w:r w:rsidR="00F665E0" w:rsidRPr="000146CC">
        <w:rPr>
          <w:rFonts w:cs="Times New Roman"/>
          <w:szCs w:val="24"/>
        </w:rPr>
        <w:t xml:space="preserve">“This people with their lips glorify me, but their heart is far from me.” Wherefore it is said commonly, The body is in the choir, the heart is in the </w:t>
      </w:r>
      <w:r w:rsidR="001854C4" w:rsidRPr="000146CC">
        <w:rPr>
          <w:rFonts w:cs="Times New Roman"/>
          <w:szCs w:val="24"/>
        </w:rPr>
        <w:t>marketplace</w:t>
      </w:r>
      <w:r w:rsidR="00F665E0" w:rsidRPr="000146CC">
        <w:rPr>
          <w:rFonts w:cs="Times New Roman"/>
          <w:szCs w:val="24"/>
        </w:rPr>
        <w:t>.</w:t>
      </w:r>
      <w:r w:rsidR="007323A2" w:rsidRPr="000146CC">
        <w:rPr>
          <w:rStyle w:val="EndnoteReference"/>
          <w:rFonts w:cs="Times New Roman"/>
          <w:szCs w:val="24"/>
        </w:rPr>
        <w:endnoteReference w:id="2"/>
      </w:r>
      <w:r w:rsidR="00F665E0" w:rsidRPr="000146CC">
        <w:rPr>
          <w:rFonts w:cs="Times New Roman"/>
          <w:szCs w:val="24"/>
        </w:rPr>
        <w:t xml:space="preserve"> Like a widow who is derelict. Wherefore it is concerning</w:t>
      </w:r>
      <w:r w:rsidR="00DB14BE" w:rsidRPr="000146CC">
        <w:rPr>
          <w:rFonts w:cs="Times New Roman"/>
          <w:szCs w:val="24"/>
        </w:rPr>
        <w:t xml:space="preserve"> prayer devout</w:t>
      </w:r>
      <w:r w:rsidR="00F665E0" w:rsidRPr="000146CC">
        <w:rPr>
          <w:rFonts w:cs="Times New Roman"/>
          <w:szCs w:val="24"/>
        </w:rPr>
        <w:t xml:space="preserve"> and </w:t>
      </w:r>
      <w:r w:rsidR="00467AA6" w:rsidRPr="000146CC">
        <w:rPr>
          <w:rFonts w:cs="Times New Roman"/>
          <w:szCs w:val="24"/>
        </w:rPr>
        <w:t>undevout</w:t>
      </w:r>
      <w:r w:rsidR="00333AEE" w:rsidRPr="000146CC">
        <w:rPr>
          <w:rFonts w:cs="Times New Roman"/>
          <w:szCs w:val="24"/>
        </w:rPr>
        <w:t xml:space="preserve">, like a sword which has the same power as far as itself both from a strong hand and a weak hand. </w:t>
      </w:r>
      <w:r w:rsidR="00FC7F07" w:rsidRPr="000146CC">
        <w:rPr>
          <w:rFonts w:cs="Times New Roman"/>
          <w:szCs w:val="24"/>
        </w:rPr>
        <w:t>However,</w:t>
      </w:r>
      <w:r w:rsidR="00333AEE" w:rsidRPr="000146CC">
        <w:rPr>
          <w:rFonts w:cs="Times New Roman"/>
          <w:szCs w:val="24"/>
        </w:rPr>
        <w:t xml:space="preserve"> it has another effect whose devout prayer penetrates the heavens. However lukewarm it has little profit and the heavier the idiom in praying little is cared. </w:t>
      </w:r>
      <w:r w:rsidR="00FC7F07" w:rsidRPr="000146CC">
        <w:rPr>
          <w:rFonts w:cs="Times New Roman"/>
          <w:szCs w:val="24"/>
        </w:rPr>
        <w:t>However,</w:t>
      </w:r>
      <w:r w:rsidR="00333AEE" w:rsidRPr="000146CC">
        <w:rPr>
          <w:rFonts w:cs="Times New Roman"/>
          <w:szCs w:val="24"/>
        </w:rPr>
        <w:t xml:space="preserve"> the words of sacred scripture are more efficacious </w:t>
      </w:r>
      <w:r w:rsidR="00981887" w:rsidRPr="000146CC">
        <w:rPr>
          <w:rFonts w:cs="Times New Roman"/>
          <w:szCs w:val="24"/>
        </w:rPr>
        <w:t xml:space="preserve">although less colloquial, because they are put forth by the Holy Spirit. Devout prayer therefore which is not blocked by distraction nor </w:t>
      </w:r>
      <w:r w:rsidR="003A4124" w:rsidRPr="000146CC">
        <w:rPr>
          <w:rFonts w:cs="Times New Roman"/>
          <w:szCs w:val="24"/>
        </w:rPr>
        <w:t>twisted</w:t>
      </w:r>
      <w:r w:rsidR="00981887" w:rsidRPr="000146CC">
        <w:rPr>
          <w:rFonts w:cs="Times New Roman"/>
          <w:szCs w:val="24"/>
        </w:rPr>
        <w:t xml:space="preserve"> back by desertion reaches God, as if evident when Moses was praying for the people, Exod. 17[:11] and chapter 32[:11]. Prayer ought to be divided so that nothing is asked for unless what is just to be given.</w:t>
      </w:r>
    </w:p>
    <w:p w:rsidR="00981887" w:rsidRPr="000146CC" w:rsidRDefault="00981887" w:rsidP="008741DD">
      <w:pPr>
        <w:spacing w:line="480" w:lineRule="auto"/>
        <w:rPr>
          <w:rFonts w:cs="Times New Roman"/>
          <w:szCs w:val="24"/>
        </w:rPr>
      </w:pPr>
      <w:r w:rsidRPr="000146CC">
        <w:rPr>
          <w:rFonts w:cs="Times New Roman"/>
          <w:szCs w:val="24"/>
        </w:rPr>
        <w:t>¶ For nothing i</w:t>
      </w:r>
      <w:r w:rsidR="007A4757" w:rsidRPr="000146CC">
        <w:rPr>
          <w:rFonts w:cs="Times New Roman"/>
          <w:szCs w:val="24"/>
        </w:rPr>
        <w:t xml:space="preserve">s to be given that is injurious and ought to be denied. And </w:t>
      </w:r>
      <w:r w:rsidR="00FC7F07" w:rsidRPr="000146CC">
        <w:rPr>
          <w:rFonts w:cs="Times New Roman"/>
          <w:szCs w:val="24"/>
        </w:rPr>
        <w:t>therefore,</w:t>
      </w:r>
      <w:r w:rsidR="007A4757" w:rsidRPr="000146CC">
        <w:rPr>
          <w:rFonts w:cs="Times New Roman"/>
          <w:szCs w:val="24"/>
        </w:rPr>
        <w:t xml:space="preserve"> it is not to be sought for as is evident, Matt. 20[:20], concerning the mother of the sons of Zebedee indiscreetly asking for what is necessary. Temporal goods are </w:t>
      </w:r>
      <w:r w:rsidR="00FC7F07" w:rsidRPr="000146CC">
        <w:rPr>
          <w:rFonts w:cs="Times New Roman"/>
          <w:szCs w:val="24"/>
        </w:rPr>
        <w:t>not</w:t>
      </w:r>
      <w:r w:rsidR="007A4757" w:rsidRPr="000146CC">
        <w:rPr>
          <w:rFonts w:cs="Times New Roman"/>
          <w:szCs w:val="24"/>
        </w:rPr>
        <w:t xml:space="preserve"> to be sought except under the </w:t>
      </w:r>
      <w:r w:rsidR="003A4124" w:rsidRPr="000146CC">
        <w:rPr>
          <w:rFonts w:cs="Times New Roman"/>
          <w:szCs w:val="24"/>
        </w:rPr>
        <w:t>condition</w:t>
      </w:r>
      <w:r w:rsidR="007A4757" w:rsidRPr="000146CC">
        <w:rPr>
          <w:rFonts w:cs="Times New Roman"/>
          <w:szCs w:val="24"/>
        </w:rPr>
        <w:t xml:space="preserve"> </w:t>
      </w:r>
      <w:r w:rsidR="007A4757" w:rsidRPr="000146CC">
        <w:rPr>
          <w:rFonts w:cs="Times New Roman"/>
          <w:szCs w:val="24"/>
        </w:rPr>
        <w:lastRenderedPageBreak/>
        <w:t xml:space="preserve">that, namely, in the manner that he knows such things are beneficial for us. Wherefore Ambrose, </w:t>
      </w:r>
      <w:r w:rsidR="007A4757" w:rsidRPr="000146CC">
        <w:rPr>
          <w:rFonts w:cs="Times New Roman"/>
          <w:i/>
          <w:szCs w:val="24"/>
        </w:rPr>
        <w:t>Super beati immaculata</w:t>
      </w:r>
      <w:r w:rsidR="007A4757" w:rsidRPr="000146CC">
        <w:rPr>
          <w:rFonts w:cs="Times New Roman"/>
          <w:szCs w:val="24"/>
        </w:rPr>
        <w:t>,</w:t>
      </w:r>
      <w:r w:rsidR="007323A2" w:rsidRPr="000146CC">
        <w:rPr>
          <w:rStyle w:val="EndnoteReference"/>
          <w:rFonts w:cs="Times New Roman"/>
          <w:szCs w:val="24"/>
        </w:rPr>
        <w:endnoteReference w:id="3"/>
      </w:r>
      <w:r w:rsidR="007A4757" w:rsidRPr="000146CC">
        <w:rPr>
          <w:rFonts w:cs="Times New Roman"/>
          <w:szCs w:val="24"/>
        </w:rPr>
        <w:t xml:space="preserve"> </w:t>
      </w:r>
      <w:r w:rsidR="00615226" w:rsidRPr="000146CC">
        <w:rPr>
          <w:rFonts w:cs="Times New Roman"/>
          <w:szCs w:val="24"/>
        </w:rPr>
        <w:t>while praying to God, ask for great things, but not earthly things.</w:t>
      </w:r>
    </w:p>
    <w:p w:rsidR="00615226" w:rsidRPr="000146CC" w:rsidRDefault="00615226" w:rsidP="008741DD">
      <w:pPr>
        <w:spacing w:line="480" w:lineRule="auto"/>
        <w:rPr>
          <w:rFonts w:cs="Times New Roman"/>
          <w:szCs w:val="24"/>
        </w:rPr>
      </w:pPr>
      <w:r w:rsidRPr="000146CC">
        <w:rPr>
          <w:rFonts w:cs="Times New Roman"/>
          <w:szCs w:val="24"/>
        </w:rPr>
        <w:t xml:space="preserve">¶ Therefore do not ask for money because it is bad, nor for </w:t>
      </w:r>
      <w:r w:rsidR="003A4124" w:rsidRPr="000146CC">
        <w:rPr>
          <w:rFonts w:cs="Times New Roman"/>
          <w:szCs w:val="24"/>
        </w:rPr>
        <w:t>possessions</w:t>
      </w:r>
      <w:r w:rsidR="00A8014D" w:rsidRPr="000146CC">
        <w:rPr>
          <w:rFonts w:cs="Times New Roman"/>
          <w:szCs w:val="24"/>
        </w:rPr>
        <w:t xml:space="preserve"> because the earth is nothing. For he will only hear what is worthy to one’s benefits. </w:t>
      </w:r>
      <w:r w:rsidR="00FC7F07" w:rsidRPr="000146CC">
        <w:rPr>
          <w:rFonts w:cs="Times New Roman"/>
          <w:szCs w:val="24"/>
        </w:rPr>
        <w:t>Therefore,</w:t>
      </w:r>
      <w:r w:rsidR="00A8014D" w:rsidRPr="000146CC">
        <w:rPr>
          <w:rFonts w:cs="Times New Roman"/>
          <w:szCs w:val="24"/>
        </w:rPr>
        <w:t xml:space="preserve"> Solomon was heard, 1 Kings 3[:9], because he did not ask for length of days, nor a multitude of things, nor victory of enemies, but </w:t>
      </w:r>
      <w:r w:rsidR="003A4124" w:rsidRPr="000146CC">
        <w:rPr>
          <w:rFonts w:cs="Times New Roman"/>
          <w:szCs w:val="24"/>
        </w:rPr>
        <w:t>wisdom</w:t>
      </w:r>
      <w:r w:rsidR="00A8014D" w:rsidRPr="000146CC">
        <w:rPr>
          <w:rFonts w:cs="Times New Roman"/>
          <w:szCs w:val="24"/>
        </w:rPr>
        <w:t xml:space="preserve"> which was pleasing to God. </w:t>
      </w:r>
      <w:r w:rsidR="00FC7F07" w:rsidRPr="000146CC">
        <w:rPr>
          <w:rFonts w:cs="Times New Roman"/>
          <w:szCs w:val="24"/>
        </w:rPr>
        <w:t>Therefore,</w:t>
      </w:r>
      <w:r w:rsidR="00A8014D" w:rsidRPr="000146CC">
        <w:rPr>
          <w:rFonts w:cs="Times New Roman"/>
          <w:szCs w:val="24"/>
        </w:rPr>
        <w:t xml:space="preserve"> God taught us the right way of praying in Luc. [11:2] and in Matt. 6:9]: “Hallowed be your name, namely, in us who by </w:t>
      </w:r>
      <w:r w:rsidR="003A4124" w:rsidRPr="000146CC">
        <w:rPr>
          <w:rFonts w:cs="Times New Roman"/>
          <w:szCs w:val="24"/>
        </w:rPr>
        <w:t>Christ</w:t>
      </w:r>
      <w:r w:rsidR="00A8014D" w:rsidRPr="000146CC">
        <w:rPr>
          <w:rFonts w:cs="Times New Roman"/>
          <w:szCs w:val="24"/>
        </w:rPr>
        <w:t xml:space="preserve"> we are taught as Christians, that we may be </w:t>
      </w:r>
      <w:r w:rsidR="00BE58C5" w:rsidRPr="000146CC">
        <w:rPr>
          <w:rFonts w:cs="Times New Roman"/>
          <w:szCs w:val="24"/>
        </w:rPr>
        <w:t xml:space="preserve">worldly </w:t>
      </w:r>
      <w:r w:rsidR="00A8014D" w:rsidRPr="000146CC">
        <w:rPr>
          <w:rFonts w:cs="Times New Roman"/>
          <w:szCs w:val="24"/>
        </w:rPr>
        <w:t xml:space="preserve">vessels </w:t>
      </w:r>
      <w:r w:rsidR="00BE58C5" w:rsidRPr="000146CC">
        <w:rPr>
          <w:rFonts w:cs="Times New Roman"/>
          <w:szCs w:val="24"/>
        </w:rPr>
        <w:t>against lust, “Your kingdom come,” namely, to us for the earthly kingdom, because for you we have dismissed whatever stands in cupidity and avarice,</w:t>
      </w:r>
      <w:r w:rsidR="00A8014D" w:rsidRPr="000146CC">
        <w:rPr>
          <w:rFonts w:cs="Times New Roman"/>
          <w:szCs w:val="24"/>
        </w:rPr>
        <w:t xml:space="preserve"> </w:t>
      </w:r>
      <w:r w:rsidR="00BE58C5" w:rsidRPr="000146CC">
        <w:rPr>
          <w:rFonts w:cs="Times New Roman"/>
          <w:szCs w:val="24"/>
        </w:rPr>
        <w:t>“Your</w:t>
      </w:r>
      <w:r w:rsidR="00A8014D" w:rsidRPr="000146CC">
        <w:rPr>
          <w:rFonts w:cs="Times New Roman"/>
          <w:szCs w:val="24"/>
        </w:rPr>
        <w:t xml:space="preserve"> will be done on earth as it is in heaven</w:t>
      </w:r>
      <w:r w:rsidR="00BE58C5" w:rsidRPr="000146CC">
        <w:rPr>
          <w:rFonts w:cs="Times New Roman"/>
          <w:szCs w:val="24"/>
        </w:rPr>
        <w:t xml:space="preserve">,” because for you we have </w:t>
      </w:r>
      <w:r w:rsidR="00016FB2" w:rsidRPr="000146CC">
        <w:rPr>
          <w:rFonts w:cs="Times New Roman"/>
          <w:szCs w:val="24"/>
        </w:rPr>
        <w:t xml:space="preserve">disdained our will against pride, “Give us this day our daily bread,” </w:t>
      </w:r>
      <w:r w:rsidR="003A4124" w:rsidRPr="000146CC">
        <w:rPr>
          <w:rFonts w:cs="Times New Roman"/>
          <w:szCs w:val="24"/>
        </w:rPr>
        <w:t>that</w:t>
      </w:r>
      <w:r w:rsidR="00016FB2" w:rsidRPr="000146CC">
        <w:rPr>
          <w:rFonts w:cs="Times New Roman"/>
          <w:szCs w:val="24"/>
        </w:rPr>
        <w:t xml:space="preserve"> is, our sustenance neither superfluous nor </w:t>
      </w:r>
      <w:r w:rsidR="006A378A" w:rsidRPr="000146CC">
        <w:rPr>
          <w:rFonts w:cs="Times New Roman"/>
          <w:szCs w:val="24"/>
        </w:rPr>
        <w:t>pinching against gluttony,</w:t>
      </w:r>
      <w:r w:rsidR="00016FB2" w:rsidRPr="000146CC">
        <w:rPr>
          <w:rFonts w:cs="Times New Roman"/>
          <w:szCs w:val="24"/>
        </w:rPr>
        <w:t xml:space="preserve"> </w:t>
      </w:r>
      <w:r w:rsidR="006A378A" w:rsidRPr="000146CC">
        <w:rPr>
          <w:rFonts w:cs="Times New Roman"/>
          <w:szCs w:val="24"/>
        </w:rPr>
        <w:t>“</w:t>
      </w:r>
      <w:r w:rsidR="00016FB2" w:rsidRPr="000146CC">
        <w:rPr>
          <w:rFonts w:cs="Times New Roman"/>
          <w:szCs w:val="24"/>
        </w:rPr>
        <w:t>And forgive us our debts, as we also forgive our debtors</w:t>
      </w:r>
      <w:r w:rsidR="006A378A" w:rsidRPr="000146CC">
        <w:rPr>
          <w:rFonts w:cs="Times New Roman"/>
          <w:szCs w:val="24"/>
        </w:rPr>
        <w:t>,” against wrath.</w:t>
      </w:r>
      <w:r w:rsidR="00016FB2" w:rsidRPr="000146CC">
        <w:rPr>
          <w:rFonts w:cs="Times New Roman"/>
          <w:szCs w:val="24"/>
        </w:rPr>
        <w:t xml:space="preserve"> </w:t>
      </w:r>
      <w:r w:rsidR="006A378A" w:rsidRPr="000146CC">
        <w:rPr>
          <w:rFonts w:cs="Times New Roman"/>
          <w:szCs w:val="24"/>
        </w:rPr>
        <w:t>“</w:t>
      </w:r>
      <w:r w:rsidR="00016FB2" w:rsidRPr="000146CC">
        <w:rPr>
          <w:rFonts w:cs="Times New Roman"/>
          <w:szCs w:val="24"/>
        </w:rPr>
        <w:t>And lead us not into temptation</w:t>
      </w:r>
      <w:r w:rsidR="006A378A" w:rsidRPr="000146CC">
        <w:rPr>
          <w:rFonts w:cs="Times New Roman"/>
          <w:szCs w:val="24"/>
        </w:rPr>
        <w:t>,” carnal, worldly, or diabolical, and this is against envy,</w:t>
      </w:r>
      <w:r w:rsidR="00016FB2" w:rsidRPr="000146CC">
        <w:rPr>
          <w:rFonts w:cs="Times New Roman"/>
          <w:szCs w:val="24"/>
        </w:rPr>
        <w:t xml:space="preserve"> </w:t>
      </w:r>
      <w:r w:rsidR="006A378A" w:rsidRPr="000146CC">
        <w:rPr>
          <w:rFonts w:cs="Times New Roman"/>
          <w:szCs w:val="24"/>
        </w:rPr>
        <w:t>“</w:t>
      </w:r>
      <w:r w:rsidR="00016FB2" w:rsidRPr="000146CC">
        <w:rPr>
          <w:rFonts w:cs="Times New Roman"/>
          <w:szCs w:val="24"/>
        </w:rPr>
        <w:t>But deliver us from evil</w:t>
      </w:r>
      <w:r w:rsidR="006A378A" w:rsidRPr="000146CC">
        <w:rPr>
          <w:rFonts w:cs="Times New Roman"/>
          <w:szCs w:val="24"/>
        </w:rPr>
        <w:t>,” through the works of mercy and other penitential acts against sloth.</w:t>
      </w:r>
    </w:p>
    <w:p w:rsidR="006A378A" w:rsidRPr="000146CC" w:rsidRDefault="006A378A" w:rsidP="008741DD">
      <w:pPr>
        <w:spacing w:line="480" w:lineRule="auto"/>
        <w:rPr>
          <w:rFonts w:cs="Times New Roman"/>
          <w:szCs w:val="24"/>
        </w:rPr>
      </w:pPr>
      <w:r w:rsidRPr="000146CC">
        <w:rPr>
          <w:rFonts w:cs="Times New Roman"/>
          <w:szCs w:val="24"/>
        </w:rPr>
        <w:t>¶ Third, prayer ought to be true, fervent, and tearful, as well as servile. Bernard,</w:t>
      </w:r>
      <w:r w:rsidR="007323A2" w:rsidRPr="000146CC">
        <w:rPr>
          <w:rStyle w:val="EndnoteReference"/>
          <w:rFonts w:cs="Times New Roman"/>
          <w:szCs w:val="24"/>
        </w:rPr>
        <w:endnoteReference w:id="4"/>
      </w:r>
      <w:r w:rsidRPr="000146CC">
        <w:rPr>
          <w:rFonts w:cs="Times New Roman"/>
          <w:szCs w:val="24"/>
        </w:rPr>
        <w:t xml:space="preserve"> </w:t>
      </w:r>
      <w:r w:rsidR="008E0C8E" w:rsidRPr="000146CC">
        <w:rPr>
          <w:rFonts w:cs="Times New Roman"/>
          <w:szCs w:val="24"/>
        </w:rPr>
        <w:t xml:space="preserve">it bears no more fruit than an arid land, and this is against hypocrites. Against whom thus Chrysostom inveighs, </w:t>
      </w:r>
      <w:r w:rsidR="008E0C8E" w:rsidRPr="000146CC">
        <w:rPr>
          <w:rFonts w:cs="Times New Roman"/>
          <w:i/>
          <w:szCs w:val="24"/>
        </w:rPr>
        <w:t>Sup</w:t>
      </w:r>
      <w:r w:rsidR="00AE738C" w:rsidRPr="000146CC">
        <w:rPr>
          <w:rFonts w:cs="Times New Roman"/>
          <w:i/>
          <w:szCs w:val="24"/>
        </w:rPr>
        <w:t>e</w:t>
      </w:r>
      <w:r w:rsidR="008E0C8E" w:rsidRPr="000146CC">
        <w:rPr>
          <w:rFonts w:cs="Times New Roman"/>
          <w:i/>
          <w:szCs w:val="24"/>
        </w:rPr>
        <w:t>r Mattheum in imperfectum</w:t>
      </w:r>
      <w:r w:rsidR="008E0C8E" w:rsidRPr="000146CC">
        <w:rPr>
          <w:rFonts w:cs="Times New Roman"/>
          <w:szCs w:val="24"/>
        </w:rPr>
        <w:t>,</w:t>
      </w:r>
      <w:r w:rsidR="00547B52" w:rsidRPr="000146CC">
        <w:rPr>
          <w:rStyle w:val="EndnoteReference"/>
          <w:rFonts w:cs="Times New Roman"/>
          <w:szCs w:val="24"/>
        </w:rPr>
        <w:endnoteReference w:id="5"/>
      </w:r>
      <w:r w:rsidR="008E0C8E" w:rsidRPr="000146CC">
        <w:rPr>
          <w:rFonts w:cs="Times New Roman"/>
          <w:szCs w:val="24"/>
        </w:rPr>
        <w:t xml:space="preserve"> upon that, Woe you hypocrites. Say </w:t>
      </w:r>
      <w:r w:rsidR="00A457A9" w:rsidRPr="000146CC">
        <w:rPr>
          <w:rFonts w:cs="Times New Roman"/>
          <w:szCs w:val="24"/>
        </w:rPr>
        <w:t>to the hypocrite, if you are good, then be good.</w:t>
      </w:r>
    </w:p>
    <w:p w:rsidR="00A457A9" w:rsidRPr="000146CC" w:rsidRDefault="00A457A9" w:rsidP="008741DD">
      <w:pPr>
        <w:spacing w:line="480" w:lineRule="auto"/>
        <w:rPr>
          <w:rFonts w:cs="Times New Roman"/>
          <w:szCs w:val="24"/>
        </w:rPr>
      </w:pPr>
      <w:r w:rsidRPr="000146CC">
        <w:rPr>
          <w:rFonts w:cs="Times New Roman"/>
          <w:szCs w:val="24"/>
        </w:rPr>
        <w:t>About which see above chapter [185] Hypocrite (</w:t>
      </w:r>
      <w:r w:rsidRPr="000146CC">
        <w:rPr>
          <w:rFonts w:cs="Times New Roman"/>
          <w:i/>
          <w:szCs w:val="24"/>
        </w:rPr>
        <w:t>Ypocrita</w:t>
      </w:r>
      <w:r w:rsidRPr="000146CC">
        <w:rPr>
          <w:rFonts w:cs="Times New Roman"/>
          <w:szCs w:val="24"/>
        </w:rPr>
        <w:t>).</w:t>
      </w:r>
    </w:p>
    <w:p w:rsidR="00A457A9" w:rsidRPr="000146CC" w:rsidRDefault="00A457A9" w:rsidP="008741DD">
      <w:pPr>
        <w:spacing w:line="480" w:lineRule="auto"/>
        <w:rPr>
          <w:rFonts w:cs="Times New Roman"/>
          <w:szCs w:val="24"/>
        </w:rPr>
      </w:pPr>
      <w:r w:rsidRPr="000146CC">
        <w:rPr>
          <w:rFonts w:cs="Times New Roman"/>
          <w:szCs w:val="24"/>
        </w:rPr>
        <w:t>Again,</w:t>
      </w:r>
      <w:r w:rsidR="006B4BD8" w:rsidRPr="000146CC">
        <w:rPr>
          <w:rStyle w:val="EndnoteReference"/>
          <w:rFonts w:cs="Times New Roman"/>
          <w:szCs w:val="24"/>
        </w:rPr>
        <w:endnoteReference w:id="6"/>
      </w:r>
      <w:r w:rsidRPr="000146CC">
        <w:rPr>
          <w:rFonts w:cs="Times New Roman"/>
          <w:szCs w:val="24"/>
        </w:rPr>
        <w:t xml:space="preserve"> we are compelled to </w:t>
      </w:r>
      <w:r w:rsidR="006B4BD8" w:rsidRPr="000146CC">
        <w:rPr>
          <w:rFonts w:cs="Times New Roman"/>
          <w:szCs w:val="24"/>
        </w:rPr>
        <w:t>pray</w:t>
      </w:r>
      <w:r w:rsidRPr="000146CC">
        <w:rPr>
          <w:rFonts w:cs="Times New Roman"/>
          <w:szCs w:val="24"/>
        </w:rPr>
        <w:t xml:space="preserve"> </w:t>
      </w:r>
      <w:r w:rsidR="00FC7F07" w:rsidRPr="000146CC">
        <w:rPr>
          <w:rFonts w:cs="Times New Roman"/>
          <w:szCs w:val="24"/>
        </w:rPr>
        <w:t>because of</w:t>
      </w:r>
      <w:r w:rsidRPr="000146CC">
        <w:rPr>
          <w:rFonts w:cs="Times New Roman"/>
          <w:szCs w:val="24"/>
        </w:rPr>
        <w:t xml:space="preserve"> many causes. First, </w:t>
      </w:r>
      <w:r w:rsidR="00FC7F07" w:rsidRPr="000146CC">
        <w:rPr>
          <w:rFonts w:cs="Times New Roman"/>
          <w:szCs w:val="24"/>
        </w:rPr>
        <w:t>because of</w:t>
      </w:r>
      <w:r w:rsidRPr="000146CC">
        <w:rPr>
          <w:rFonts w:cs="Times New Roman"/>
          <w:szCs w:val="24"/>
        </w:rPr>
        <w:t xml:space="preserve"> our necessity. </w:t>
      </w:r>
      <w:r w:rsidR="00916054" w:rsidRPr="000146CC">
        <w:rPr>
          <w:rFonts w:cs="Times New Roman"/>
          <w:szCs w:val="24"/>
        </w:rPr>
        <w:t xml:space="preserve">For we have nothing but what we consume as if gamblers. </w:t>
      </w:r>
      <w:r w:rsidR="00FC7F07" w:rsidRPr="000146CC">
        <w:rPr>
          <w:rFonts w:cs="Times New Roman"/>
          <w:szCs w:val="24"/>
        </w:rPr>
        <w:t>Therefore,</w:t>
      </w:r>
      <w:r w:rsidR="00916054" w:rsidRPr="000146CC">
        <w:rPr>
          <w:rFonts w:cs="Times New Roman"/>
          <w:szCs w:val="24"/>
        </w:rPr>
        <w:t xml:space="preserve"> it is necessary that</w:t>
      </w:r>
      <w:r w:rsidR="009F0084" w:rsidRPr="000146CC">
        <w:rPr>
          <w:rFonts w:cs="Times New Roman"/>
          <w:szCs w:val="24"/>
        </w:rPr>
        <w:t xml:space="preserve"> we</w:t>
      </w:r>
      <w:r w:rsidR="00916054" w:rsidRPr="000146CC">
        <w:rPr>
          <w:rFonts w:cs="Times New Roman"/>
          <w:szCs w:val="24"/>
        </w:rPr>
        <w:t xml:space="preserve"> acquire abundantly, James 1[:5]: “If any of you want wisdom, let him ask of God.”</w:t>
      </w:r>
    </w:p>
    <w:p w:rsidR="002852E6" w:rsidRPr="000146CC" w:rsidRDefault="00916054" w:rsidP="008741DD">
      <w:pPr>
        <w:spacing w:line="480" w:lineRule="auto"/>
        <w:rPr>
          <w:rFonts w:cs="Times New Roman"/>
          <w:szCs w:val="24"/>
        </w:rPr>
      </w:pPr>
      <w:r w:rsidRPr="000146CC">
        <w:rPr>
          <w:rFonts w:cs="Times New Roman"/>
          <w:szCs w:val="24"/>
        </w:rPr>
        <w:t xml:space="preserve">Second, </w:t>
      </w:r>
      <w:r w:rsidR="00FC7F07" w:rsidRPr="000146CC">
        <w:rPr>
          <w:rFonts w:cs="Times New Roman"/>
          <w:szCs w:val="24"/>
        </w:rPr>
        <w:t>because of</w:t>
      </w:r>
      <w:r w:rsidRPr="000146CC">
        <w:rPr>
          <w:rFonts w:cs="Times New Roman"/>
          <w:szCs w:val="24"/>
        </w:rPr>
        <w:t xml:space="preserve"> the liberality of Christ, for he is prepared to give many </w:t>
      </w:r>
      <w:r w:rsidR="00FC7F07" w:rsidRPr="000146CC">
        <w:rPr>
          <w:rFonts w:cs="Times New Roman"/>
          <w:szCs w:val="24"/>
        </w:rPr>
        <w:t>things</w:t>
      </w:r>
      <w:r w:rsidRPr="000146CC">
        <w:rPr>
          <w:rFonts w:cs="Times New Roman"/>
          <w:szCs w:val="24"/>
        </w:rPr>
        <w:t xml:space="preserve"> which we seek. </w:t>
      </w:r>
      <w:r w:rsidR="00FC7F07" w:rsidRPr="000146CC">
        <w:rPr>
          <w:rFonts w:cs="Times New Roman"/>
          <w:szCs w:val="24"/>
        </w:rPr>
        <w:t>Therefore,</w:t>
      </w:r>
      <w:r w:rsidRPr="000146CC">
        <w:rPr>
          <w:rFonts w:cs="Times New Roman"/>
          <w:szCs w:val="24"/>
        </w:rPr>
        <w:t xml:space="preserve"> he is well compared to King Assuerus from whom Esther [</w:t>
      </w:r>
      <w:r w:rsidR="002852E6" w:rsidRPr="000146CC">
        <w:rPr>
          <w:rFonts w:cs="Times New Roman"/>
          <w:szCs w:val="24"/>
        </w:rPr>
        <w:t>5:3</w:t>
      </w:r>
      <w:r w:rsidRPr="000146CC">
        <w:rPr>
          <w:rFonts w:cs="Times New Roman"/>
          <w:szCs w:val="24"/>
        </w:rPr>
        <w:t>] was seeking a few things. He said, If you ask me for half my kingdom you will procure it.</w:t>
      </w:r>
      <w:r w:rsidR="002852E6" w:rsidRPr="000146CC">
        <w:rPr>
          <w:rFonts w:cs="Times New Roman"/>
          <w:szCs w:val="24"/>
        </w:rPr>
        <w:t xml:space="preserve"> Wherefore also in Christ that English rule fails: </w:t>
      </w:r>
      <w:r w:rsidR="002852E6" w:rsidRPr="000146CC">
        <w:rPr>
          <w:rFonts w:cs="Times New Roman"/>
          <w:b/>
          <w:szCs w:val="24"/>
        </w:rPr>
        <w:t xml:space="preserve">To a good </w:t>
      </w:r>
      <w:r w:rsidR="006B4BD8" w:rsidRPr="000146CC">
        <w:rPr>
          <w:rFonts w:cs="Times New Roman"/>
          <w:b/>
          <w:szCs w:val="24"/>
        </w:rPr>
        <w:t>asker</w:t>
      </w:r>
      <w:r w:rsidR="002852E6" w:rsidRPr="000146CC">
        <w:rPr>
          <w:rFonts w:cs="Times New Roman"/>
          <w:b/>
          <w:szCs w:val="24"/>
        </w:rPr>
        <w:t xml:space="preserve">, a good </w:t>
      </w:r>
      <w:r w:rsidR="006B4BD8" w:rsidRPr="000146CC">
        <w:rPr>
          <w:rFonts w:cs="Times New Roman"/>
          <w:b/>
          <w:szCs w:val="24"/>
        </w:rPr>
        <w:t>refus</w:t>
      </w:r>
      <w:r w:rsidR="002852E6" w:rsidRPr="000146CC">
        <w:rPr>
          <w:rFonts w:cs="Times New Roman"/>
          <w:b/>
          <w:szCs w:val="24"/>
        </w:rPr>
        <w:t>er</w:t>
      </w:r>
      <w:r w:rsidR="002852E6" w:rsidRPr="000146CC">
        <w:rPr>
          <w:rFonts w:cs="Times New Roman"/>
          <w:szCs w:val="24"/>
        </w:rPr>
        <w:t xml:space="preserve">. Rather on the other hand it coincides to Christ: </w:t>
      </w:r>
      <w:r w:rsidR="002852E6" w:rsidRPr="000146CC">
        <w:rPr>
          <w:rFonts w:cs="Times New Roman"/>
          <w:b/>
          <w:szCs w:val="24"/>
        </w:rPr>
        <w:t>To</w:t>
      </w:r>
      <w:r w:rsidR="006B4BD8" w:rsidRPr="000146CC">
        <w:rPr>
          <w:rFonts w:cs="Times New Roman"/>
          <w:b/>
          <w:szCs w:val="24"/>
        </w:rPr>
        <w:t xml:space="preserve"> a</w:t>
      </w:r>
      <w:r w:rsidR="002852E6" w:rsidRPr="000146CC">
        <w:rPr>
          <w:rFonts w:cs="Times New Roman"/>
          <w:b/>
          <w:szCs w:val="24"/>
        </w:rPr>
        <w:t xml:space="preserve"> </w:t>
      </w:r>
      <w:r w:rsidR="006B4BD8" w:rsidRPr="000146CC">
        <w:rPr>
          <w:rFonts w:cs="Times New Roman"/>
          <w:b/>
          <w:szCs w:val="24"/>
        </w:rPr>
        <w:t>go</w:t>
      </w:r>
      <w:r w:rsidR="002852E6" w:rsidRPr="000146CC">
        <w:rPr>
          <w:rFonts w:cs="Times New Roman"/>
          <w:b/>
          <w:szCs w:val="24"/>
        </w:rPr>
        <w:t>od</w:t>
      </w:r>
      <w:r w:rsidR="006B4BD8" w:rsidRPr="000146CC">
        <w:rPr>
          <w:rFonts w:cs="Times New Roman"/>
          <w:b/>
          <w:szCs w:val="24"/>
        </w:rPr>
        <w:t xml:space="preserve"> asker</w:t>
      </w:r>
      <w:r w:rsidR="002852E6" w:rsidRPr="000146CC">
        <w:rPr>
          <w:rFonts w:cs="Times New Roman"/>
          <w:b/>
          <w:szCs w:val="24"/>
        </w:rPr>
        <w:t xml:space="preserve">, </w:t>
      </w:r>
      <w:r w:rsidR="006B4BD8" w:rsidRPr="000146CC">
        <w:rPr>
          <w:rFonts w:cs="Times New Roman"/>
          <w:b/>
          <w:szCs w:val="24"/>
        </w:rPr>
        <w:t>a</w:t>
      </w:r>
      <w:r w:rsidR="0039596F" w:rsidRPr="000146CC">
        <w:rPr>
          <w:rFonts w:cs="Times New Roman"/>
          <w:b/>
          <w:szCs w:val="24"/>
        </w:rPr>
        <w:t xml:space="preserve"> generous giver. </w:t>
      </w:r>
      <w:r w:rsidR="0039596F" w:rsidRPr="000146CC">
        <w:rPr>
          <w:rFonts w:cs="Times New Roman"/>
          <w:szCs w:val="24"/>
        </w:rPr>
        <w:t xml:space="preserve">In the sign of which thing Christ himself reprehends to seek the differences, John 16[:24]: “Hitherto you have not asked </w:t>
      </w:r>
      <w:r w:rsidR="00AE738C" w:rsidRPr="000146CC">
        <w:rPr>
          <w:rFonts w:cs="Times New Roman"/>
          <w:szCs w:val="24"/>
        </w:rPr>
        <w:t>anything</w:t>
      </w:r>
      <w:r w:rsidR="0039596F" w:rsidRPr="000146CC">
        <w:rPr>
          <w:rFonts w:cs="Times New Roman"/>
          <w:szCs w:val="24"/>
        </w:rPr>
        <w:t xml:space="preserve"> in my name. Ask, and you shall receive.”</w:t>
      </w:r>
    </w:p>
    <w:p w:rsidR="00EE2ABE" w:rsidRPr="000146CC" w:rsidRDefault="00996288" w:rsidP="00505CBC">
      <w:pPr>
        <w:spacing w:line="480" w:lineRule="auto"/>
        <w:rPr>
          <w:rFonts w:cs="Times New Roman"/>
          <w:szCs w:val="24"/>
        </w:rPr>
      </w:pPr>
      <w:r w:rsidRPr="000146CC">
        <w:rPr>
          <w:rFonts w:cs="Times New Roman"/>
          <w:szCs w:val="24"/>
        </w:rPr>
        <w:t>¶ Third,</w:t>
      </w:r>
      <w:r w:rsidR="00EE2ABE" w:rsidRPr="000146CC">
        <w:rPr>
          <w:rStyle w:val="EndnoteReference"/>
          <w:rFonts w:cs="Times New Roman"/>
          <w:szCs w:val="24"/>
        </w:rPr>
        <w:endnoteReference w:id="7"/>
      </w:r>
      <w:r w:rsidRPr="000146CC">
        <w:rPr>
          <w:rFonts w:cs="Times New Roman"/>
          <w:szCs w:val="24"/>
        </w:rPr>
        <w:t xml:space="preserve"> </w:t>
      </w:r>
      <w:r w:rsidR="00FC7F07" w:rsidRPr="000146CC">
        <w:rPr>
          <w:rFonts w:cs="Times New Roman"/>
          <w:szCs w:val="24"/>
        </w:rPr>
        <w:t>because of</w:t>
      </w:r>
      <w:r w:rsidRPr="000146CC">
        <w:rPr>
          <w:rFonts w:cs="Times New Roman"/>
          <w:szCs w:val="24"/>
        </w:rPr>
        <w:t xml:space="preserve"> the utility of prayer, especially if it is tearful because then </w:t>
      </w:r>
      <w:r w:rsidR="002B427B" w:rsidRPr="000146CC">
        <w:rPr>
          <w:rFonts w:cs="Times New Roman"/>
          <w:szCs w:val="24"/>
        </w:rPr>
        <w:t>the wind of temptation is cast out</w:t>
      </w:r>
      <w:r w:rsidR="004010CD" w:rsidRPr="000146CC">
        <w:rPr>
          <w:rFonts w:cs="Times New Roman"/>
          <w:szCs w:val="24"/>
        </w:rPr>
        <w:t>, like a small rain settles a storm, Tob. 3[:22]: “After a storm you make a calm, and after tears you pour in joyfulness.” Because according to Gregory,</w:t>
      </w:r>
      <w:r w:rsidR="00547B52" w:rsidRPr="000146CC">
        <w:rPr>
          <w:rStyle w:val="EndnoteReference"/>
          <w:rFonts w:cs="Times New Roman"/>
          <w:szCs w:val="24"/>
        </w:rPr>
        <w:endnoteReference w:id="8"/>
      </w:r>
      <w:r w:rsidR="004010CD" w:rsidRPr="000146CC">
        <w:rPr>
          <w:rFonts w:cs="Times New Roman"/>
          <w:szCs w:val="24"/>
        </w:rPr>
        <w:t xml:space="preserve"> </w:t>
      </w:r>
      <w:r w:rsidR="00126D83" w:rsidRPr="000146CC">
        <w:rPr>
          <w:rFonts w:cs="Times New Roman"/>
          <w:szCs w:val="24"/>
        </w:rPr>
        <w:t>with God sweeter are the tears of the petitioner than the one admiring the delights of kings.</w:t>
      </w:r>
      <w:r w:rsidR="00505CBC" w:rsidRPr="000146CC">
        <w:rPr>
          <w:rFonts w:cs="Times New Roman"/>
          <w:szCs w:val="24"/>
        </w:rPr>
        <w:t xml:space="preserve"> </w:t>
      </w:r>
      <w:r w:rsidR="00EE2ABE" w:rsidRPr="000146CC">
        <w:rPr>
          <w:rFonts w:cs="Times New Roman"/>
          <w:szCs w:val="24"/>
        </w:rPr>
        <w:t xml:space="preserve">About which in admiration, </w:t>
      </w:r>
      <w:r w:rsidR="00505CBC" w:rsidRPr="000146CC">
        <w:rPr>
          <w:rFonts w:cs="Times New Roman"/>
          <w:szCs w:val="24"/>
        </w:rPr>
        <w:t>Bernard says,</w:t>
      </w:r>
      <w:r w:rsidR="00547B52" w:rsidRPr="000146CC">
        <w:rPr>
          <w:rStyle w:val="EndnoteReference"/>
          <w:rFonts w:cs="Times New Roman"/>
          <w:szCs w:val="24"/>
        </w:rPr>
        <w:endnoteReference w:id="9"/>
      </w:r>
      <w:r w:rsidR="00505CBC" w:rsidRPr="000146CC">
        <w:rPr>
          <w:rFonts w:cs="Times New Roman"/>
          <w:szCs w:val="24"/>
        </w:rPr>
        <w:t xml:space="preserve"> If it is so sweet to cry with you, good Jesus, how sweet it will be to rejoice with you. </w:t>
      </w:r>
    </w:p>
    <w:p w:rsidR="00126D83" w:rsidRPr="000146CC" w:rsidRDefault="00505CBC" w:rsidP="00505CBC">
      <w:pPr>
        <w:spacing w:line="480" w:lineRule="auto"/>
        <w:rPr>
          <w:rFonts w:cs="Times New Roman"/>
          <w:szCs w:val="24"/>
        </w:rPr>
      </w:pPr>
      <w:r w:rsidRPr="000146CC">
        <w:rPr>
          <w:rFonts w:cs="Times New Roman"/>
          <w:szCs w:val="24"/>
        </w:rPr>
        <w:t>Wherefore it is to be noted that three goods come through prayer. First that God is pleased. Second that the sick man is healed. Third that the demon of the enemy is put to flight.</w:t>
      </w:r>
    </w:p>
    <w:p w:rsidR="00505CBC" w:rsidRPr="000146CC" w:rsidRDefault="00505CBC" w:rsidP="00505CBC">
      <w:pPr>
        <w:spacing w:line="480" w:lineRule="auto"/>
        <w:rPr>
          <w:rFonts w:cs="Times New Roman"/>
          <w:szCs w:val="24"/>
        </w:rPr>
      </w:pPr>
      <w:r w:rsidRPr="000146CC">
        <w:rPr>
          <w:rFonts w:cs="Times New Roman"/>
          <w:szCs w:val="24"/>
        </w:rPr>
        <w:t>¶ Concerning the first, Jerome,</w:t>
      </w:r>
      <w:r w:rsidR="00547B52" w:rsidRPr="000146CC">
        <w:rPr>
          <w:rStyle w:val="EndnoteReference"/>
          <w:rFonts w:cs="Times New Roman"/>
          <w:szCs w:val="24"/>
        </w:rPr>
        <w:endnoteReference w:id="10"/>
      </w:r>
      <w:r w:rsidRPr="000146CC">
        <w:rPr>
          <w:rFonts w:cs="Times New Roman"/>
          <w:szCs w:val="24"/>
        </w:rPr>
        <w:t xml:space="preserve"> prayer softens God, tears summon God. The figure for this is 4 Kings 20[:5], Ezechias by prayer and tears pleased God so that he changed the sentence of </w:t>
      </w:r>
      <w:r w:rsidR="001854C4" w:rsidRPr="000146CC">
        <w:rPr>
          <w:rFonts w:cs="Times New Roman"/>
          <w:szCs w:val="24"/>
        </w:rPr>
        <w:t>all,</w:t>
      </w:r>
      <w:r w:rsidRPr="000146CC">
        <w:rPr>
          <w:rFonts w:cs="Times New Roman"/>
          <w:szCs w:val="24"/>
        </w:rPr>
        <w:t xml:space="preserve"> and he acquired days for his life. And well they</w:t>
      </w:r>
      <w:r w:rsidR="005E2EF9" w:rsidRPr="000146CC">
        <w:rPr>
          <w:rFonts w:cs="Times New Roman"/>
          <w:szCs w:val="24"/>
        </w:rPr>
        <w:t xml:space="preserve"> come together, </w:t>
      </w:r>
      <w:r w:rsidRPr="000146CC">
        <w:rPr>
          <w:rFonts w:cs="Times New Roman"/>
          <w:szCs w:val="24"/>
        </w:rPr>
        <w:t xml:space="preserve">prayer with </w:t>
      </w:r>
      <w:r w:rsidR="005E2EF9" w:rsidRPr="000146CC">
        <w:rPr>
          <w:rFonts w:cs="Times New Roman"/>
          <w:szCs w:val="24"/>
        </w:rPr>
        <w:t xml:space="preserve">a tear, because every melody that comes to the ears sounds better over water. </w:t>
      </w:r>
      <w:r w:rsidR="00FC7F07" w:rsidRPr="000146CC">
        <w:rPr>
          <w:rFonts w:cs="Times New Roman"/>
          <w:szCs w:val="24"/>
        </w:rPr>
        <w:t>Therefore,</w:t>
      </w:r>
      <w:r w:rsidR="005E2EF9" w:rsidRPr="000146CC">
        <w:rPr>
          <w:rFonts w:cs="Times New Roman"/>
          <w:szCs w:val="24"/>
        </w:rPr>
        <w:t xml:space="preserve"> the angel said to Tobias 12[:12]: “When you prayed with tears, I offered your prayer to the God.”</w:t>
      </w:r>
    </w:p>
    <w:p w:rsidR="008F5441" w:rsidRPr="000146CC" w:rsidRDefault="001D3422" w:rsidP="008F5441">
      <w:pPr>
        <w:spacing w:line="480" w:lineRule="auto"/>
        <w:rPr>
          <w:rFonts w:cs="Times New Roman"/>
          <w:szCs w:val="24"/>
        </w:rPr>
      </w:pPr>
      <w:r w:rsidRPr="000146CC">
        <w:rPr>
          <w:rFonts w:cs="Times New Roman"/>
          <w:szCs w:val="24"/>
        </w:rPr>
        <w:t xml:space="preserve">Again, Christ before </w:t>
      </w:r>
      <w:r w:rsidR="005E2EF9" w:rsidRPr="000146CC">
        <w:rPr>
          <w:rFonts w:cs="Times New Roman"/>
          <w:szCs w:val="24"/>
        </w:rPr>
        <w:t xml:space="preserve">his passion </w:t>
      </w:r>
      <w:r w:rsidRPr="000146CC">
        <w:rPr>
          <w:rFonts w:cs="Times New Roman"/>
          <w:szCs w:val="24"/>
        </w:rPr>
        <w:t xml:space="preserve">poured out blood with tears, Luke 22[:44]. Wherefore Chrysostom in the book, </w:t>
      </w:r>
      <w:r w:rsidRPr="000146CC">
        <w:rPr>
          <w:rFonts w:cs="Times New Roman"/>
          <w:i/>
          <w:szCs w:val="24"/>
        </w:rPr>
        <w:t>De reparatione lapsi</w:t>
      </w:r>
      <w:r w:rsidR="00547B52" w:rsidRPr="000146CC">
        <w:rPr>
          <w:rFonts w:cs="Times New Roman"/>
          <w:iCs/>
          <w:szCs w:val="24"/>
        </w:rPr>
        <w:t>,</w:t>
      </w:r>
      <w:r w:rsidR="00547B52" w:rsidRPr="000146CC">
        <w:rPr>
          <w:rStyle w:val="EndnoteReference"/>
          <w:rFonts w:cs="Times New Roman"/>
          <w:iCs/>
          <w:szCs w:val="24"/>
        </w:rPr>
        <w:endnoteReference w:id="11"/>
      </w:r>
      <w:r w:rsidR="00516229" w:rsidRPr="000146CC">
        <w:rPr>
          <w:rFonts w:cs="Times New Roman"/>
          <w:szCs w:val="24"/>
        </w:rPr>
        <w:t xml:space="preserve"> if you are sluggish, don’t say, How will I pray for my sanctity</w:t>
      </w:r>
      <w:r w:rsidR="008F5441" w:rsidRPr="000146CC">
        <w:rPr>
          <w:rFonts w:cs="Times New Roman"/>
          <w:szCs w:val="24"/>
        </w:rPr>
        <w:t xml:space="preserve">, listen to scripture. Prayer </w:t>
      </w:r>
      <w:r w:rsidR="00FC7F07" w:rsidRPr="000146CC">
        <w:rPr>
          <w:rFonts w:cs="Times New Roman"/>
          <w:szCs w:val="24"/>
        </w:rPr>
        <w:t>loose</w:t>
      </w:r>
      <w:r w:rsidR="003F222F" w:rsidRPr="000146CC">
        <w:rPr>
          <w:rFonts w:cs="Times New Roman"/>
          <w:szCs w:val="24"/>
        </w:rPr>
        <w:t>ne</w:t>
      </w:r>
      <w:r w:rsidR="00FC7F07" w:rsidRPr="000146CC">
        <w:rPr>
          <w:rFonts w:cs="Times New Roman"/>
          <w:szCs w:val="24"/>
        </w:rPr>
        <w:t xml:space="preserve">d the chains of Peter. It </w:t>
      </w:r>
      <w:r w:rsidR="008F5441" w:rsidRPr="000146CC">
        <w:rPr>
          <w:rFonts w:cs="Times New Roman"/>
          <w:szCs w:val="24"/>
        </w:rPr>
        <w:t>expanded the deployment of Paul. Prayer extinguished the fiery furnace. Prayer shut the mouths of lions. Prayer made the sterile fertile. Prayer justified the publican.</w:t>
      </w:r>
    </w:p>
    <w:p w:rsidR="00516229" w:rsidRPr="000146CC" w:rsidRDefault="008F5441" w:rsidP="008F5441">
      <w:pPr>
        <w:spacing w:line="480" w:lineRule="auto"/>
        <w:rPr>
          <w:rFonts w:cs="Times New Roman"/>
          <w:szCs w:val="24"/>
        </w:rPr>
      </w:pPr>
      <w:r w:rsidRPr="000146CC">
        <w:rPr>
          <w:rFonts w:cs="Times New Roman"/>
          <w:szCs w:val="24"/>
        </w:rPr>
        <w:t xml:space="preserve">Again, Chrysostom, </w:t>
      </w:r>
      <w:r w:rsidRPr="000146CC">
        <w:rPr>
          <w:rFonts w:cs="Times New Roman"/>
          <w:i/>
          <w:szCs w:val="24"/>
        </w:rPr>
        <w:t>Super Mattheum</w:t>
      </w:r>
      <w:r w:rsidRPr="000146CC">
        <w:rPr>
          <w:rFonts w:cs="Times New Roman"/>
          <w:szCs w:val="24"/>
        </w:rPr>
        <w:t>, homily 18,</w:t>
      </w:r>
      <w:r w:rsidR="00547B52" w:rsidRPr="000146CC">
        <w:rPr>
          <w:rStyle w:val="EndnoteReference"/>
          <w:rFonts w:cs="Times New Roman"/>
          <w:szCs w:val="24"/>
        </w:rPr>
        <w:endnoteReference w:id="12"/>
      </w:r>
      <w:r w:rsidRPr="000146CC">
        <w:rPr>
          <w:rFonts w:cs="Times New Roman"/>
          <w:szCs w:val="24"/>
        </w:rPr>
        <w:t xml:space="preserve"> prayer is like the pleasantness</w:t>
      </w:r>
      <w:r w:rsidR="00642885" w:rsidRPr="000146CC">
        <w:rPr>
          <w:rFonts w:cs="Times New Roman"/>
          <w:szCs w:val="24"/>
        </w:rPr>
        <w:t xml:space="preserve"> of a good odor.</w:t>
      </w:r>
      <w:r w:rsidRPr="000146CC">
        <w:rPr>
          <w:rFonts w:cs="Times New Roman"/>
          <w:szCs w:val="24"/>
        </w:rPr>
        <w:t xml:space="preserve"> </w:t>
      </w:r>
      <w:r w:rsidR="00642885" w:rsidRPr="000146CC">
        <w:rPr>
          <w:rFonts w:cs="Times New Roman"/>
          <w:szCs w:val="24"/>
        </w:rPr>
        <w:t xml:space="preserve">Just as therefore something can be either something or an odor. </w:t>
      </w:r>
      <w:r w:rsidR="00FC7F07" w:rsidRPr="000146CC">
        <w:rPr>
          <w:rFonts w:cs="Times New Roman"/>
          <w:szCs w:val="24"/>
        </w:rPr>
        <w:t>However,</w:t>
      </w:r>
      <w:r w:rsidR="00642885" w:rsidRPr="000146CC">
        <w:rPr>
          <w:rFonts w:cs="Times New Roman"/>
          <w:szCs w:val="24"/>
        </w:rPr>
        <w:t xml:space="preserve"> an odor without the thing cannot exist. </w:t>
      </w:r>
      <w:r w:rsidR="00FC7F07" w:rsidRPr="000146CC">
        <w:rPr>
          <w:rFonts w:cs="Times New Roman"/>
          <w:szCs w:val="24"/>
        </w:rPr>
        <w:t>So,</w:t>
      </w:r>
      <w:r w:rsidR="00642885" w:rsidRPr="000146CC">
        <w:rPr>
          <w:rFonts w:cs="Times New Roman"/>
          <w:szCs w:val="24"/>
        </w:rPr>
        <w:t xml:space="preserve"> a work without prayer is something, a pray without a good work is nothing.</w:t>
      </w:r>
    </w:p>
    <w:p w:rsidR="00804A62" w:rsidRPr="000146CC" w:rsidRDefault="00642885" w:rsidP="00804A62">
      <w:pPr>
        <w:spacing w:line="480" w:lineRule="auto"/>
        <w:rPr>
          <w:rFonts w:cs="Times New Roman"/>
          <w:szCs w:val="24"/>
        </w:rPr>
      </w:pPr>
      <w:r w:rsidRPr="000146CC">
        <w:rPr>
          <w:rFonts w:cs="Times New Roman"/>
          <w:szCs w:val="24"/>
        </w:rPr>
        <w:t xml:space="preserve">Again, Boethius, </w:t>
      </w:r>
      <w:r w:rsidRPr="000146CC">
        <w:rPr>
          <w:rFonts w:cs="Times New Roman"/>
          <w:i/>
          <w:szCs w:val="24"/>
        </w:rPr>
        <w:t>De consolation</w:t>
      </w:r>
      <w:r w:rsidRPr="000146CC">
        <w:rPr>
          <w:rFonts w:cs="Times New Roman"/>
          <w:szCs w:val="24"/>
        </w:rPr>
        <w:t xml:space="preserve">, </w:t>
      </w:r>
      <w:r w:rsidR="00804A62" w:rsidRPr="000146CC">
        <w:rPr>
          <w:rFonts w:cs="Times New Roman"/>
          <w:szCs w:val="24"/>
        </w:rPr>
        <w:t>book 5, prose 3,</w:t>
      </w:r>
      <w:r w:rsidR="00547B52" w:rsidRPr="000146CC">
        <w:rPr>
          <w:rStyle w:val="EndnoteReference"/>
          <w:rFonts w:cs="Times New Roman"/>
          <w:szCs w:val="24"/>
        </w:rPr>
        <w:endnoteReference w:id="13"/>
      </w:r>
      <w:r w:rsidR="00804A62" w:rsidRPr="000146CC">
        <w:rPr>
          <w:rFonts w:cs="Times New Roman"/>
          <w:szCs w:val="24"/>
        </w:rPr>
        <w:t xml:space="preserve"> says that prayer is a single business dealing between God and man for hoping.</w:t>
      </w:r>
    </w:p>
    <w:p w:rsidR="00490E03" w:rsidRPr="000146CC" w:rsidRDefault="00804A62" w:rsidP="00804A62">
      <w:pPr>
        <w:spacing w:line="480" w:lineRule="auto"/>
        <w:rPr>
          <w:rFonts w:cs="Times New Roman"/>
          <w:szCs w:val="24"/>
        </w:rPr>
      </w:pPr>
      <w:r w:rsidRPr="000146CC">
        <w:rPr>
          <w:rFonts w:cs="Times New Roman"/>
          <w:szCs w:val="24"/>
        </w:rPr>
        <w:t>¶ Concerning the second, that prayer cures the sick, James 5[:14]: “Is any man sick among you? Let him bring in the priests of the church and let them pray over him,” etc. Here is it evident that prayer of the priests is better than others, however by reason of the office. However, by reason of the state they are better disposed, Prov. 15[:29]: “</w:t>
      </w:r>
      <w:r w:rsidR="00490E03" w:rsidRPr="000146CC">
        <w:rPr>
          <w:rFonts w:cs="Times New Roman"/>
          <w:szCs w:val="24"/>
        </w:rPr>
        <w:t xml:space="preserve">Lord is far from the wicked: and he will hear the prayers of the just.” </w:t>
      </w:r>
    </w:p>
    <w:p w:rsidR="00A9556C" w:rsidRPr="000146CC" w:rsidRDefault="00490E03" w:rsidP="00804A62">
      <w:pPr>
        <w:spacing w:line="480" w:lineRule="auto"/>
        <w:rPr>
          <w:rFonts w:cs="Times New Roman"/>
          <w:szCs w:val="24"/>
        </w:rPr>
      </w:pPr>
      <w:r w:rsidRPr="000146CC">
        <w:rPr>
          <w:rFonts w:cs="Times New Roman"/>
          <w:szCs w:val="24"/>
        </w:rPr>
        <w:t xml:space="preserve">Again, Gregory, </w:t>
      </w:r>
      <w:r w:rsidR="00037D65" w:rsidRPr="000146CC">
        <w:rPr>
          <w:rFonts w:cs="Times New Roman"/>
          <w:szCs w:val="24"/>
        </w:rPr>
        <w:t>upon that [Job 39:26]:</w:t>
      </w:r>
      <w:r w:rsidR="00547B52" w:rsidRPr="000146CC">
        <w:rPr>
          <w:rStyle w:val="EndnoteReference"/>
          <w:rFonts w:cs="Times New Roman"/>
          <w:szCs w:val="24"/>
        </w:rPr>
        <w:endnoteReference w:id="14"/>
      </w:r>
      <w:r w:rsidR="00037D65" w:rsidRPr="000146CC">
        <w:rPr>
          <w:rFonts w:cs="Times New Roman"/>
          <w:szCs w:val="24"/>
        </w:rPr>
        <w:t xml:space="preserve"> “Does the hawk wax feathered by your wisdom.” He says that the hawk for a long time is supported against the debilitation of old age, but finally “spreading her wings to the south,” against the rays of the sun and so putting down </w:t>
      </w:r>
      <w:r w:rsidR="00A42C2D" w:rsidRPr="000146CC">
        <w:rPr>
          <w:rFonts w:cs="Times New Roman"/>
          <w:szCs w:val="24"/>
        </w:rPr>
        <w:t xml:space="preserve">her old feathers rejuvenates herself. </w:t>
      </w:r>
      <w:r w:rsidR="00FC7F07" w:rsidRPr="000146CC">
        <w:rPr>
          <w:rFonts w:cs="Times New Roman"/>
          <w:szCs w:val="24"/>
        </w:rPr>
        <w:t>So,</w:t>
      </w:r>
      <w:r w:rsidR="00A42C2D" w:rsidRPr="000146CC">
        <w:rPr>
          <w:rFonts w:cs="Times New Roman"/>
          <w:szCs w:val="24"/>
        </w:rPr>
        <w:t xml:space="preserve"> God permits the course of nature to be lessened so that man would look to God, Eccli. 38[:9]: “Son, in your sickness neglect not yourself, but pray to the Lord, and he shall heal.”</w:t>
      </w:r>
    </w:p>
    <w:p w:rsidR="007A4C62" w:rsidRPr="000146CC" w:rsidRDefault="00A42C2D" w:rsidP="007A4C62">
      <w:pPr>
        <w:spacing w:line="480" w:lineRule="auto"/>
        <w:rPr>
          <w:rFonts w:cs="Times New Roman"/>
          <w:szCs w:val="24"/>
        </w:rPr>
      </w:pPr>
      <w:r w:rsidRPr="000146CC">
        <w:rPr>
          <w:rFonts w:cs="Times New Roman"/>
          <w:szCs w:val="24"/>
        </w:rPr>
        <w:t>¶ Again, Wis. 18[:20</w:t>
      </w:r>
      <w:r w:rsidR="007A4C62" w:rsidRPr="000146CC">
        <w:rPr>
          <w:rFonts w:cs="Times New Roman"/>
          <w:szCs w:val="24"/>
        </w:rPr>
        <w:t xml:space="preserve">]: “The just also were afterwards touched by an assault of death,” and it follows, “bringing forth the shield of his ministry, prayer.” But there are many who carry the shield of prayer, just as the shield of a dead man is carried, namely, </w:t>
      </w:r>
      <w:r w:rsidR="00D90945" w:rsidRPr="000146CC">
        <w:rPr>
          <w:rFonts w:cs="Times New Roman"/>
          <w:szCs w:val="24"/>
        </w:rPr>
        <w:t>upside down</w:t>
      </w:r>
      <w:r w:rsidR="007A4C62" w:rsidRPr="000146CC">
        <w:rPr>
          <w:rFonts w:cs="Times New Roman"/>
          <w:szCs w:val="24"/>
        </w:rPr>
        <w:t xml:space="preserve">, so that the </w:t>
      </w:r>
      <w:r w:rsidR="003B0CD5" w:rsidRPr="000146CC">
        <w:rPr>
          <w:rFonts w:cs="Times New Roman"/>
          <w:szCs w:val="24"/>
        </w:rPr>
        <w:t>broad</w:t>
      </w:r>
      <w:r w:rsidR="007A4C62" w:rsidRPr="000146CC">
        <w:rPr>
          <w:rFonts w:cs="Times New Roman"/>
          <w:szCs w:val="24"/>
        </w:rPr>
        <w:t xml:space="preserve">side is </w:t>
      </w:r>
      <w:r w:rsidR="003B0CD5" w:rsidRPr="000146CC">
        <w:rPr>
          <w:rFonts w:cs="Times New Roman"/>
          <w:szCs w:val="24"/>
        </w:rPr>
        <w:t xml:space="preserve">nearest toward the earth and the point toward heaven. Such prayer counts for wickedness or if this it is carried into the fight it counts for little. </w:t>
      </w:r>
    </w:p>
    <w:p w:rsidR="003B0CD5" w:rsidRPr="000146CC" w:rsidRDefault="003B0CD5" w:rsidP="007A4C62">
      <w:pPr>
        <w:spacing w:line="480" w:lineRule="auto"/>
        <w:rPr>
          <w:rFonts w:cs="Times New Roman"/>
          <w:szCs w:val="24"/>
        </w:rPr>
      </w:pPr>
      <w:r w:rsidRPr="000146CC">
        <w:rPr>
          <w:rFonts w:cs="Times New Roman"/>
          <w:szCs w:val="24"/>
        </w:rPr>
        <w:t xml:space="preserve">¶ Again, a shield ought to be carried </w:t>
      </w:r>
      <w:r w:rsidR="00D90945" w:rsidRPr="000146CC">
        <w:rPr>
          <w:rFonts w:cs="Times New Roman"/>
          <w:szCs w:val="24"/>
        </w:rPr>
        <w:t>by</w:t>
      </w:r>
      <w:r w:rsidRPr="000146CC">
        <w:rPr>
          <w:rFonts w:cs="Times New Roman"/>
          <w:szCs w:val="24"/>
        </w:rPr>
        <w:t xml:space="preserve"> its own person and not by another, Psal. [87:3]: “Let</w:t>
      </w:r>
      <w:r w:rsidR="007C39CA" w:rsidRPr="000146CC">
        <w:rPr>
          <w:rFonts w:cs="Times New Roman"/>
          <w:szCs w:val="24"/>
        </w:rPr>
        <w:t xml:space="preserve"> my prayer come in before you.”</w:t>
      </w:r>
    </w:p>
    <w:p w:rsidR="00414A90" w:rsidRPr="000146CC" w:rsidRDefault="00414A90" w:rsidP="007A4C62">
      <w:pPr>
        <w:spacing w:line="480" w:lineRule="auto"/>
        <w:rPr>
          <w:rFonts w:cs="Times New Roman"/>
          <w:szCs w:val="24"/>
        </w:rPr>
      </w:pPr>
      <w:r w:rsidRPr="000146CC">
        <w:rPr>
          <w:rFonts w:cs="Times New Roman"/>
          <w:szCs w:val="24"/>
        </w:rPr>
        <w:t>Again, note that flies do not stay above a b</w:t>
      </w:r>
      <w:r w:rsidR="00E44544" w:rsidRPr="000146CC">
        <w:rPr>
          <w:rFonts w:cs="Times New Roman"/>
          <w:szCs w:val="24"/>
        </w:rPr>
        <w:t>oiling vessel, but above a luke</w:t>
      </w:r>
      <w:r w:rsidRPr="000146CC">
        <w:rPr>
          <w:rFonts w:cs="Times New Roman"/>
          <w:szCs w:val="24"/>
        </w:rPr>
        <w:t xml:space="preserve">warm </w:t>
      </w:r>
      <w:r w:rsidR="00E44544" w:rsidRPr="000146CC">
        <w:rPr>
          <w:rFonts w:cs="Times New Roman"/>
          <w:szCs w:val="24"/>
        </w:rPr>
        <w:t>warming vessel, so do temptations over a lukewarm heart.</w:t>
      </w:r>
    </w:p>
    <w:p w:rsidR="00E44544" w:rsidRPr="000146CC" w:rsidRDefault="00E44544" w:rsidP="00E44544">
      <w:pPr>
        <w:spacing w:line="480" w:lineRule="auto"/>
        <w:rPr>
          <w:rFonts w:cs="Times New Roman"/>
          <w:szCs w:val="24"/>
        </w:rPr>
      </w:pPr>
      <w:r w:rsidRPr="000146CC">
        <w:rPr>
          <w:rFonts w:cs="Times New Roman"/>
          <w:szCs w:val="24"/>
        </w:rPr>
        <w:t>Again, prayer without works does not suffice, Isai. 1[:15]: “When you multiply prayer, I will not hear: for your hands are full of blood.”</w:t>
      </w:r>
    </w:p>
    <w:p w:rsidR="00E44544" w:rsidRPr="000146CC" w:rsidRDefault="00E44544" w:rsidP="00E44544">
      <w:pPr>
        <w:spacing w:line="480" w:lineRule="auto"/>
        <w:rPr>
          <w:rFonts w:cs="Times New Roman"/>
          <w:szCs w:val="24"/>
        </w:rPr>
      </w:pPr>
      <w:r w:rsidRPr="000146CC">
        <w:rPr>
          <w:rFonts w:cs="Times New Roman"/>
          <w:szCs w:val="24"/>
        </w:rPr>
        <w:t>¶ Third, by prayer the demon is put to flight, the example in Tobias 6[:18-19], by prayer the demon was put to flight by Anna.</w:t>
      </w:r>
    </w:p>
    <w:p w:rsidR="00E44544" w:rsidRPr="000146CC" w:rsidRDefault="00E44544" w:rsidP="00E44544">
      <w:pPr>
        <w:spacing w:line="480" w:lineRule="auto"/>
        <w:rPr>
          <w:rFonts w:cs="Times New Roman"/>
          <w:szCs w:val="24"/>
        </w:rPr>
      </w:pPr>
      <w:r w:rsidRPr="000146CC">
        <w:rPr>
          <w:rFonts w:cs="Times New Roman"/>
          <w:szCs w:val="24"/>
        </w:rPr>
        <w:t xml:space="preserve">¶ The naturalists say that every venomous animal is put to flight at the cry of the </w:t>
      </w:r>
      <w:r w:rsidR="00750715" w:rsidRPr="000146CC">
        <w:rPr>
          <w:rFonts w:cs="Times New Roman"/>
          <w:szCs w:val="24"/>
        </w:rPr>
        <w:t>peacock,</w:t>
      </w:r>
      <w:r w:rsidR="00547B52" w:rsidRPr="000146CC">
        <w:rPr>
          <w:rStyle w:val="EndnoteReference"/>
          <w:rFonts w:cs="Times New Roman"/>
          <w:szCs w:val="24"/>
        </w:rPr>
        <w:endnoteReference w:id="15"/>
      </w:r>
      <w:r w:rsidR="00750715" w:rsidRPr="000146CC">
        <w:rPr>
          <w:rFonts w:cs="Times New Roman"/>
          <w:szCs w:val="24"/>
        </w:rPr>
        <w:t xml:space="preserve"> so the devil by prayer, at the prayer of Moses the serpents were taken away. And in the </w:t>
      </w:r>
      <w:r w:rsidR="00750715" w:rsidRPr="000146CC">
        <w:rPr>
          <w:rFonts w:cs="Times New Roman"/>
          <w:i/>
          <w:szCs w:val="24"/>
        </w:rPr>
        <w:t>Vitae Patrum</w:t>
      </w:r>
      <w:r w:rsidR="00750715" w:rsidRPr="000146CC">
        <w:rPr>
          <w:rFonts w:cs="Times New Roman"/>
          <w:szCs w:val="24"/>
        </w:rPr>
        <w:t>,</w:t>
      </w:r>
      <w:r w:rsidR="00547B52" w:rsidRPr="000146CC">
        <w:rPr>
          <w:rStyle w:val="EndnoteReference"/>
          <w:rFonts w:cs="Times New Roman"/>
          <w:szCs w:val="24"/>
        </w:rPr>
        <w:endnoteReference w:id="16"/>
      </w:r>
      <w:r w:rsidR="00750715" w:rsidRPr="000146CC">
        <w:rPr>
          <w:rFonts w:cs="Times New Roman"/>
          <w:szCs w:val="24"/>
        </w:rPr>
        <w:t xml:space="preserve"> </w:t>
      </w:r>
      <w:r w:rsidR="00726047" w:rsidRPr="000146CC">
        <w:rPr>
          <w:rFonts w:cs="Times New Roman"/>
          <w:szCs w:val="24"/>
        </w:rPr>
        <w:t xml:space="preserve">it is related that through prayer of a living hermit for a long time a demon was impeded from being able to go to the western parts. </w:t>
      </w:r>
    </w:p>
    <w:p w:rsidR="00726047" w:rsidRPr="000146CC" w:rsidRDefault="00726047" w:rsidP="00E44544">
      <w:pPr>
        <w:spacing w:line="480" w:lineRule="auto"/>
        <w:rPr>
          <w:rFonts w:cs="Times New Roman"/>
          <w:szCs w:val="24"/>
        </w:rPr>
      </w:pPr>
      <w:r w:rsidRPr="000146CC">
        <w:rPr>
          <w:rFonts w:cs="Times New Roman"/>
          <w:szCs w:val="24"/>
        </w:rPr>
        <w:t xml:space="preserve">¶ Again, by the prayer of </w:t>
      </w:r>
      <w:r w:rsidR="00D7497B" w:rsidRPr="000146CC">
        <w:rPr>
          <w:rFonts w:cs="Times New Roman"/>
          <w:szCs w:val="24"/>
        </w:rPr>
        <w:t>Manassas</w:t>
      </w:r>
      <w:r w:rsidRPr="000146CC">
        <w:rPr>
          <w:rFonts w:cs="Times New Roman"/>
          <w:szCs w:val="24"/>
        </w:rPr>
        <w:t xml:space="preserve"> he was liberated from </w:t>
      </w:r>
      <w:r w:rsidR="00D7497B" w:rsidRPr="000146CC">
        <w:rPr>
          <w:rFonts w:cs="Times New Roman"/>
          <w:szCs w:val="24"/>
        </w:rPr>
        <w:t>the</w:t>
      </w:r>
      <w:r w:rsidRPr="000146CC">
        <w:rPr>
          <w:rFonts w:cs="Times New Roman"/>
          <w:szCs w:val="24"/>
        </w:rPr>
        <w:t xml:space="preserve"> cauldron of Babylon, 2 Paral. 33[:13]. And Daniel from the mouth of the lion, Dan. 6[:22]. And Jonah from the belly of the whale, Jon. 2[:11].</w:t>
      </w:r>
    </w:p>
    <w:p w:rsidR="003A28E4" w:rsidRPr="000146CC" w:rsidRDefault="00726047" w:rsidP="003A28E4">
      <w:pPr>
        <w:spacing w:line="480" w:lineRule="auto"/>
        <w:rPr>
          <w:rFonts w:cs="Times New Roman"/>
          <w:szCs w:val="24"/>
        </w:rPr>
      </w:pPr>
      <w:r w:rsidRPr="000146CC">
        <w:rPr>
          <w:rFonts w:cs="Times New Roman"/>
          <w:szCs w:val="24"/>
        </w:rPr>
        <w:t xml:space="preserve">Again, says Boethius, </w:t>
      </w:r>
      <w:r w:rsidRPr="000146CC">
        <w:rPr>
          <w:rFonts w:cs="Times New Roman"/>
          <w:i/>
          <w:szCs w:val="24"/>
        </w:rPr>
        <w:t>De consolation</w:t>
      </w:r>
      <w:r w:rsidRPr="000146CC">
        <w:rPr>
          <w:rFonts w:cs="Times New Roman"/>
          <w:szCs w:val="24"/>
        </w:rPr>
        <w:t>, book the last prose part,</w:t>
      </w:r>
      <w:r w:rsidR="00F92054" w:rsidRPr="000146CC">
        <w:rPr>
          <w:rStyle w:val="EndnoteReference"/>
          <w:rFonts w:cs="Times New Roman"/>
          <w:szCs w:val="24"/>
        </w:rPr>
        <w:endnoteReference w:id="17"/>
      </w:r>
      <w:r w:rsidRPr="000146CC">
        <w:rPr>
          <w:rFonts w:cs="Times New Roman"/>
          <w:szCs w:val="24"/>
        </w:rPr>
        <w:t xml:space="preserve"> that </w:t>
      </w:r>
      <w:r w:rsidR="003A28E4" w:rsidRPr="000146CC">
        <w:rPr>
          <w:rFonts w:cs="Times New Roman"/>
          <w:szCs w:val="24"/>
        </w:rPr>
        <w:t>prayers made straight forward cannot be ineffective.</w:t>
      </w:r>
    </w:p>
    <w:p w:rsidR="000A6E48" w:rsidRPr="000146CC" w:rsidRDefault="00E356D7" w:rsidP="004010CD">
      <w:pPr>
        <w:spacing w:line="480" w:lineRule="auto"/>
        <w:rPr>
          <w:rFonts w:cs="Times New Roman"/>
          <w:szCs w:val="24"/>
        </w:rPr>
      </w:pPr>
      <w:r w:rsidRPr="000146CC">
        <w:rPr>
          <w:rFonts w:cs="Times New Roman"/>
          <w:szCs w:val="24"/>
        </w:rPr>
        <w:t xml:space="preserve">Again, Chrysostom, </w:t>
      </w:r>
      <w:r w:rsidRPr="000146CC">
        <w:rPr>
          <w:rFonts w:cs="Times New Roman"/>
          <w:i/>
          <w:szCs w:val="24"/>
        </w:rPr>
        <w:t>Super Mattheum</w:t>
      </w:r>
      <w:r w:rsidRPr="000146CC">
        <w:rPr>
          <w:rFonts w:cs="Times New Roman"/>
          <w:szCs w:val="24"/>
        </w:rPr>
        <w:t xml:space="preserve">, </w:t>
      </w:r>
      <w:r w:rsidR="00D7497B" w:rsidRPr="000146CC">
        <w:rPr>
          <w:rFonts w:cs="Times New Roman"/>
          <w:szCs w:val="24"/>
        </w:rPr>
        <w:t>homily</w:t>
      </w:r>
      <w:r w:rsidRPr="000146CC">
        <w:rPr>
          <w:rFonts w:cs="Times New Roman"/>
          <w:szCs w:val="24"/>
        </w:rPr>
        <w:t xml:space="preserve"> 19,</w:t>
      </w:r>
      <w:r w:rsidR="00F92054" w:rsidRPr="000146CC">
        <w:rPr>
          <w:rStyle w:val="EndnoteReference"/>
          <w:rFonts w:cs="Times New Roman"/>
          <w:szCs w:val="24"/>
        </w:rPr>
        <w:endnoteReference w:id="18"/>
      </w:r>
      <w:r w:rsidRPr="000146CC">
        <w:rPr>
          <w:rFonts w:cs="Times New Roman"/>
          <w:szCs w:val="24"/>
        </w:rPr>
        <w:t xml:space="preserve"> that prayer becomes precious, he shows through this that it is compared to the censer, Apo. 8[:3]: </w:t>
      </w:r>
      <w:r w:rsidR="000A6E48" w:rsidRPr="000146CC">
        <w:rPr>
          <w:rFonts w:cs="Times New Roman"/>
          <w:szCs w:val="24"/>
        </w:rPr>
        <w:t>“The angel stood before the altar, having a golden censer,” etc.</w:t>
      </w:r>
    </w:p>
    <w:p w:rsidR="00126D83" w:rsidRPr="000146CC" w:rsidRDefault="000A6E48" w:rsidP="004010CD">
      <w:pPr>
        <w:spacing w:line="480" w:lineRule="auto"/>
        <w:rPr>
          <w:rFonts w:cs="Times New Roman"/>
          <w:szCs w:val="24"/>
        </w:rPr>
      </w:pPr>
      <w:r w:rsidRPr="000146CC">
        <w:rPr>
          <w:rFonts w:cs="Times New Roman"/>
          <w:szCs w:val="24"/>
        </w:rPr>
        <w:t xml:space="preserve">Again, because it is more of dignity, because as soon as they received from the </w:t>
      </w:r>
      <w:r w:rsidR="001854C4" w:rsidRPr="000146CC">
        <w:rPr>
          <w:rFonts w:cs="Times New Roman"/>
          <w:szCs w:val="24"/>
        </w:rPr>
        <w:t>angels,</w:t>
      </w:r>
      <w:r w:rsidRPr="000146CC">
        <w:rPr>
          <w:rFonts w:cs="Times New Roman"/>
          <w:szCs w:val="24"/>
        </w:rPr>
        <w:t xml:space="preserve"> they poured out that they may offer in the sight of Tob. 12[:15]: “For I am Raphael,” who offered your prayer, “before the Lord.” </w:t>
      </w:r>
      <w:r w:rsidR="00E356D7" w:rsidRPr="000146CC">
        <w:rPr>
          <w:rFonts w:cs="Times New Roman"/>
          <w:szCs w:val="24"/>
        </w:rPr>
        <w:t xml:space="preserve"> </w:t>
      </w:r>
    </w:p>
    <w:p w:rsidR="000A6E48" w:rsidRPr="000146CC" w:rsidRDefault="000A6E48" w:rsidP="004010CD">
      <w:pPr>
        <w:spacing w:line="480" w:lineRule="auto"/>
        <w:rPr>
          <w:rFonts w:cs="Times New Roman"/>
          <w:szCs w:val="24"/>
        </w:rPr>
      </w:pPr>
      <w:r w:rsidRPr="000146CC">
        <w:rPr>
          <w:rFonts w:cs="Times New Roman"/>
          <w:szCs w:val="24"/>
        </w:rPr>
        <w:t>¶</w:t>
      </w:r>
      <w:r w:rsidR="00FB5565" w:rsidRPr="000146CC">
        <w:rPr>
          <w:rFonts w:cs="Times New Roman"/>
          <w:szCs w:val="24"/>
        </w:rPr>
        <w:t xml:space="preserve"> Again,</w:t>
      </w:r>
      <w:r w:rsidR="00B51DFA" w:rsidRPr="000146CC">
        <w:rPr>
          <w:rStyle w:val="EndnoteReference"/>
          <w:rFonts w:cs="Times New Roman"/>
          <w:szCs w:val="24"/>
        </w:rPr>
        <w:endnoteReference w:id="19"/>
      </w:r>
      <w:r w:rsidR="00FB5565" w:rsidRPr="000146CC">
        <w:rPr>
          <w:rFonts w:cs="Times New Roman"/>
          <w:szCs w:val="24"/>
        </w:rPr>
        <w:t xml:space="preserve"> prayer is like</w:t>
      </w:r>
      <w:r w:rsidRPr="000146CC">
        <w:rPr>
          <w:rFonts w:cs="Times New Roman"/>
          <w:szCs w:val="24"/>
        </w:rPr>
        <w:t xml:space="preserve"> incense</w:t>
      </w:r>
      <w:r w:rsidR="00FB5565" w:rsidRPr="000146CC">
        <w:rPr>
          <w:rFonts w:cs="Times New Roman"/>
          <w:szCs w:val="24"/>
        </w:rPr>
        <w:t xml:space="preserve"> to be offered to</w:t>
      </w:r>
      <w:r w:rsidRPr="000146CC">
        <w:rPr>
          <w:rFonts w:cs="Times New Roman"/>
          <w:szCs w:val="24"/>
        </w:rPr>
        <w:t xml:space="preserve"> divine </w:t>
      </w:r>
      <w:r w:rsidR="00FB5565" w:rsidRPr="000146CC">
        <w:rPr>
          <w:rFonts w:cs="Times New Roman"/>
          <w:szCs w:val="24"/>
        </w:rPr>
        <w:t xml:space="preserve">mercy, Psal. [140:2]: “Let my prayer be directed as incense,” Lord. It is the shield opposed to divine indignation, Wis. 18[:21]: “Moses bringing forth the shield of prayer, withstood the wrath.” It is like a tribute for loosening divine domination, Matt. </w:t>
      </w:r>
      <w:r w:rsidR="00503663" w:rsidRPr="000146CC">
        <w:rPr>
          <w:rFonts w:cs="Times New Roman"/>
          <w:szCs w:val="24"/>
        </w:rPr>
        <w:t>22</w:t>
      </w:r>
      <w:r w:rsidR="00FB5565" w:rsidRPr="000146CC">
        <w:rPr>
          <w:rFonts w:cs="Times New Roman"/>
          <w:szCs w:val="24"/>
        </w:rPr>
        <w:t>[:2</w:t>
      </w:r>
      <w:r w:rsidR="00503663" w:rsidRPr="000146CC">
        <w:rPr>
          <w:rFonts w:cs="Times New Roman"/>
          <w:szCs w:val="24"/>
        </w:rPr>
        <w:t>1</w:t>
      </w:r>
      <w:r w:rsidR="00FB5565" w:rsidRPr="000146CC">
        <w:rPr>
          <w:rFonts w:cs="Times New Roman"/>
          <w:szCs w:val="24"/>
        </w:rPr>
        <w:t>].</w:t>
      </w:r>
    </w:p>
    <w:p w:rsidR="00FB5565" w:rsidRPr="000146CC" w:rsidRDefault="00FB5565" w:rsidP="004010CD">
      <w:pPr>
        <w:spacing w:line="480" w:lineRule="auto"/>
        <w:rPr>
          <w:rFonts w:cs="Times New Roman"/>
          <w:szCs w:val="24"/>
        </w:rPr>
      </w:pPr>
      <w:r w:rsidRPr="000146CC">
        <w:rPr>
          <w:rFonts w:cs="Times New Roman"/>
          <w:szCs w:val="24"/>
        </w:rPr>
        <w:t>Again,</w:t>
      </w:r>
      <w:r w:rsidR="00E7479E" w:rsidRPr="000146CC">
        <w:rPr>
          <w:rStyle w:val="EndnoteReference"/>
          <w:rFonts w:cs="Times New Roman"/>
          <w:szCs w:val="24"/>
        </w:rPr>
        <w:endnoteReference w:id="20"/>
      </w:r>
      <w:r w:rsidRPr="000146CC">
        <w:rPr>
          <w:rFonts w:cs="Times New Roman"/>
          <w:szCs w:val="24"/>
        </w:rPr>
        <w:t xml:space="preserve"> he who prays but </w:t>
      </w:r>
      <w:r w:rsidR="00CB3F8B" w:rsidRPr="000146CC">
        <w:rPr>
          <w:rFonts w:cs="Times New Roman"/>
          <w:szCs w:val="24"/>
        </w:rPr>
        <w:t>cries like a child because he wants the breasts, Can. 1[:1]: “Your breasts are better than wine.”</w:t>
      </w:r>
    </w:p>
    <w:p w:rsidR="008E3BBC" w:rsidRPr="000146CC" w:rsidRDefault="008E3BBC" w:rsidP="004010CD">
      <w:pPr>
        <w:spacing w:line="480" w:lineRule="auto"/>
        <w:rPr>
          <w:rFonts w:cs="Times New Roman"/>
          <w:szCs w:val="24"/>
        </w:rPr>
      </w:pPr>
      <w:r w:rsidRPr="000146CC">
        <w:rPr>
          <w:rFonts w:cs="Times New Roman"/>
          <w:szCs w:val="24"/>
        </w:rPr>
        <w:t>Again, like the cub when it feels the breasts, Psal. [106:6]: “They cried to the Lord in their tribulation.”</w:t>
      </w:r>
    </w:p>
    <w:p w:rsidR="00CB3F8B" w:rsidRPr="000146CC" w:rsidRDefault="008E3BBC" w:rsidP="004010CD">
      <w:pPr>
        <w:spacing w:line="480" w:lineRule="auto"/>
        <w:rPr>
          <w:rFonts w:cs="Times New Roman"/>
          <w:szCs w:val="24"/>
        </w:rPr>
      </w:pPr>
      <w:r w:rsidRPr="000146CC">
        <w:rPr>
          <w:rFonts w:cs="Times New Roman"/>
          <w:szCs w:val="24"/>
        </w:rPr>
        <w:t xml:space="preserve">¶ </w:t>
      </w:r>
      <w:r w:rsidR="00CB3F8B" w:rsidRPr="000146CC">
        <w:rPr>
          <w:rFonts w:cs="Times New Roman"/>
          <w:szCs w:val="24"/>
        </w:rPr>
        <w:t xml:space="preserve">Again, like the people when they see precipitous dangers against three things: dangers of water, fire, and enemy. </w:t>
      </w:r>
      <w:r w:rsidRPr="000146CC">
        <w:rPr>
          <w:rFonts w:cs="Times New Roman"/>
          <w:szCs w:val="24"/>
        </w:rPr>
        <w:t>The</w:t>
      </w:r>
      <w:r w:rsidR="00D7497B" w:rsidRPr="000146CC">
        <w:rPr>
          <w:rFonts w:cs="Times New Roman"/>
          <w:szCs w:val="24"/>
        </w:rPr>
        <w:t xml:space="preserve"> fi</w:t>
      </w:r>
      <w:r w:rsidRPr="000146CC">
        <w:rPr>
          <w:rFonts w:cs="Times New Roman"/>
          <w:szCs w:val="24"/>
        </w:rPr>
        <w:t xml:space="preserve">rst is carnal desire. The second is worldly avarice. The third is diabolical </w:t>
      </w:r>
      <w:r w:rsidR="00DB3B51" w:rsidRPr="000146CC">
        <w:rPr>
          <w:rFonts w:cs="Times New Roman"/>
          <w:szCs w:val="24"/>
        </w:rPr>
        <w:t>cunning, about which see in the Psal. [82:4]: “A malicious counsel” obeyed me.</w:t>
      </w:r>
    </w:p>
    <w:p w:rsidR="00FC0CD2" w:rsidRPr="000146CC" w:rsidRDefault="00DB3B51" w:rsidP="004010CD">
      <w:pPr>
        <w:spacing w:line="480" w:lineRule="auto"/>
        <w:rPr>
          <w:rFonts w:cs="Times New Roman"/>
          <w:szCs w:val="24"/>
        </w:rPr>
      </w:pPr>
      <w:r w:rsidRPr="000146CC">
        <w:rPr>
          <w:rFonts w:cs="Times New Roman"/>
          <w:szCs w:val="24"/>
        </w:rPr>
        <w:t>Again,</w:t>
      </w:r>
      <w:r w:rsidR="00E03B88" w:rsidRPr="000146CC">
        <w:rPr>
          <w:rStyle w:val="EndnoteReference"/>
          <w:rFonts w:cs="Times New Roman"/>
          <w:szCs w:val="24"/>
        </w:rPr>
        <w:endnoteReference w:id="21"/>
      </w:r>
      <w:r w:rsidRPr="000146CC">
        <w:rPr>
          <w:rFonts w:cs="Times New Roman"/>
          <w:szCs w:val="24"/>
        </w:rPr>
        <w:t xml:space="preserve"> prayer is like the arms arming the soldier, just as the lantern showing the way, and like the dove bringing back the olive branch.</w:t>
      </w:r>
      <w:r w:rsidR="00A5606A" w:rsidRPr="000146CC">
        <w:rPr>
          <w:rFonts w:cs="Times New Roman"/>
          <w:szCs w:val="24"/>
        </w:rPr>
        <w:t xml:space="preserve"> </w:t>
      </w:r>
    </w:p>
    <w:p w:rsidR="00DB3B51" w:rsidRPr="000146CC" w:rsidRDefault="00FC0CD2" w:rsidP="004010CD">
      <w:pPr>
        <w:spacing w:line="480" w:lineRule="auto"/>
        <w:rPr>
          <w:rFonts w:cs="Times New Roman"/>
          <w:szCs w:val="24"/>
        </w:rPr>
      </w:pPr>
      <w:r w:rsidRPr="000146CC">
        <w:rPr>
          <w:rFonts w:cs="Times New Roman"/>
          <w:szCs w:val="24"/>
        </w:rPr>
        <w:t>Concerning the first, the soldier does not go out to war without arms, so neither do we go to the conflict of temptation without prayer. In the figure of which it is said, Exod. 18[:10], with Moses praying he conquered Israel.</w:t>
      </w:r>
    </w:p>
    <w:p w:rsidR="00FC0CD2" w:rsidRPr="000146CC" w:rsidRDefault="00FC0CD2" w:rsidP="004010CD">
      <w:pPr>
        <w:spacing w:line="480" w:lineRule="auto"/>
        <w:rPr>
          <w:rFonts w:cs="Times New Roman"/>
          <w:szCs w:val="24"/>
        </w:rPr>
      </w:pPr>
      <w:r w:rsidRPr="000146CC">
        <w:rPr>
          <w:rFonts w:cs="Times New Roman"/>
          <w:szCs w:val="24"/>
        </w:rPr>
        <w:t xml:space="preserve">¶ Concerning the second, just as a lamp is necessary in the darkness, so prayer in matters of doubt, in the figure of which the woman of the gospel, that is, the devout soul lights the lamp, that is, immediate prayer and finds her drachma, that is lost grace, Luke [15[:8]. Wherefore Jerome in </w:t>
      </w:r>
      <w:r w:rsidRPr="000146CC">
        <w:rPr>
          <w:rFonts w:cs="Times New Roman"/>
          <w:i/>
          <w:szCs w:val="24"/>
        </w:rPr>
        <w:t>Epist</w:t>
      </w:r>
      <w:r w:rsidR="003F222F" w:rsidRPr="000146CC">
        <w:rPr>
          <w:rFonts w:cs="Times New Roman"/>
          <w:i/>
          <w:szCs w:val="24"/>
        </w:rPr>
        <w:t>o</w:t>
      </w:r>
      <w:r w:rsidRPr="000146CC">
        <w:rPr>
          <w:rFonts w:cs="Times New Roman"/>
          <w:i/>
          <w:szCs w:val="24"/>
        </w:rPr>
        <w:t>la ad Paulinum</w:t>
      </w:r>
      <w:r w:rsidRPr="000146CC">
        <w:rPr>
          <w:rFonts w:cs="Times New Roman"/>
          <w:szCs w:val="24"/>
        </w:rPr>
        <w:t>,</w:t>
      </w:r>
      <w:r w:rsidR="00F92054" w:rsidRPr="000146CC">
        <w:rPr>
          <w:rStyle w:val="EndnoteReference"/>
          <w:rFonts w:cs="Times New Roman"/>
          <w:szCs w:val="24"/>
        </w:rPr>
        <w:endnoteReference w:id="22"/>
      </w:r>
      <w:r w:rsidRPr="000146CC">
        <w:rPr>
          <w:rFonts w:cs="Times New Roman"/>
          <w:szCs w:val="24"/>
        </w:rPr>
        <w:t xml:space="preserve"> </w:t>
      </w:r>
      <w:r w:rsidR="00FB3067" w:rsidRPr="000146CC">
        <w:rPr>
          <w:rFonts w:cs="Times New Roman"/>
          <w:szCs w:val="24"/>
        </w:rPr>
        <w:t>the priest in the beginning of any good work begins with the sign of the cross on his forehead with the Lord’s Prayer.</w:t>
      </w:r>
    </w:p>
    <w:p w:rsidR="00FB3067" w:rsidRPr="000146CC" w:rsidRDefault="00FB3067" w:rsidP="004010CD">
      <w:pPr>
        <w:spacing w:line="480" w:lineRule="auto"/>
        <w:rPr>
          <w:rFonts w:cs="Times New Roman"/>
          <w:szCs w:val="24"/>
        </w:rPr>
      </w:pPr>
      <w:r w:rsidRPr="000146CC">
        <w:rPr>
          <w:rFonts w:cs="Times New Roman"/>
          <w:szCs w:val="24"/>
        </w:rPr>
        <w:t xml:space="preserve">¶ Concerning the third, just as the dove with the olive branch announced the peace and cessation of the flood, so prayer petitions for divine reconciliation, Gen. 8[:8], and like the dove has two wings, so prayer has </w:t>
      </w:r>
      <w:r w:rsidR="00C001D0" w:rsidRPr="000146CC">
        <w:rPr>
          <w:rFonts w:cs="Times New Roman"/>
          <w:szCs w:val="24"/>
        </w:rPr>
        <w:t>fasting with alms.</w:t>
      </w:r>
    </w:p>
    <w:p w:rsidR="00C001D0" w:rsidRPr="000146CC" w:rsidRDefault="00C001D0" w:rsidP="004010CD">
      <w:pPr>
        <w:spacing w:line="480" w:lineRule="auto"/>
        <w:rPr>
          <w:rFonts w:cs="Times New Roman"/>
          <w:szCs w:val="24"/>
        </w:rPr>
      </w:pPr>
      <w:r w:rsidRPr="000146CC">
        <w:rPr>
          <w:rFonts w:cs="Times New Roman"/>
          <w:szCs w:val="24"/>
        </w:rPr>
        <w:t xml:space="preserve">¶ Again, Chrysostom, </w:t>
      </w:r>
      <w:r w:rsidRPr="000146CC">
        <w:rPr>
          <w:rFonts w:cs="Times New Roman"/>
          <w:i/>
          <w:szCs w:val="24"/>
        </w:rPr>
        <w:t>Homilia</w:t>
      </w:r>
      <w:r w:rsidRPr="000146CC">
        <w:rPr>
          <w:rFonts w:cs="Times New Roman"/>
          <w:szCs w:val="24"/>
        </w:rPr>
        <w:t xml:space="preserve"> 14,</w:t>
      </w:r>
      <w:r w:rsidR="00F92054" w:rsidRPr="000146CC">
        <w:rPr>
          <w:rStyle w:val="EndnoteReference"/>
          <w:rFonts w:cs="Times New Roman"/>
          <w:szCs w:val="24"/>
        </w:rPr>
        <w:endnoteReference w:id="23"/>
      </w:r>
      <w:r w:rsidRPr="000146CC">
        <w:rPr>
          <w:rFonts w:cs="Times New Roman"/>
          <w:szCs w:val="24"/>
        </w:rPr>
        <w:t xml:space="preserve"> </w:t>
      </w:r>
      <w:r w:rsidR="00861DE0" w:rsidRPr="000146CC">
        <w:rPr>
          <w:rFonts w:cs="Times New Roman"/>
          <w:szCs w:val="24"/>
        </w:rPr>
        <w:t>God freely hears, when the Christian not only prays for himself, but also when he prays for another. For to pray for himself is natural, to pray for another is of grace.</w:t>
      </w:r>
    </w:p>
    <w:p w:rsidR="00C001D0" w:rsidRPr="000146CC" w:rsidRDefault="00861DE0" w:rsidP="00861DE0">
      <w:pPr>
        <w:spacing w:line="480" w:lineRule="auto"/>
        <w:rPr>
          <w:rFonts w:cs="Times New Roman"/>
          <w:szCs w:val="24"/>
        </w:rPr>
      </w:pPr>
      <w:r w:rsidRPr="000146CC">
        <w:rPr>
          <w:rFonts w:cs="Times New Roman"/>
          <w:szCs w:val="24"/>
        </w:rPr>
        <w:t>¶ To the first</w:t>
      </w:r>
      <w:r w:rsidR="00A85C38" w:rsidRPr="000146CC">
        <w:rPr>
          <w:rFonts w:cs="Times New Roman"/>
          <w:szCs w:val="24"/>
        </w:rPr>
        <w:t>,</w:t>
      </w:r>
      <w:r w:rsidRPr="000146CC">
        <w:rPr>
          <w:rFonts w:cs="Times New Roman"/>
          <w:szCs w:val="24"/>
        </w:rPr>
        <w:t xml:space="preserve"> the necessity of the matter compels, to the second charity encourages. And </w:t>
      </w:r>
      <w:r w:rsidR="00FC7F07" w:rsidRPr="000146CC">
        <w:rPr>
          <w:rFonts w:cs="Times New Roman"/>
          <w:szCs w:val="24"/>
        </w:rPr>
        <w:t>thus,</w:t>
      </w:r>
      <w:r w:rsidRPr="000146CC">
        <w:rPr>
          <w:rFonts w:cs="Times New Roman"/>
          <w:szCs w:val="24"/>
        </w:rPr>
        <w:t xml:space="preserve"> also charity ought to be </w:t>
      </w:r>
      <w:r w:rsidR="00D7497B" w:rsidRPr="000146CC">
        <w:rPr>
          <w:rFonts w:cs="Times New Roman"/>
          <w:szCs w:val="24"/>
        </w:rPr>
        <w:t>extended</w:t>
      </w:r>
      <w:r w:rsidRPr="000146CC">
        <w:rPr>
          <w:rFonts w:cs="Times New Roman"/>
          <w:szCs w:val="24"/>
        </w:rPr>
        <w:t xml:space="preserve"> to the enemy. Wherefore Gregory, </w:t>
      </w:r>
      <w:r w:rsidRPr="000146CC">
        <w:rPr>
          <w:rFonts w:cs="Times New Roman"/>
          <w:i/>
          <w:szCs w:val="24"/>
        </w:rPr>
        <w:t>Super evangelium</w:t>
      </w:r>
      <w:r w:rsidRPr="000146CC">
        <w:rPr>
          <w:rFonts w:cs="Times New Roman"/>
          <w:szCs w:val="24"/>
        </w:rPr>
        <w:t>,</w:t>
      </w:r>
      <w:r w:rsidR="00F92054" w:rsidRPr="000146CC">
        <w:rPr>
          <w:rStyle w:val="EndnoteReference"/>
          <w:rFonts w:cs="Times New Roman"/>
          <w:szCs w:val="24"/>
        </w:rPr>
        <w:endnoteReference w:id="24"/>
      </w:r>
      <w:r w:rsidRPr="000146CC">
        <w:rPr>
          <w:rFonts w:cs="Times New Roman"/>
          <w:szCs w:val="24"/>
        </w:rPr>
        <w:t xml:space="preserve"> if </w:t>
      </w:r>
      <w:r w:rsidR="00A85C38" w:rsidRPr="000146CC">
        <w:rPr>
          <w:rFonts w:cs="Times New Roman"/>
          <w:szCs w:val="24"/>
        </w:rPr>
        <w:t>the martyr Stephen had not prayed, Paul would not have acquiesced.</w:t>
      </w:r>
    </w:p>
    <w:p w:rsidR="00A85C38" w:rsidRPr="000146CC" w:rsidRDefault="00A85C38" w:rsidP="00861DE0">
      <w:pPr>
        <w:spacing w:line="480" w:lineRule="auto"/>
        <w:rPr>
          <w:rFonts w:cs="Times New Roman"/>
          <w:szCs w:val="24"/>
        </w:rPr>
      </w:pPr>
      <w:r w:rsidRPr="000146CC">
        <w:rPr>
          <w:rFonts w:cs="Times New Roman"/>
          <w:szCs w:val="24"/>
        </w:rPr>
        <w:t>¶ Again, prayer ought to be pure, [1] Tim. 2[:8]: “I will therefore that men pray,” upon the Gospel, “in every place, lifting up pure hands, without anger.” And Mark 11[:25]: “When you shall stand to pray, forgive, if you have aught against any man.” And not th</w:t>
      </w:r>
      <w:r w:rsidR="00884FD4" w:rsidRPr="000146CC">
        <w:rPr>
          <w:rFonts w:cs="Times New Roman"/>
          <w:szCs w:val="24"/>
        </w:rPr>
        <w:t xml:space="preserve">is which is said, Matt. 18[:32], concerning the wicked servant whose debt was revoked, because they did not want to have mercy on his fellow servant, Chrysostom, </w:t>
      </w:r>
      <w:r w:rsidR="00884FD4" w:rsidRPr="000146CC">
        <w:rPr>
          <w:rFonts w:cs="Times New Roman"/>
          <w:i/>
          <w:szCs w:val="24"/>
        </w:rPr>
        <w:t>Homilia</w:t>
      </w:r>
      <w:r w:rsidR="00884FD4" w:rsidRPr="000146CC">
        <w:rPr>
          <w:rFonts w:cs="Times New Roman"/>
          <w:szCs w:val="24"/>
        </w:rPr>
        <w:t xml:space="preserve"> 54,</w:t>
      </w:r>
      <w:r w:rsidR="00F92054" w:rsidRPr="000146CC">
        <w:rPr>
          <w:rStyle w:val="EndnoteReference"/>
          <w:rFonts w:cs="Times New Roman"/>
          <w:szCs w:val="24"/>
        </w:rPr>
        <w:endnoteReference w:id="25"/>
      </w:r>
      <w:r w:rsidR="000E461D" w:rsidRPr="000146CC">
        <w:rPr>
          <w:rFonts w:cs="Times New Roman"/>
          <w:szCs w:val="24"/>
        </w:rPr>
        <w:t xml:space="preserve"> of what matter the pile is, such is the odor that proceeds from it. </w:t>
      </w:r>
      <w:r w:rsidR="00FC7F07" w:rsidRPr="000146CC">
        <w:rPr>
          <w:rFonts w:cs="Times New Roman"/>
          <w:szCs w:val="24"/>
        </w:rPr>
        <w:t>Therefore,</w:t>
      </w:r>
      <w:r w:rsidR="000E461D" w:rsidRPr="000146CC">
        <w:rPr>
          <w:rFonts w:cs="Times New Roman"/>
          <w:szCs w:val="24"/>
        </w:rPr>
        <w:t xml:space="preserve"> not to hear because you pray with a defiled </w:t>
      </w:r>
      <w:r w:rsidR="00FC7F07" w:rsidRPr="000146CC">
        <w:rPr>
          <w:rFonts w:cs="Times New Roman"/>
          <w:szCs w:val="24"/>
        </w:rPr>
        <w:t>mouth, and</w:t>
      </w:r>
      <w:r w:rsidR="000E461D" w:rsidRPr="000146CC">
        <w:rPr>
          <w:rFonts w:cs="Times New Roman"/>
          <w:szCs w:val="24"/>
        </w:rPr>
        <w:t xml:space="preserve"> Isai. 1[:15]: “When you multiply prayer, I will not hear,” etc. Therefore Eccli. 18[:23]: “Before prayer prepare y</w:t>
      </w:r>
      <w:r w:rsidR="00A1005E" w:rsidRPr="000146CC">
        <w:rPr>
          <w:rFonts w:cs="Times New Roman"/>
          <w:szCs w:val="24"/>
        </w:rPr>
        <w:t>our</w:t>
      </w:r>
      <w:r w:rsidR="000E461D" w:rsidRPr="000146CC">
        <w:rPr>
          <w:rFonts w:cs="Times New Roman"/>
          <w:szCs w:val="24"/>
        </w:rPr>
        <w:t xml:space="preserve"> soul: a</w:t>
      </w:r>
      <w:r w:rsidR="00D7497B" w:rsidRPr="000146CC">
        <w:rPr>
          <w:rFonts w:cs="Times New Roman"/>
          <w:szCs w:val="24"/>
        </w:rPr>
        <w:t>nd be not as a man that tempts</w:t>
      </w:r>
      <w:r w:rsidR="000E461D" w:rsidRPr="000146CC">
        <w:rPr>
          <w:rFonts w:cs="Times New Roman"/>
          <w:szCs w:val="24"/>
        </w:rPr>
        <w:t xml:space="preserve"> God.”</w:t>
      </w:r>
    </w:p>
    <w:p w:rsidR="000E461D" w:rsidRPr="000146CC" w:rsidRDefault="000E461D" w:rsidP="00861DE0">
      <w:pPr>
        <w:spacing w:line="480" w:lineRule="auto"/>
        <w:rPr>
          <w:rFonts w:cs="Times New Roman"/>
          <w:szCs w:val="24"/>
        </w:rPr>
      </w:pPr>
      <w:r w:rsidRPr="000146CC">
        <w:rPr>
          <w:rFonts w:cs="Times New Roman"/>
          <w:szCs w:val="24"/>
        </w:rPr>
        <w:t>Again, prayer ought to be supported by work,</w:t>
      </w:r>
      <w:r w:rsidR="005657C4" w:rsidRPr="000146CC">
        <w:rPr>
          <w:rFonts w:cs="Times New Roman"/>
          <w:szCs w:val="24"/>
        </w:rPr>
        <w:t xml:space="preserve"> </w:t>
      </w:r>
      <w:r w:rsidR="00B410B1" w:rsidRPr="000146CC">
        <w:rPr>
          <w:rFonts w:cs="Times New Roman"/>
          <w:szCs w:val="24"/>
        </w:rPr>
        <w:t xml:space="preserve">Lam. 3[:41]: “Let us lift up our hearts with our hands to the Lord,” that is, prayer with works. For he who prays and does not work </w:t>
      </w:r>
      <w:r w:rsidR="00F15681" w:rsidRPr="000146CC">
        <w:rPr>
          <w:rFonts w:cs="Times New Roman"/>
          <w:szCs w:val="24"/>
        </w:rPr>
        <w:t>lifts</w:t>
      </w:r>
      <w:r w:rsidR="00B410B1" w:rsidRPr="000146CC">
        <w:rPr>
          <w:rFonts w:cs="Times New Roman"/>
          <w:szCs w:val="24"/>
        </w:rPr>
        <w:t xml:space="preserve"> his heart but not his hands. The example in the musical instrument where it is required that the heart thus be intent with the application of the hands working. Figure to this [2] Macc. last chapter [15:26-27]: “Judas, and they that we</w:t>
      </w:r>
      <w:r w:rsidR="0002135D" w:rsidRPr="000146CC">
        <w:rPr>
          <w:rFonts w:cs="Times New Roman"/>
          <w:szCs w:val="24"/>
        </w:rPr>
        <w:t>re with him, encountered them, s</w:t>
      </w:r>
      <w:r w:rsidR="00B410B1" w:rsidRPr="000146CC">
        <w:rPr>
          <w:rFonts w:cs="Times New Roman"/>
          <w:szCs w:val="24"/>
        </w:rPr>
        <w:t>o fighting with their hands, but praying to the Lord with their hearts</w:t>
      </w:r>
      <w:r w:rsidR="0002135D" w:rsidRPr="000146CC">
        <w:rPr>
          <w:rFonts w:cs="Times New Roman"/>
          <w:szCs w:val="24"/>
        </w:rPr>
        <w:t xml:space="preserve">.” Exod. 17[:11], when Moses lifted his hands and prayed with his heart Amalech was conquered. </w:t>
      </w:r>
      <w:r w:rsidR="00F15681" w:rsidRPr="000146CC">
        <w:rPr>
          <w:rFonts w:cs="Times New Roman"/>
          <w:szCs w:val="24"/>
        </w:rPr>
        <w:t>So,</w:t>
      </w:r>
      <w:r w:rsidR="0002135D" w:rsidRPr="000146CC">
        <w:rPr>
          <w:rFonts w:cs="Times New Roman"/>
          <w:szCs w:val="24"/>
        </w:rPr>
        <w:t xml:space="preserve"> the crowd of demons was conquered by the holy man praying.</w:t>
      </w:r>
    </w:p>
    <w:p w:rsidR="0002135D" w:rsidRPr="000146CC" w:rsidRDefault="0002135D" w:rsidP="00861DE0">
      <w:pPr>
        <w:spacing w:line="480" w:lineRule="auto"/>
        <w:rPr>
          <w:rFonts w:cs="Times New Roman"/>
          <w:szCs w:val="24"/>
        </w:rPr>
      </w:pPr>
      <w:r w:rsidRPr="000146CC">
        <w:rPr>
          <w:rFonts w:cs="Times New Roman"/>
          <w:szCs w:val="24"/>
        </w:rPr>
        <w:t>¶ Again,</w:t>
      </w:r>
      <w:r w:rsidR="00DB399C" w:rsidRPr="000146CC">
        <w:rPr>
          <w:rStyle w:val="EndnoteReference"/>
          <w:rFonts w:cs="Times New Roman"/>
          <w:szCs w:val="24"/>
        </w:rPr>
        <w:endnoteReference w:id="26"/>
      </w:r>
      <w:r w:rsidRPr="000146CC">
        <w:rPr>
          <w:rFonts w:cs="Times New Roman"/>
          <w:szCs w:val="24"/>
        </w:rPr>
        <w:t xml:space="preserve"> since there are three parts of satisfaction for sin: alms, fasting, and prayer. However, the most powerful because clemency comes from </w:t>
      </w:r>
      <w:r w:rsidR="003F222F" w:rsidRPr="000146CC">
        <w:rPr>
          <w:rFonts w:cs="Times New Roman"/>
          <w:szCs w:val="24"/>
        </w:rPr>
        <w:t>such</w:t>
      </w:r>
      <w:r w:rsidRPr="000146CC">
        <w:rPr>
          <w:rFonts w:cs="Times New Roman"/>
          <w:szCs w:val="24"/>
        </w:rPr>
        <w:t xml:space="preserve"> things </w:t>
      </w:r>
      <w:r w:rsidR="003F222F" w:rsidRPr="000146CC">
        <w:rPr>
          <w:rFonts w:cs="Times New Roman"/>
          <w:szCs w:val="24"/>
        </w:rPr>
        <w:t>a</w:t>
      </w:r>
      <w:r w:rsidRPr="000146CC">
        <w:rPr>
          <w:rFonts w:cs="Times New Roman"/>
          <w:szCs w:val="24"/>
        </w:rPr>
        <w:t xml:space="preserve">s fasting of </w:t>
      </w:r>
      <w:r w:rsidR="003F222F" w:rsidRPr="000146CC">
        <w:rPr>
          <w:rFonts w:cs="Times New Roman"/>
          <w:szCs w:val="24"/>
        </w:rPr>
        <w:t>t</w:t>
      </w:r>
      <w:r w:rsidRPr="000146CC">
        <w:rPr>
          <w:rFonts w:cs="Times New Roman"/>
          <w:szCs w:val="24"/>
        </w:rPr>
        <w:t>he body. But prayer of the heart because it is most acceptable to God. Wherefore Jerome,</w:t>
      </w:r>
      <w:r w:rsidR="00F92054" w:rsidRPr="000146CC">
        <w:rPr>
          <w:rStyle w:val="EndnoteReference"/>
          <w:rFonts w:cs="Times New Roman"/>
          <w:szCs w:val="24"/>
        </w:rPr>
        <w:endnoteReference w:id="27"/>
      </w:r>
      <w:r w:rsidRPr="000146CC">
        <w:rPr>
          <w:rFonts w:cs="Times New Roman"/>
          <w:szCs w:val="24"/>
        </w:rPr>
        <w:t xml:space="preserve"> </w:t>
      </w:r>
      <w:r w:rsidR="000171F7" w:rsidRPr="000146CC">
        <w:rPr>
          <w:rFonts w:cs="Times New Roman"/>
          <w:szCs w:val="24"/>
        </w:rPr>
        <w:t xml:space="preserve">by fasting the passions of the body are healed, but by prayers the afflictions of </w:t>
      </w:r>
      <w:r w:rsidR="00F15681" w:rsidRPr="000146CC">
        <w:rPr>
          <w:rFonts w:cs="Times New Roman"/>
          <w:szCs w:val="24"/>
        </w:rPr>
        <w:t>t</w:t>
      </w:r>
      <w:r w:rsidR="000171F7" w:rsidRPr="000146CC">
        <w:rPr>
          <w:rFonts w:cs="Times New Roman"/>
          <w:szCs w:val="24"/>
        </w:rPr>
        <w:t xml:space="preserve">he mind. </w:t>
      </w:r>
      <w:r w:rsidR="00F15681" w:rsidRPr="000146CC">
        <w:rPr>
          <w:rFonts w:cs="Times New Roman"/>
          <w:szCs w:val="24"/>
        </w:rPr>
        <w:t>Therefore,</w:t>
      </w:r>
      <w:r w:rsidR="000171F7" w:rsidRPr="000146CC">
        <w:rPr>
          <w:rFonts w:cs="Times New Roman"/>
          <w:szCs w:val="24"/>
        </w:rPr>
        <w:t xml:space="preserve"> Christ said, Mark 9[:28]: “</w:t>
      </w:r>
      <w:r w:rsidR="00D02B6E" w:rsidRPr="000146CC">
        <w:rPr>
          <w:rFonts w:cs="Times New Roman"/>
          <w:szCs w:val="24"/>
        </w:rPr>
        <w:t xml:space="preserve">This kind of demons can go out by nothing, but by prayer and fasting.” </w:t>
      </w:r>
    </w:p>
    <w:p w:rsidR="00DD25AC" w:rsidRPr="000146CC" w:rsidRDefault="00D02B6E" w:rsidP="00906D5A">
      <w:pPr>
        <w:spacing w:line="480" w:lineRule="auto"/>
        <w:rPr>
          <w:rFonts w:cs="Times New Roman"/>
          <w:szCs w:val="24"/>
        </w:rPr>
      </w:pPr>
      <w:r w:rsidRPr="000146CC">
        <w:rPr>
          <w:rFonts w:cs="Times New Roman"/>
          <w:szCs w:val="24"/>
        </w:rPr>
        <w:t xml:space="preserve">¶ However it is to be </w:t>
      </w:r>
      <w:r w:rsidR="00D7497B" w:rsidRPr="000146CC">
        <w:rPr>
          <w:rFonts w:cs="Times New Roman"/>
          <w:szCs w:val="24"/>
        </w:rPr>
        <w:t>noted</w:t>
      </w:r>
      <w:r w:rsidRPr="000146CC">
        <w:rPr>
          <w:rFonts w:cs="Times New Roman"/>
          <w:szCs w:val="24"/>
        </w:rPr>
        <w:t xml:space="preserve"> that prayer ought not to be clamorous. Wherefore Christ said, Matt. 6[:6]: “You when you shall pray, enter into your chamber, and having shut the door.” Where Chrysostom says, </w:t>
      </w:r>
      <w:r w:rsidRPr="000146CC">
        <w:rPr>
          <w:rFonts w:cs="Times New Roman"/>
          <w:i/>
          <w:szCs w:val="24"/>
        </w:rPr>
        <w:t>Homilia</w:t>
      </w:r>
      <w:r w:rsidRPr="000146CC">
        <w:rPr>
          <w:rFonts w:cs="Times New Roman"/>
          <w:szCs w:val="24"/>
        </w:rPr>
        <w:t xml:space="preserve"> 13,</w:t>
      </w:r>
      <w:r w:rsidR="00F92054" w:rsidRPr="000146CC">
        <w:rPr>
          <w:rStyle w:val="EndnoteReference"/>
          <w:rFonts w:cs="Times New Roman"/>
          <w:szCs w:val="24"/>
        </w:rPr>
        <w:endnoteReference w:id="28"/>
      </w:r>
      <w:r w:rsidRPr="000146CC">
        <w:rPr>
          <w:rFonts w:cs="Times New Roman"/>
          <w:szCs w:val="24"/>
        </w:rPr>
        <w:t xml:space="preserve"> </w:t>
      </w:r>
      <w:r w:rsidR="00906D5A" w:rsidRPr="000146CC">
        <w:rPr>
          <w:rFonts w:cs="Times New Roman"/>
          <w:szCs w:val="24"/>
        </w:rPr>
        <w:t>the door of the house is the mouth of the body, so that we do not pray to God clamorously, but with a silent desire. For from clamorous prayer thr</w:t>
      </w:r>
      <w:r w:rsidR="003F222F" w:rsidRPr="000146CC">
        <w:rPr>
          <w:rFonts w:cs="Times New Roman"/>
          <w:szCs w:val="24"/>
        </w:rPr>
        <w:t>e</w:t>
      </w:r>
      <w:r w:rsidR="00906D5A" w:rsidRPr="000146CC">
        <w:rPr>
          <w:rFonts w:cs="Times New Roman"/>
          <w:szCs w:val="24"/>
        </w:rPr>
        <w:t xml:space="preserve">e evils come forth. First, that such a one so clamoring, does not believe God is everywhere present, able to hear hidden things. Second, that such a one by the hearers is easily derided. Third, </w:t>
      </w:r>
      <w:r w:rsidR="00D7497B" w:rsidRPr="000146CC">
        <w:rPr>
          <w:rFonts w:cs="Times New Roman"/>
          <w:szCs w:val="24"/>
        </w:rPr>
        <w:t>that</w:t>
      </w:r>
      <w:r w:rsidR="00906D5A" w:rsidRPr="000146CC">
        <w:rPr>
          <w:rFonts w:cs="Times New Roman"/>
          <w:szCs w:val="24"/>
        </w:rPr>
        <w:t xml:space="preserve"> by such a one</w:t>
      </w:r>
      <w:r w:rsidR="003F222F" w:rsidRPr="000146CC">
        <w:rPr>
          <w:rFonts w:cs="Times New Roman"/>
          <w:szCs w:val="24"/>
        </w:rPr>
        <w:t>,</w:t>
      </w:r>
      <w:r w:rsidR="00906D5A" w:rsidRPr="000146CC">
        <w:rPr>
          <w:rFonts w:cs="Times New Roman"/>
          <w:szCs w:val="24"/>
        </w:rPr>
        <w:t xml:space="preserve"> others are impeded. Therefore, Anna is to</w:t>
      </w:r>
      <w:r w:rsidR="00FE680B" w:rsidRPr="000146CC">
        <w:rPr>
          <w:rFonts w:cs="Times New Roman"/>
          <w:szCs w:val="24"/>
        </w:rPr>
        <w:t xml:space="preserve"> be avoided first, Kings 1[:20], whose intention was carried to God and lips certainly were moved, but her inner voice was not heard.</w:t>
      </w:r>
    </w:p>
    <w:p w:rsidR="00FE680B" w:rsidRPr="000146CC" w:rsidRDefault="00FE680B" w:rsidP="00906D5A">
      <w:pPr>
        <w:spacing w:line="480" w:lineRule="auto"/>
        <w:rPr>
          <w:rFonts w:cs="Times New Roman"/>
          <w:szCs w:val="24"/>
        </w:rPr>
      </w:pPr>
      <w:r w:rsidRPr="000146CC">
        <w:rPr>
          <w:rFonts w:cs="Times New Roman"/>
          <w:szCs w:val="24"/>
        </w:rPr>
        <w:t xml:space="preserve">¶ Again, note that the holy ones sometimes make their prayers, they </w:t>
      </w:r>
      <w:r w:rsidR="003F222F" w:rsidRPr="000146CC">
        <w:rPr>
          <w:rFonts w:cs="Times New Roman"/>
          <w:szCs w:val="24"/>
        </w:rPr>
        <w:t>love,</w:t>
      </w:r>
      <w:r w:rsidRPr="000146CC">
        <w:rPr>
          <w:rFonts w:cs="Times New Roman"/>
          <w:szCs w:val="24"/>
        </w:rPr>
        <w:t xml:space="preserve"> or the Lord directs </w:t>
      </w:r>
      <w:r w:rsidR="000E75A8" w:rsidRPr="000146CC">
        <w:rPr>
          <w:rFonts w:cs="Times New Roman"/>
          <w:szCs w:val="24"/>
        </w:rPr>
        <w:t xml:space="preserve">sometimes by the hate of fault, as Gal. 5[:12]: “I would they were even cut off, who trouble you.” Sometimes by zeal of justice as in Psal. [9:18]: “The wicked shall be turned into hell.” So </w:t>
      </w:r>
      <w:r w:rsidR="003F222F" w:rsidRPr="000146CC">
        <w:rPr>
          <w:rFonts w:cs="Times New Roman"/>
          <w:szCs w:val="24"/>
        </w:rPr>
        <w:t>also,</w:t>
      </w:r>
      <w:r w:rsidR="000E75A8" w:rsidRPr="000146CC">
        <w:rPr>
          <w:rFonts w:cs="Times New Roman"/>
          <w:szCs w:val="24"/>
        </w:rPr>
        <w:t xml:space="preserve"> Elias, 4 Kings [1:10]: “If I be a man of God, let fire come down from heaven, and consume you.”</w:t>
      </w:r>
    </w:p>
    <w:p w:rsidR="000E75A8" w:rsidRPr="000146CC" w:rsidRDefault="000E75A8" w:rsidP="00906D5A">
      <w:pPr>
        <w:spacing w:line="480" w:lineRule="auto"/>
        <w:rPr>
          <w:rFonts w:cs="Times New Roman"/>
          <w:szCs w:val="24"/>
        </w:rPr>
      </w:pPr>
      <w:r w:rsidRPr="000146CC">
        <w:rPr>
          <w:rFonts w:cs="Times New Roman"/>
          <w:szCs w:val="24"/>
        </w:rPr>
        <w:t xml:space="preserve">¶ Again, one must pray with humility, just as it is evident concerning the prayer of the publican, Luke [18:10]: “Two men went up into the temple to pray,” etc. Where note that although this </w:t>
      </w:r>
      <w:r w:rsidR="00D7497B" w:rsidRPr="000146CC">
        <w:rPr>
          <w:rFonts w:cs="Times New Roman"/>
          <w:szCs w:val="24"/>
        </w:rPr>
        <w:t>Pharisee</w:t>
      </w:r>
      <w:r w:rsidRPr="000146CC">
        <w:rPr>
          <w:rFonts w:cs="Times New Roman"/>
          <w:szCs w:val="24"/>
        </w:rPr>
        <w:t xml:space="preserve"> went up to pray, however nothing made him meritorious</w:t>
      </w:r>
      <w:r w:rsidR="00D44243" w:rsidRPr="000146CC">
        <w:rPr>
          <w:rFonts w:cs="Times New Roman"/>
          <w:szCs w:val="24"/>
        </w:rPr>
        <w:t xml:space="preserve"> because he commended himself and accused his neighbor. </w:t>
      </w:r>
      <w:r w:rsidR="003F222F" w:rsidRPr="000146CC">
        <w:rPr>
          <w:rFonts w:cs="Times New Roman"/>
          <w:szCs w:val="24"/>
        </w:rPr>
        <w:t>However,</w:t>
      </w:r>
      <w:r w:rsidR="00D44243" w:rsidRPr="000146CC">
        <w:rPr>
          <w:rFonts w:cs="Times New Roman"/>
          <w:szCs w:val="24"/>
        </w:rPr>
        <w:t xml:space="preserve"> he commended himself in three ways. First, for singular justice when he said, I am not like the others. Second, for bodily abstinence when he said,</w:t>
      </w:r>
      <w:r w:rsidR="00C738B1" w:rsidRPr="000146CC">
        <w:rPr>
          <w:rFonts w:cs="Times New Roman"/>
          <w:szCs w:val="24"/>
        </w:rPr>
        <w:t xml:space="preserve"> I fast twice on the sabbath. Third, concerning alms when he said,</w:t>
      </w:r>
      <w:r w:rsidR="00D44243" w:rsidRPr="000146CC">
        <w:rPr>
          <w:rFonts w:cs="Times New Roman"/>
          <w:szCs w:val="24"/>
        </w:rPr>
        <w:t xml:space="preserve"> I give tithes. </w:t>
      </w:r>
      <w:r w:rsidR="00C738B1" w:rsidRPr="000146CC">
        <w:rPr>
          <w:rFonts w:cs="Times New Roman"/>
          <w:szCs w:val="24"/>
        </w:rPr>
        <w:t xml:space="preserve">He accused his neighbor of three things: of rape, of adultery, and of injustice. Here the </w:t>
      </w:r>
      <w:r w:rsidR="00D7497B" w:rsidRPr="000146CC">
        <w:rPr>
          <w:rFonts w:cs="Times New Roman"/>
          <w:szCs w:val="24"/>
        </w:rPr>
        <w:t>Pharisee</w:t>
      </w:r>
      <w:r w:rsidR="00C738B1" w:rsidRPr="000146CC">
        <w:rPr>
          <w:rFonts w:cs="Times New Roman"/>
          <w:szCs w:val="24"/>
        </w:rPr>
        <w:t xml:space="preserve"> is reprehended because having despised all others he boasted himself, which is against the Apostle who said [1 Cor. 4:4]: “For I am not conscious to myself of </w:t>
      </w:r>
      <w:r w:rsidR="003F222F" w:rsidRPr="000146CC">
        <w:rPr>
          <w:rFonts w:cs="Times New Roman"/>
          <w:szCs w:val="24"/>
        </w:rPr>
        <w:t>anything</w:t>
      </w:r>
      <w:r w:rsidR="00C738B1" w:rsidRPr="000146CC">
        <w:rPr>
          <w:rFonts w:cs="Times New Roman"/>
          <w:szCs w:val="24"/>
        </w:rPr>
        <w:t>, yet am I not hereby justified.”</w:t>
      </w:r>
    </w:p>
    <w:p w:rsidR="00C738B1" w:rsidRPr="000146CC" w:rsidRDefault="00C738B1" w:rsidP="00906D5A">
      <w:pPr>
        <w:spacing w:line="480" w:lineRule="auto"/>
        <w:rPr>
          <w:rFonts w:cs="Times New Roman"/>
          <w:szCs w:val="24"/>
        </w:rPr>
      </w:pPr>
      <w:r w:rsidRPr="000146CC">
        <w:rPr>
          <w:rFonts w:cs="Times New Roman"/>
          <w:szCs w:val="24"/>
        </w:rPr>
        <w:t xml:space="preserve">¶ For according to the first, </w:t>
      </w:r>
      <w:r w:rsidR="00270465" w:rsidRPr="000146CC">
        <w:rPr>
          <w:rFonts w:cs="Times New Roman"/>
          <w:szCs w:val="24"/>
        </w:rPr>
        <w:t xml:space="preserve">he offends who acknowledges himself as more prudent. The </w:t>
      </w:r>
      <w:r w:rsidR="00D7497B" w:rsidRPr="000146CC">
        <w:rPr>
          <w:rFonts w:cs="Times New Roman"/>
          <w:szCs w:val="24"/>
        </w:rPr>
        <w:t>Pharisee</w:t>
      </w:r>
      <w:r w:rsidR="00270465" w:rsidRPr="000146CC">
        <w:rPr>
          <w:rFonts w:cs="Times New Roman"/>
          <w:szCs w:val="24"/>
        </w:rPr>
        <w:t xml:space="preserve"> made himself one when he </w:t>
      </w:r>
      <w:r w:rsidR="00D7497B" w:rsidRPr="000146CC">
        <w:rPr>
          <w:rFonts w:cs="Times New Roman"/>
          <w:szCs w:val="24"/>
        </w:rPr>
        <w:t>considered</w:t>
      </w:r>
      <w:r w:rsidR="00270465" w:rsidRPr="000146CC">
        <w:rPr>
          <w:rFonts w:cs="Times New Roman"/>
          <w:szCs w:val="24"/>
        </w:rPr>
        <w:t xml:space="preserve"> that to be of wisdom. The just man in the beginning is his own accuser. For where man accuses himself, God excuses.</w:t>
      </w:r>
    </w:p>
    <w:p w:rsidR="00270465" w:rsidRPr="000146CC" w:rsidRDefault="00270465" w:rsidP="00906D5A">
      <w:pPr>
        <w:spacing w:line="480" w:lineRule="auto"/>
        <w:rPr>
          <w:rFonts w:cs="Times New Roman"/>
          <w:szCs w:val="24"/>
        </w:rPr>
      </w:pPr>
      <w:r w:rsidRPr="000146CC">
        <w:rPr>
          <w:rFonts w:cs="Times New Roman"/>
          <w:szCs w:val="24"/>
        </w:rPr>
        <w:t xml:space="preserve">¶ Here the publican is commended in his prayer by these things which are necessary to the penitent. By shame because he stood far away. By fear because he did not dare to </w:t>
      </w:r>
      <w:r w:rsidR="003F222F" w:rsidRPr="000146CC">
        <w:rPr>
          <w:rFonts w:cs="Times New Roman"/>
          <w:szCs w:val="24"/>
        </w:rPr>
        <w:t>lift</w:t>
      </w:r>
      <w:r w:rsidRPr="000146CC">
        <w:rPr>
          <w:rFonts w:cs="Times New Roman"/>
          <w:szCs w:val="24"/>
        </w:rPr>
        <w:t xml:space="preserve"> his eyes to heaven. By suffering because he was striking his breast. </w:t>
      </w:r>
      <w:r w:rsidR="003F222F" w:rsidRPr="000146CC">
        <w:rPr>
          <w:rFonts w:cs="Times New Roman"/>
          <w:szCs w:val="24"/>
        </w:rPr>
        <w:t>Therefore,</w:t>
      </w:r>
      <w:r w:rsidR="00B00123" w:rsidRPr="000146CC">
        <w:rPr>
          <w:rFonts w:cs="Times New Roman"/>
          <w:szCs w:val="24"/>
        </w:rPr>
        <w:t xml:space="preserve"> he was embarrassed, he was fearful, he was groaning </w:t>
      </w:r>
      <w:r w:rsidR="003F222F" w:rsidRPr="000146CC">
        <w:rPr>
          <w:rFonts w:cs="Times New Roman"/>
          <w:szCs w:val="24"/>
        </w:rPr>
        <w:t>because of</w:t>
      </w:r>
      <w:r w:rsidR="00B00123" w:rsidRPr="000146CC">
        <w:rPr>
          <w:rFonts w:cs="Times New Roman"/>
          <w:szCs w:val="24"/>
        </w:rPr>
        <w:t xml:space="preserve"> the multitude, magnitude, and foulness of his sins. </w:t>
      </w:r>
      <w:r w:rsidR="00FB4568" w:rsidRPr="000146CC">
        <w:rPr>
          <w:rFonts w:cs="Times New Roman"/>
          <w:szCs w:val="24"/>
        </w:rPr>
        <w:t xml:space="preserve">It was </w:t>
      </w:r>
      <w:r w:rsidR="00D7497B" w:rsidRPr="000146CC">
        <w:rPr>
          <w:rFonts w:cs="Times New Roman"/>
          <w:szCs w:val="24"/>
        </w:rPr>
        <w:t>necessary</w:t>
      </w:r>
      <w:r w:rsidR="00FB4568" w:rsidRPr="000146CC">
        <w:rPr>
          <w:rFonts w:cs="Times New Roman"/>
          <w:szCs w:val="24"/>
        </w:rPr>
        <w:t xml:space="preserve"> to have confidence about himself as he briefly prayed, God be propitious to me a sinner. But his brief prayer </w:t>
      </w:r>
      <w:r w:rsidR="00D7497B" w:rsidRPr="000146CC">
        <w:rPr>
          <w:rFonts w:cs="Times New Roman"/>
          <w:szCs w:val="24"/>
        </w:rPr>
        <w:t>merited</w:t>
      </w:r>
      <w:r w:rsidR="00FB4568" w:rsidRPr="000146CC">
        <w:rPr>
          <w:rFonts w:cs="Times New Roman"/>
          <w:szCs w:val="24"/>
        </w:rPr>
        <w:t xml:space="preserve"> a long mercy. He did not go down justified by that, that is, the rule of that one. In the beating of the sinner three things are noted: the blow, the sound, and the touch. In the blow is noted the </w:t>
      </w:r>
      <w:r w:rsidR="00AA5AAA" w:rsidRPr="000146CC">
        <w:rPr>
          <w:rFonts w:cs="Times New Roman"/>
          <w:szCs w:val="24"/>
        </w:rPr>
        <w:t xml:space="preserve">contrition, in the sound confession, in the touch satisfaction. But </w:t>
      </w:r>
      <w:r w:rsidR="003F222F" w:rsidRPr="000146CC">
        <w:rPr>
          <w:rFonts w:cs="Times New Roman"/>
          <w:szCs w:val="24"/>
        </w:rPr>
        <w:t>also,</w:t>
      </w:r>
      <w:r w:rsidR="00AA5AAA" w:rsidRPr="000146CC">
        <w:rPr>
          <w:rFonts w:cs="Times New Roman"/>
          <w:szCs w:val="24"/>
        </w:rPr>
        <w:t xml:space="preserve"> this </w:t>
      </w:r>
      <w:r w:rsidR="00D7497B" w:rsidRPr="000146CC">
        <w:rPr>
          <w:rFonts w:cs="Times New Roman"/>
          <w:szCs w:val="24"/>
        </w:rPr>
        <w:t>Pharisee</w:t>
      </w:r>
      <w:r w:rsidR="00AA5AAA" w:rsidRPr="000146CC">
        <w:rPr>
          <w:rFonts w:cs="Times New Roman"/>
          <w:szCs w:val="24"/>
        </w:rPr>
        <w:t xml:space="preserve"> was gravely arrogant. No</w:t>
      </w:r>
      <w:r w:rsidR="003F222F" w:rsidRPr="000146CC">
        <w:rPr>
          <w:rFonts w:cs="Times New Roman"/>
          <w:szCs w:val="24"/>
        </w:rPr>
        <w:t>t</w:t>
      </w:r>
      <w:r w:rsidR="00AA5AAA" w:rsidRPr="000146CC">
        <w:rPr>
          <w:rFonts w:cs="Times New Roman"/>
          <w:szCs w:val="24"/>
        </w:rPr>
        <w:t xml:space="preserve"> only did he assert his good </w:t>
      </w:r>
      <w:r w:rsidR="009160D3" w:rsidRPr="000146CC">
        <w:rPr>
          <w:rFonts w:cs="Times New Roman"/>
          <w:szCs w:val="24"/>
        </w:rPr>
        <w:t xml:space="preserve">days of </w:t>
      </w:r>
      <w:r w:rsidR="00D7497B" w:rsidRPr="000146CC">
        <w:rPr>
          <w:rFonts w:cs="Times New Roman"/>
          <w:szCs w:val="24"/>
        </w:rPr>
        <w:t>fasting</w:t>
      </w:r>
      <w:r w:rsidR="009160D3" w:rsidRPr="000146CC">
        <w:rPr>
          <w:rFonts w:cs="Times New Roman"/>
          <w:szCs w:val="24"/>
        </w:rPr>
        <w:t xml:space="preserve"> himself, just like those who said, in the Psal. [11:5]: “our lips are our own; who is Lord over us.” Rather I gave thanks in the beginning.</w:t>
      </w:r>
    </w:p>
    <w:p w:rsidR="009160D3" w:rsidRPr="000146CC" w:rsidRDefault="009160D3" w:rsidP="00906D5A">
      <w:pPr>
        <w:spacing w:line="480" w:lineRule="auto"/>
        <w:rPr>
          <w:rFonts w:cs="Times New Roman"/>
          <w:szCs w:val="24"/>
        </w:rPr>
      </w:pPr>
      <w:r w:rsidRPr="000146CC">
        <w:rPr>
          <w:rFonts w:cs="Times New Roman"/>
          <w:szCs w:val="24"/>
        </w:rPr>
        <w:t>¶ Again, prayer is for many things, namely, for it strengthens against temptation, Matt. 26[:41]: “Watch and pray that you enter not into temptation.”</w:t>
      </w:r>
    </w:p>
    <w:p w:rsidR="009160D3" w:rsidRPr="000146CC" w:rsidRDefault="00965DC4" w:rsidP="00906D5A">
      <w:pPr>
        <w:spacing w:line="480" w:lineRule="auto"/>
        <w:rPr>
          <w:rFonts w:cs="Times New Roman"/>
          <w:szCs w:val="24"/>
        </w:rPr>
      </w:pPr>
      <w:r w:rsidRPr="000146CC">
        <w:rPr>
          <w:rFonts w:cs="Times New Roman"/>
          <w:szCs w:val="24"/>
        </w:rPr>
        <w:t xml:space="preserve">Again, </w:t>
      </w:r>
      <w:r w:rsidR="009160D3" w:rsidRPr="000146CC">
        <w:rPr>
          <w:rFonts w:cs="Times New Roman"/>
          <w:szCs w:val="24"/>
        </w:rPr>
        <w:t>it may seek forgiveness of sins, James 5[:15]: “The prayer of faith shall save the sick man.”</w:t>
      </w:r>
    </w:p>
    <w:p w:rsidR="009160D3" w:rsidRPr="000146CC" w:rsidRDefault="009160D3" w:rsidP="00906D5A">
      <w:pPr>
        <w:spacing w:line="480" w:lineRule="auto"/>
        <w:rPr>
          <w:rFonts w:cs="Times New Roman"/>
          <w:szCs w:val="24"/>
        </w:rPr>
      </w:pPr>
      <w:r w:rsidRPr="000146CC">
        <w:rPr>
          <w:rFonts w:cs="Times New Roman"/>
          <w:szCs w:val="24"/>
        </w:rPr>
        <w:t xml:space="preserve">Again, </w:t>
      </w:r>
      <w:r w:rsidR="00965DC4" w:rsidRPr="000146CC">
        <w:rPr>
          <w:rFonts w:cs="Times New Roman"/>
          <w:szCs w:val="24"/>
        </w:rPr>
        <w:t>it procures health of the body, the example of Ezechias, 4 Kings 20[:2] and Eccli. 38[:9]: “Pray to the Lord, and he shall heal you.” James 5[:16]: “Pray one for another, that you may be saved.” And what is always to be prayed for because always danger threatens us, Eccli. 18[:22]: “Let nothing hinder you from praying always.” And Luke 21[:36]: “Watch, therefore, praying at all times.” Second, that we should give thanks to God for goods received, namely, natural, gratuitous, and fortunate, [1] Thes. 5[:17]: “Pray without ceasing.</w:t>
      </w:r>
      <w:r w:rsidR="005F2F75" w:rsidRPr="000146CC">
        <w:rPr>
          <w:rFonts w:cs="Times New Roman"/>
          <w:szCs w:val="24"/>
        </w:rPr>
        <w:t xml:space="preserve"> In all things give thanks.”</w:t>
      </w:r>
    </w:p>
    <w:p w:rsidR="005F2F75" w:rsidRPr="000146CC" w:rsidRDefault="005F2F75" w:rsidP="00906D5A">
      <w:pPr>
        <w:spacing w:line="480" w:lineRule="auto"/>
        <w:rPr>
          <w:rFonts w:cs="Times New Roman"/>
          <w:szCs w:val="24"/>
        </w:rPr>
      </w:pPr>
      <w:r w:rsidRPr="000146CC">
        <w:rPr>
          <w:rFonts w:cs="Times New Roman"/>
          <w:szCs w:val="24"/>
        </w:rPr>
        <w:t xml:space="preserve">¶ Again, note that prayer </w:t>
      </w:r>
      <w:r w:rsidR="006A19A1" w:rsidRPr="000146CC">
        <w:rPr>
          <w:rFonts w:cs="Times New Roman"/>
          <w:szCs w:val="24"/>
        </w:rPr>
        <w:t xml:space="preserve">is not heard when </w:t>
      </w:r>
      <w:r w:rsidR="003F222F" w:rsidRPr="000146CC">
        <w:rPr>
          <w:rFonts w:cs="Times New Roman"/>
          <w:szCs w:val="24"/>
        </w:rPr>
        <w:t>because of</w:t>
      </w:r>
      <w:r w:rsidR="006A19A1" w:rsidRPr="000146CC">
        <w:rPr>
          <w:rFonts w:cs="Times New Roman"/>
          <w:szCs w:val="24"/>
        </w:rPr>
        <w:t xml:space="preserve"> the wind of </w:t>
      </w:r>
      <w:r w:rsidR="003F222F" w:rsidRPr="000146CC">
        <w:rPr>
          <w:rFonts w:cs="Times New Roman"/>
          <w:szCs w:val="24"/>
        </w:rPr>
        <w:t>pride,</w:t>
      </w:r>
      <w:r w:rsidR="006A19A1" w:rsidRPr="000146CC">
        <w:rPr>
          <w:rFonts w:cs="Times New Roman"/>
          <w:szCs w:val="24"/>
        </w:rPr>
        <w:t xml:space="preserve"> </w:t>
      </w:r>
      <w:r w:rsidR="007A2B30" w:rsidRPr="000146CC">
        <w:rPr>
          <w:rFonts w:cs="Times New Roman"/>
          <w:szCs w:val="24"/>
        </w:rPr>
        <w:t xml:space="preserve">the voice or prayer and confession is being impeded, just as it is evident concerning the great wind impeding the number of sounds, Job 35[:12]: “They cry, and he will not hear, because of the pride of evil men.” But in silence one is heard better, Lam. [3:44]: “You have set a cloud before </w:t>
      </w:r>
      <w:r w:rsidR="00D440BC" w:rsidRPr="000146CC">
        <w:rPr>
          <w:rFonts w:cs="Times New Roman"/>
          <w:szCs w:val="24"/>
        </w:rPr>
        <w:t>you</w:t>
      </w:r>
      <w:r w:rsidR="007A2B30" w:rsidRPr="000146CC">
        <w:rPr>
          <w:rFonts w:cs="Times New Roman"/>
          <w:szCs w:val="24"/>
        </w:rPr>
        <w:t>, that our prayer may not pass through.</w:t>
      </w:r>
      <w:r w:rsidR="00620D34" w:rsidRPr="000146CC">
        <w:rPr>
          <w:rFonts w:cs="Times New Roman"/>
          <w:szCs w:val="24"/>
        </w:rPr>
        <w:t>”</w:t>
      </w:r>
    </w:p>
    <w:p w:rsidR="00C5769C" w:rsidRPr="000146CC" w:rsidRDefault="00293F3B" w:rsidP="00906D5A">
      <w:pPr>
        <w:spacing w:line="480" w:lineRule="auto"/>
        <w:rPr>
          <w:rFonts w:cs="Times New Roman"/>
          <w:szCs w:val="24"/>
        </w:rPr>
      </w:pPr>
      <w:r w:rsidRPr="000146CC">
        <w:rPr>
          <w:rFonts w:cs="Times New Roman"/>
          <w:szCs w:val="24"/>
        </w:rPr>
        <w:t xml:space="preserve">¶ Again, </w:t>
      </w:r>
      <w:r w:rsidR="003F222F" w:rsidRPr="000146CC">
        <w:rPr>
          <w:rFonts w:cs="Times New Roman"/>
          <w:szCs w:val="24"/>
        </w:rPr>
        <w:t>because of</w:t>
      </w:r>
      <w:r w:rsidRPr="000146CC">
        <w:rPr>
          <w:rFonts w:cs="Times New Roman"/>
          <w:szCs w:val="24"/>
        </w:rPr>
        <w:t xml:space="preserve"> the great distance, Psal. [118:155]: “Salvation is far from sinners.” Prov. 15[:29]: “The Lord is far from the wicked: and he will hear the prayers of the just.”</w:t>
      </w:r>
    </w:p>
    <w:p w:rsidR="00620D34" w:rsidRPr="000146CC" w:rsidRDefault="00293F3B" w:rsidP="00906D5A">
      <w:pPr>
        <w:spacing w:line="480" w:lineRule="auto"/>
        <w:rPr>
          <w:rFonts w:cs="Times New Roman"/>
          <w:b/>
          <w:szCs w:val="24"/>
        </w:rPr>
      </w:pPr>
      <w:r w:rsidRPr="000146CC">
        <w:rPr>
          <w:rFonts w:cs="Times New Roman"/>
          <w:szCs w:val="24"/>
        </w:rPr>
        <w:t xml:space="preserve">Third, </w:t>
      </w:r>
      <w:r w:rsidR="003F222F" w:rsidRPr="000146CC">
        <w:rPr>
          <w:rFonts w:cs="Times New Roman"/>
          <w:szCs w:val="24"/>
        </w:rPr>
        <w:t>because of</w:t>
      </w:r>
      <w:r w:rsidRPr="000146CC">
        <w:rPr>
          <w:rFonts w:cs="Times New Roman"/>
          <w:szCs w:val="24"/>
        </w:rPr>
        <w:t xml:space="preserve"> the rancidness of the one crying. </w:t>
      </w:r>
      <w:r w:rsidR="003F222F" w:rsidRPr="000146CC">
        <w:rPr>
          <w:rFonts w:cs="Times New Roman"/>
          <w:szCs w:val="24"/>
        </w:rPr>
        <w:t>However,</w:t>
      </w:r>
      <w:r w:rsidRPr="000146CC">
        <w:rPr>
          <w:rFonts w:cs="Times New Roman"/>
          <w:szCs w:val="24"/>
        </w:rPr>
        <w:t xml:space="preserve"> the causes of rancidness are many, namely, the coldn</w:t>
      </w:r>
      <w:r w:rsidR="00BF176B" w:rsidRPr="000146CC">
        <w:rPr>
          <w:rFonts w:cs="Times New Roman"/>
          <w:szCs w:val="24"/>
        </w:rPr>
        <w:t>ess of the drink, too much clamor, or leprosy. So spiritually: drunkenness, litigiousness,</w:t>
      </w:r>
      <w:r w:rsidR="00D440BC" w:rsidRPr="000146CC">
        <w:rPr>
          <w:rFonts w:cs="Times New Roman"/>
          <w:szCs w:val="24"/>
        </w:rPr>
        <w:t xml:space="preserve"> and</w:t>
      </w:r>
      <w:r w:rsidR="00BF176B" w:rsidRPr="000146CC">
        <w:rPr>
          <w:rFonts w:cs="Times New Roman"/>
          <w:szCs w:val="24"/>
        </w:rPr>
        <w:t xml:space="preserve"> lust impede the hearing of the prayer, Isai. 1[:15]: “When you multiply prayer, I will not hear: for your hands are full of blood,” that is, your works are full of sin.</w:t>
      </w:r>
    </w:p>
    <w:sectPr w:rsidR="00620D34" w:rsidRPr="000146C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3A2" w:rsidRDefault="007323A2" w:rsidP="007323A2">
      <w:pPr>
        <w:spacing w:after="0" w:line="240" w:lineRule="auto"/>
      </w:pPr>
      <w:r>
        <w:separator/>
      </w:r>
    </w:p>
  </w:endnote>
  <w:endnote w:type="continuationSeparator" w:id="0">
    <w:p w:rsidR="007323A2" w:rsidRDefault="007323A2" w:rsidP="007323A2">
      <w:pPr>
        <w:spacing w:after="0" w:line="240" w:lineRule="auto"/>
      </w:pPr>
      <w:r>
        <w:continuationSeparator/>
      </w:r>
    </w:p>
  </w:endnote>
  <w:endnote w:id="1">
    <w:p w:rsidR="007323A2" w:rsidRPr="000146CC" w:rsidRDefault="007323A2" w:rsidP="007323A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0" w:name="_Hlk5793824"/>
      <w:r w:rsidRPr="000146CC">
        <w:rPr>
          <w:rFonts w:cs="Times New Roman"/>
          <w:sz w:val="24"/>
          <w:szCs w:val="24"/>
        </w:rPr>
        <w:t xml:space="preserve">John Damascene, </w:t>
      </w:r>
      <w:r w:rsidRPr="000146CC">
        <w:rPr>
          <w:rFonts w:cs="Times New Roman"/>
          <w:i/>
          <w:sz w:val="24"/>
          <w:szCs w:val="24"/>
        </w:rPr>
        <w:t>De Fide Orthodoxa</w:t>
      </w:r>
      <w:r w:rsidRPr="000146CC">
        <w:rPr>
          <w:rFonts w:cs="Times New Roman"/>
          <w:sz w:val="24"/>
          <w:szCs w:val="24"/>
        </w:rPr>
        <w:t xml:space="preserve"> 3.24 (PG 94:1090)</w:t>
      </w:r>
      <w:bookmarkEnd w:id="0"/>
      <w:r w:rsidRPr="000146CC">
        <w:rPr>
          <w:rFonts w:cs="Times New Roman"/>
          <w:sz w:val="24"/>
          <w:szCs w:val="24"/>
        </w:rPr>
        <w:t>: Oratio est ascensus mentis in Deum: aut eorum quae consentanea sunt postulatio a Deo. Qui ergo fiebat ut Dominus in Lazari suscitatione ac passionis tempore oraret?</w:t>
      </w:r>
    </w:p>
    <w:p w:rsidR="00F00E7A" w:rsidRPr="000146CC" w:rsidRDefault="00F00E7A" w:rsidP="007323A2">
      <w:pPr>
        <w:pStyle w:val="EndnoteText"/>
        <w:spacing w:line="276" w:lineRule="auto"/>
        <w:rPr>
          <w:rFonts w:cs="Times New Roman"/>
          <w:sz w:val="24"/>
          <w:szCs w:val="24"/>
        </w:rPr>
      </w:pPr>
    </w:p>
    <w:p w:rsidR="00F00E7A" w:rsidRPr="000146CC" w:rsidRDefault="00F00E7A" w:rsidP="007323A2">
      <w:pPr>
        <w:pStyle w:val="EndnoteText"/>
        <w:spacing w:line="276" w:lineRule="auto"/>
        <w:rPr>
          <w:rFonts w:cs="Times New Roman"/>
          <w:sz w:val="24"/>
          <w:szCs w:val="24"/>
        </w:rPr>
      </w:pPr>
      <w:r w:rsidRPr="000146CC">
        <w:rPr>
          <w:rFonts w:cs="Times New Roman"/>
          <w:sz w:val="24"/>
          <w:szCs w:val="24"/>
        </w:rPr>
        <w:t xml:space="preserve">Cf. William de Lancea, </w:t>
      </w:r>
      <w:r w:rsidRPr="000146CC">
        <w:rPr>
          <w:rFonts w:cs="Times New Roman"/>
          <w:i/>
          <w:iCs/>
          <w:sz w:val="24"/>
          <w:szCs w:val="24"/>
        </w:rPr>
        <w:t>Diaetae salutis</w:t>
      </w:r>
      <w:r w:rsidRPr="000146CC">
        <w:rPr>
          <w:rFonts w:cs="Times New Roman"/>
          <w:sz w:val="24"/>
          <w:szCs w:val="24"/>
        </w:rPr>
        <w:t xml:space="preserve"> 2.</w:t>
      </w:r>
      <w:r w:rsidR="00B51DFA" w:rsidRPr="000146CC">
        <w:rPr>
          <w:rFonts w:cs="Times New Roman"/>
          <w:sz w:val="24"/>
          <w:szCs w:val="24"/>
        </w:rPr>
        <w:t xml:space="preserve">5 (8:268b): Primo specialiter de oratione est dicendum, quid est. Oratio est petitio decentium, in Deo, vel a Deo; vel oratio est mentis elevatio in Deum, Damasceno auctore. </w:t>
      </w:r>
    </w:p>
    <w:p w:rsidR="007323A2" w:rsidRPr="000146CC" w:rsidRDefault="007323A2" w:rsidP="007323A2">
      <w:pPr>
        <w:pStyle w:val="EndnoteText"/>
        <w:spacing w:line="276" w:lineRule="auto"/>
        <w:rPr>
          <w:rFonts w:cs="Times New Roman"/>
          <w:sz w:val="24"/>
          <w:szCs w:val="24"/>
        </w:rPr>
      </w:pPr>
    </w:p>
    <w:p w:rsidR="007323A2" w:rsidRPr="000146CC" w:rsidRDefault="007323A2" w:rsidP="007323A2">
      <w:pPr>
        <w:pStyle w:val="EndnoteText"/>
        <w:spacing w:line="276" w:lineRule="auto"/>
        <w:rPr>
          <w:rFonts w:cs="Times New Roman"/>
          <w:sz w:val="24"/>
          <w:szCs w:val="24"/>
        </w:rPr>
      </w:pPr>
      <w:r w:rsidRPr="000146CC">
        <w:rPr>
          <w:rFonts w:cs="Times New Roman"/>
          <w:sz w:val="24"/>
          <w:szCs w:val="24"/>
        </w:rPr>
        <w:t>Cf. Alcuin, C</w:t>
      </w:r>
      <w:r w:rsidRPr="000146CC">
        <w:rPr>
          <w:rFonts w:cs="Times New Roman"/>
          <w:i/>
          <w:sz w:val="24"/>
          <w:szCs w:val="24"/>
        </w:rPr>
        <w:t>ommentationes in Sacram Scripturam</w:t>
      </w:r>
      <w:r w:rsidRPr="000146CC">
        <w:rPr>
          <w:rFonts w:cs="Times New Roman"/>
          <w:sz w:val="24"/>
          <w:szCs w:val="24"/>
        </w:rPr>
        <w:t xml:space="preserve"> 5.12 (PL 100:1153): Sciendum ergo quia fides recta, quae vitae praecepta conservans per sacras Scripturarum paginas declaratur, ascensus mentis est ad Deum, quo draconis malitia vitatur.</w:t>
      </w:r>
    </w:p>
    <w:p w:rsidR="007323A2" w:rsidRPr="000146CC" w:rsidRDefault="007323A2">
      <w:pPr>
        <w:pStyle w:val="EndnoteText"/>
        <w:rPr>
          <w:rFonts w:cs="Times New Roman"/>
          <w:sz w:val="24"/>
          <w:szCs w:val="24"/>
        </w:rPr>
      </w:pPr>
    </w:p>
  </w:endnote>
  <w:endnote w:id="2">
    <w:p w:rsidR="007323A2" w:rsidRPr="000146CC" w:rsidRDefault="007323A2" w:rsidP="007323A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Cf. G. G. Coulton, </w:t>
      </w:r>
      <w:r w:rsidRPr="000146CC">
        <w:rPr>
          <w:rFonts w:cs="Times New Roman"/>
          <w:i/>
          <w:sz w:val="24"/>
          <w:szCs w:val="24"/>
        </w:rPr>
        <w:t xml:space="preserve">Five Centuries of Religion </w:t>
      </w:r>
      <w:r w:rsidRPr="000146CC">
        <w:rPr>
          <w:rFonts w:cs="Times New Roman"/>
          <w:sz w:val="24"/>
          <w:szCs w:val="24"/>
        </w:rPr>
        <w:t xml:space="preserve">(Cambridge: At the University Press, 1936) 3:267 n. 5 cites </w:t>
      </w:r>
      <w:r w:rsidRPr="000146CC">
        <w:rPr>
          <w:rFonts w:cs="Times New Roman"/>
          <w:i/>
          <w:sz w:val="24"/>
          <w:szCs w:val="24"/>
        </w:rPr>
        <w:t xml:space="preserve">Dictionarius Pauperum, </w:t>
      </w:r>
      <w:r w:rsidRPr="000146CC">
        <w:rPr>
          <w:rFonts w:cs="Times New Roman"/>
          <w:sz w:val="24"/>
          <w:szCs w:val="24"/>
        </w:rPr>
        <w:t xml:space="preserve">s.v. </w:t>
      </w:r>
      <w:r w:rsidRPr="000146CC">
        <w:rPr>
          <w:rFonts w:cs="Times New Roman"/>
          <w:i/>
          <w:sz w:val="24"/>
          <w:szCs w:val="24"/>
        </w:rPr>
        <w:t>Religio,</w:t>
      </w:r>
      <w:r w:rsidRPr="000146CC">
        <w:rPr>
          <w:rFonts w:cs="Times New Roman"/>
          <w:sz w:val="24"/>
          <w:szCs w:val="24"/>
        </w:rPr>
        <w:t xml:space="preserve"> c. 99 (Paris: Regnault, 1512), f. 89): Corpus est in choro, cor in foro. The reference is to 1 Kings 19:16.</w:t>
      </w:r>
    </w:p>
    <w:p w:rsidR="007323A2" w:rsidRPr="000146CC" w:rsidRDefault="007323A2">
      <w:pPr>
        <w:pStyle w:val="EndnoteText"/>
        <w:rPr>
          <w:rFonts w:cs="Times New Roman"/>
          <w:sz w:val="24"/>
          <w:szCs w:val="24"/>
        </w:rPr>
      </w:pPr>
    </w:p>
  </w:endnote>
  <w:endnote w:id="3">
    <w:p w:rsidR="007323A2" w:rsidRPr="000146CC" w:rsidRDefault="007323A2" w:rsidP="007323A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Cf. Ambrose, </w:t>
      </w:r>
      <w:r w:rsidRPr="000146CC">
        <w:rPr>
          <w:rFonts w:cs="Times New Roman"/>
          <w:i/>
          <w:sz w:val="24"/>
          <w:szCs w:val="24"/>
        </w:rPr>
        <w:t>Hexameron</w:t>
      </w:r>
      <w:r w:rsidRPr="000146CC">
        <w:rPr>
          <w:rFonts w:cs="Times New Roman"/>
          <w:sz w:val="24"/>
          <w:szCs w:val="24"/>
        </w:rPr>
        <w:t xml:space="preserve"> 6.6.39 (PL 14:256): Et merito decora est, quae non terrena sed coelestia, non corruptibilia sed incorrupta desiderat, in quibus decus perire non soleat.</w:t>
      </w:r>
    </w:p>
    <w:p w:rsidR="007323A2" w:rsidRPr="000146CC" w:rsidRDefault="007323A2">
      <w:pPr>
        <w:pStyle w:val="EndnoteText"/>
        <w:rPr>
          <w:rFonts w:cs="Times New Roman"/>
          <w:sz w:val="24"/>
          <w:szCs w:val="24"/>
        </w:rPr>
      </w:pPr>
    </w:p>
  </w:endnote>
  <w:endnote w:id="4">
    <w:p w:rsidR="007323A2" w:rsidRPr="000146CC" w:rsidRDefault="007323A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Cf. Bernard, </w:t>
      </w:r>
      <w:r w:rsidRPr="000146CC">
        <w:rPr>
          <w:rFonts w:cs="Times New Roman"/>
          <w:i/>
          <w:sz w:val="24"/>
          <w:szCs w:val="24"/>
        </w:rPr>
        <w:t>De laudibus virginis matris</w:t>
      </w:r>
      <w:r w:rsidRPr="000146CC">
        <w:rPr>
          <w:rFonts w:cs="Times New Roman"/>
          <w:sz w:val="24"/>
          <w:szCs w:val="24"/>
        </w:rPr>
        <w:t xml:space="preserve"> 2.7 (PL 183:64): Cui utique distillantibus coelis tota se infudit plenitudo divinitatis: adeo ut ex hac plenitudine omnes acceperimus [alias, [Col.0064C] acciperemus], qui vere sine ipsa non aliud quam terra arida sumus.</w:t>
      </w:r>
    </w:p>
    <w:p w:rsidR="00547B52" w:rsidRPr="000146CC" w:rsidRDefault="00547B52">
      <w:pPr>
        <w:pStyle w:val="EndnoteText"/>
        <w:rPr>
          <w:rFonts w:cs="Times New Roman"/>
          <w:sz w:val="24"/>
          <w:szCs w:val="24"/>
        </w:rPr>
      </w:pPr>
    </w:p>
  </w:endnote>
  <w:endnote w:id="5">
    <w:p w:rsidR="00547B52" w:rsidRPr="000146CC" w:rsidRDefault="00547B5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1" w:name="_Hlk5805662"/>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Homilia 45 cap. 23.27 (PG 56:885)</w:t>
      </w:r>
      <w:bookmarkEnd w:id="1"/>
      <w:r w:rsidRPr="000146CC">
        <w:rPr>
          <w:rFonts w:cs="Times New Roman"/>
          <w:sz w:val="24"/>
          <w:szCs w:val="24"/>
        </w:rPr>
        <w:t>: Dicito mihi, o hypocrita, si bonum est, esse bonum, ut quid non vis esse, quod vis apparere? Si vero malum est, esse malum, ut quid vis esse, quod non vis apparere? Nam quod turpe est apparere, turpius est esse: quod autem formosum est apparere, formosius est esse. Ergo aut esto quod appares, aut appare quod es: quia manifestum malum a sapientibus non facile reprehenditur, dum insania aestimatur.</w:t>
      </w:r>
    </w:p>
    <w:p w:rsidR="00547B52" w:rsidRPr="000146CC" w:rsidRDefault="00547B52">
      <w:pPr>
        <w:pStyle w:val="EndnoteText"/>
        <w:rPr>
          <w:rFonts w:cs="Times New Roman"/>
          <w:sz w:val="24"/>
          <w:szCs w:val="24"/>
        </w:rPr>
      </w:pPr>
    </w:p>
  </w:endnote>
  <w:endnote w:id="6">
    <w:p w:rsidR="006B4BD8" w:rsidRPr="000146CC" w:rsidRDefault="006B4BD8">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000146CC">
        <w:rPr>
          <w:rFonts w:cs="Times New Roman"/>
          <w:sz w:val="24"/>
          <w:szCs w:val="24"/>
        </w:rPr>
        <w:t xml:space="preserve">Cf. </w:t>
      </w:r>
      <w:r w:rsidRPr="000146CC">
        <w:rPr>
          <w:rFonts w:cs="Times New Roman"/>
          <w:i/>
          <w:iCs/>
          <w:sz w:val="24"/>
          <w:szCs w:val="24"/>
        </w:rPr>
        <w:t>Fasciculus morum</w:t>
      </w:r>
      <w:r w:rsidRPr="000146CC">
        <w:rPr>
          <w:rFonts w:cs="Times New Roman"/>
          <w:sz w:val="24"/>
          <w:szCs w:val="24"/>
        </w:rPr>
        <w:t xml:space="preserve"> 5.</w:t>
      </w:r>
      <w:r w:rsidR="00EE2ABE" w:rsidRPr="000146CC">
        <w:rPr>
          <w:rFonts w:cs="Times New Roman"/>
          <w:sz w:val="24"/>
          <w:szCs w:val="24"/>
        </w:rPr>
        <w:t>18</w:t>
      </w:r>
      <w:r w:rsidRPr="000146CC">
        <w:rPr>
          <w:rFonts w:cs="Times New Roman"/>
          <w:sz w:val="24"/>
          <w:szCs w:val="24"/>
        </w:rPr>
        <w:t xml:space="preserve"> (p. 516): Se</w:t>
      </w:r>
      <w:r w:rsidR="00EE2ABE" w:rsidRPr="000146CC">
        <w:rPr>
          <w:rFonts w:cs="Times New Roman"/>
          <w:sz w:val="24"/>
          <w:szCs w:val="24"/>
        </w:rPr>
        <w:t>c</w:t>
      </w:r>
      <w:r w:rsidRPr="000146CC">
        <w:rPr>
          <w:rFonts w:cs="Times New Roman"/>
          <w:sz w:val="24"/>
          <w:szCs w:val="24"/>
        </w:rPr>
        <w:t xml:space="preserve">undo compellimur ad orndum propter necessitatem. In tanta enim paupertate est homo quod quasi nichil boni habet, quia omnia consumit ad </w:t>
      </w:r>
      <w:r w:rsidRPr="000146CC">
        <w:rPr>
          <w:rFonts w:cs="Times New Roman"/>
          <w:i/>
          <w:iCs/>
          <w:sz w:val="24"/>
          <w:szCs w:val="24"/>
        </w:rPr>
        <w:t>le hasard</w:t>
      </w:r>
      <w:r w:rsidRPr="000146CC">
        <w:rPr>
          <w:rFonts w:cs="Times New Roman"/>
          <w:sz w:val="24"/>
          <w:szCs w:val="24"/>
        </w:rPr>
        <w:t>. Et ideo pro auxilio necesse habet petere, quia Iacobi 1 dicitur: “Si quis vestrum indiget sapiencia, postulet a Deo qui dat omnibus affluenter.” Secuntop propter Christi liberalitatem. Ipse enim plus paratus est dare quam tu audeas petere. Et ideo bene dici potest rex Assuerus, qui Hester parva petenti respondit:</w:t>
      </w:r>
      <w:r w:rsidR="00472C57" w:rsidRPr="000146CC">
        <w:rPr>
          <w:rFonts w:cs="Times New Roman"/>
          <w:sz w:val="24"/>
          <w:szCs w:val="24"/>
        </w:rPr>
        <w:t xml:space="preserve"> “Et si dimidium regni pecieris, impetrabis.” In eo autem fallit illud verbum rusticanum: “To a goode bidder goode wernar,” set eius contrarium verificatur, scilicet: “To a goode bidder fre yever.” In cuius signum petere differentes redarguit Iohannis 16; dicit: “Usque modo non petistis quicquam in nomine meo; petite et accipietis.”</w:t>
      </w:r>
    </w:p>
    <w:p w:rsidR="006B4BD8" w:rsidRPr="000146CC" w:rsidRDefault="006B4BD8">
      <w:pPr>
        <w:pStyle w:val="EndnoteText"/>
        <w:rPr>
          <w:rFonts w:cs="Times New Roman"/>
          <w:sz w:val="24"/>
          <w:szCs w:val="24"/>
        </w:rPr>
      </w:pPr>
    </w:p>
  </w:endnote>
  <w:endnote w:id="7">
    <w:p w:rsidR="00EE2ABE" w:rsidRPr="000146CC" w:rsidRDefault="00EE2ABE">
      <w:pPr>
        <w:pStyle w:val="EndnoteText"/>
        <w:rPr>
          <w:rFonts w:cs="Times New Roman"/>
          <w:sz w:val="24"/>
          <w:szCs w:val="24"/>
        </w:rPr>
      </w:pPr>
      <w:r w:rsidRPr="000146CC">
        <w:rPr>
          <w:rStyle w:val="EndnoteReference"/>
          <w:rFonts w:cs="Times New Roman"/>
          <w:sz w:val="24"/>
          <w:szCs w:val="24"/>
        </w:rPr>
        <w:endnoteRef/>
      </w:r>
      <w:r w:rsidR="000146CC">
        <w:rPr>
          <w:rFonts w:cs="Times New Roman"/>
          <w:sz w:val="24"/>
          <w:szCs w:val="24"/>
        </w:rPr>
        <w:t xml:space="preserve"> Cf.</w:t>
      </w:r>
      <w:r w:rsidRPr="000146CC">
        <w:rPr>
          <w:rFonts w:cs="Times New Roman"/>
          <w:sz w:val="24"/>
          <w:szCs w:val="24"/>
        </w:rPr>
        <w:t xml:space="preserve"> </w:t>
      </w:r>
      <w:r w:rsidRPr="000146CC">
        <w:rPr>
          <w:rFonts w:cs="Times New Roman"/>
          <w:i/>
          <w:iCs/>
          <w:sz w:val="24"/>
          <w:szCs w:val="24"/>
        </w:rPr>
        <w:t>Fasciculus morum</w:t>
      </w:r>
      <w:r w:rsidRPr="000146CC">
        <w:rPr>
          <w:rFonts w:cs="Times New Roman"/>
          <w:sz w:val="24"/>
          <w:szCs w:val="24"/>
        </w:rPr>
        <w:t xml:space="preserve"> 5.</w:t>
      </w:r>
      <w:r w:rsidRPr="000146CC">
        <w:rPr>
          <w:rFonts w:cs="Times New Roman"/>
          <w:sz w:val="24"/>
          <w:szCs w:val="24"/>
        </w:rPr>
        <w:t>20</w:t>
      </w:r>
      <w:r w:rsidRPr="000146CC">
        <w:rPr>
          <w:rFonts w:cs="Times New Roman"/>
          <w:sz w:val="24"/>
          <w:szCs w:val="24"/>
        </w:rPr>
        <w:t xml:space="preserve"> (p. 5</w:t>
      </w:r>
      <w:r w:rsidRPr="000146CC">
        <w:rPr>
          <w:rFonts w:cs="Times New Roman"/>
          <w:sz w:val="24"/>
          <w:szCs w:val="24"/>
        </w:rPr>
        <w:t>20</w:t>
      </w:r>
      <w:r w:rsidRPr="000146CC">
        <w:rPr>
          <w:rFonts w:cs="Times New Roman"/>
          <w:sz w:val="24"/>
          <w:szCs w:val="24"/>
        </w:rPr>
        <w:t>):</w:t>
      </w:r>
      <w:r w:rsidRPr="000146CC">
        <w:rPr>
          <w:rFonts w:cs="Times New Roman"/>
          <w:sz w:val="24"/>
          <w:szCs w:val="24"/>
        </w:rPr>
        <w:t xml:space="preserve"> Tercio, ventos temptacionum deicit ad modum quo frequenter parva pluvia ventos et tempestates cedat; Thobie 3: “Poist tempestatem tranquillum facis, et post lacrimarum fletus exultacionem mittis,” quia secundum Gregorium, “dulciores sunt lacrime penitencium quam delicie regum. De quo admirans Bernardus ait: “Si enim tam pium est flere de te, o bone Iesu, dulcissimum est de te gaudere.</w:t>
      </w:r>
    </w:p>
    <w:p w:rsidR="00EE2ABE" w:rsidRPr="000146CC" w:rsidRDefault="00EE2ABE">
      <w:pPr>
        <w:pStyle w:val="EndnoteText"/>
        <w:rPr>
          <w:rFonts w:cs="Times New Roman"/>
          <w:sz w:val="24"/>
          <w:szCs w:val="24"/>
        </w:rPr>
      </w:pPr>
    </w:p>
  </w:endnote>
  <w:endnote w:id="8">
    <w:p w:rsidR="00547B52" w:rsidRPr="000146CC" w:rsidRDefault="00547B52" w:rsidP="00547B5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Gregory, cf. Augustine, </w:t>
      </w:r>
      <w:r w:rsidRPr="000146CC">
        <w:rPr>
          <w:rFonts w:cs="Times New Roman"/>
          <w:i/>
          <w:sz w:val="24"/>
          <w:szCs w:val="24"/>
        </w:rPr>
        <w:t>Enarrationes in Psalmos</w:t>
      </w:r>
      <w:r w:rsidRPr="000146CC">
        <w:rPr>
          <w:rFonts w:cs="Times New Roman"/>
          <w:sz w:val="24"/>
          <w:szCs w:val="24"/>
        </w:rPr>
        <w:t xml:space="preserve"> 127.10 (PL 37:1683): Cum quanta suavitate plorat in gemitu, qui orat? Dulciores sunt lacrymae orantium, quam gaudia theatrorum. </w:t>
      </w:r>
    </w:p>
    <w:p w:rsidR="00547B52" w:rsidRPr="000146CC" w:rsidRDefault="00547B52">
      <w:pPr>
        <w:pStyle w:val="EndnoteText"/>
        <w:rPr>
          <w:rFonts w:cs="Times New Roman"/>
          <w:sz w:val="24"/>
          <w:szCs w:val="24"/>
        </w:rPr>
      </w:pPr>
    </w:p>
  </w:endnote>
  <w:endnote w:id="9">
    <w:p w:rsidR="00547B52" w:rsidRPr="000146CC" w:rsidRDefault="00547B5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2" w:name="_Hlk5806002"/>
      <w:r w:rsidRPr="000146CC">
        <w:rPr>
          <w:rFonts w:cs="Times New Roman"/>
          <w:sz w:val="24"/>
          <w:szCs w:val="24"/>
        </w:rPr>
        <w:t xml:space="preserve">Bernard, </w:t>
      </w:r>
      <w:r w:rsidRPr="000146CC">
        <w:rPr>
          <w:rFonts w:cs="Times New Roman"/>
          <w:i/>
          <w:sz w:val="24"/>
          <w:szCs w:val="24"/>
        </w:rPr>
        <w:t>Lamentatio in Passionem Christi</w:t>
      </w:r>
      <w:r w:rsidRPr="000146CC">
        <w:rPr>
          <w:rFonts w:cs="Times New Roman"/>
          <w:sz w:val="24"/>
          <w:szCs w:val="24"/>
        </w:rPr>
        <w:t xml:space="preserve"> (184:711)</w:t>
      </w:r>
      <w:bookmarkEnd w:id="2"/>
      <w:r w:rsidRPr="000146CC">
        <w:rPr>
          <w:rFonts w:cs="Times New Roman"/>
          <w:sz w:val="24"/>
          <w:szCs w:val="24"/>
        </w:rPr>
        <w:t>: Quid enim mihi moveat crebras lacrymas, nisi absentia Jesu Christi? O bone Jesu! si tam dulce est de te flere, quam dulce est de te gaudere! Novi quod sis lenis natura, mitis et humilis corde, blandus aspectu, et quidem unctus oleo laetitiae prae consortibus tuis. Qui non sentit odorem tuum, Christe, aut fetidus aut mortuus est. Tota dulcedo terrae humanitas Christi: tota dulcedo coeli spiritus Christi.</w:t>
      </w:r>
    </w:p>
    <w:p w:rsidR="00547B52" w:rsidRPr="000146CC" w:rsidRDefault="00547B52">
      <w:pPr>
        <w:pStyle w:val="EndnoteText"/>
        <w:rPr>
          <w:rFonts w:cs="Times New Roman"/>
          <w:sz w:val="24"/>
          <w:szCs w:val="24"/>
        </w:rPr>
      </w:pPr>
    </w:p>
  </w:endnote>
  <w:endnote w:id="10">
    <w:p w:rsidR="00547B52" w:rsidRPr="000146CC" w:rsidRDefault="00547B52" w:rsidP="00547B5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Jerome, cf. Interlinerar gloss on Tob. 3:11: oratio Deum lenit, lacrima cogit, hec unguit, illa pungit</w:t>
      </w:r>
    </w:p>
    <w:p w:rsidR="00547B52" w:rsidRPr="000146CC" w:rsidRDefault="00547B52" w:rsidP="00547B52">
      <w:pPr>
        <w:pStyle w:val="EndnoteText"/>
        <w:spacing w:line="276" w:lineRule="auto"/>
        <w:rPr>
          <w:rFonts w:cs="Times New Roman"/>
          <w:sz w:val="24"/>
          <w:szCs w:val="24"/>
        </w:rPr>
      </w:pPr>
      <w:hyperlink r:id="rId1" w:history="1">
        <w:r w:rsidRPr="000146CC">
          <w:rPr>
            <w:rStyle w:val="Hyperlink"/>
            <w:rFonts w:cs="Times New Roman"/>
            <w:sz w:val="24"/>
            <w:szCs w:val="24"/>
          </w:rPr>
          <w:t>http://gloss-e.irht.cnrs.fr/php/editions_chapitre.php?livre=../sources/editions/GLOSS-liber22.xml&amp;chapitre=22_3</w:t>
        </w:r>
      </w:hyperlink>
    </w:p>
    <w:p w:rsidR="00547B52" w:rsidRPr="000146CC" w:rsidRDefault="00547B52">
      <w:pPr>
        <w:pStyle w:val="EndnoteText"/>
        <w:rPr>
          <w:rFonts w:cs="Times New Roman"/>
          <w:sz w:val="24"/>
          <w:szCs w:val="24"/>
        </w:rPr>
      </w:pPr>
    </w:p>
  </w:endnote>
  <w:endnote w:id="11">
    <w:p w:rsidR="00547B52" w:rsidRPr="000146CC" w:rsidRDefault="00547B52" w:rsidP="00547B5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Cf. John Chrysostom, </w:t>
      </w:r>
      <w:r w:rsidRPr="000146CC">
        <w:rPr>
          <w:rFonts w:cs="Times New Roman"/>
          <w:i/>
          <w:sz w:val="24"/>
          <w:szCs w:val="24"/>
        </w:rPr>
        <w:t>Ad Theodorum Lapsum</w:t>
      </w:r>
      <w:r w:rsidRPr="000146CC">
        <w:rPr>
          <w:rFonts w:cs="Times New Roman"/>
          <w:sz w:val="24"/>
          <w:szCs w:val="24"/>
        </w:rPr>
        <w:t xml:space="preserve"> 1.18 (PG 47:305): Beatus item Paulus Onesimum, inutilem, transfugam et furem, illum, non modo amplectitur, quando mutatus est, sed etiam horum ejus rogat.... Quem ego volueram mecum detinere, ut pro te mihi ministraret in vinculis Evangelii: sine consilio autem tuo nihil volui facere, ute ne velut ex necessitate bonum tuum esset, sed voluntarium.</w:t>
      </w:r>
    </w:p>
    <w:p w:rsidR="00547B52" w:rsidRPr="000146CC" w:rsidRDefault="00547B52" w:rsidP="00547B52">
      <w:pPr>
        <w:pStyle w:val="EndnoteText"/>
        <w:spacing w:line="276" w:lineRule="auto"/>
        <w:rPr>
          <w:rFonts w:cs="Times New Roman"/>
          <w:sz w:val="24"/>
          <w:szCs w:val="24"/>
        </w:rPr>
      </w:pPr>
    </w:p>
    <w:p w:rsidR="00547B52" w:rsidRPr="000146CC" w:rsidRDefault="00547B52" w:rsidP="00547B52">
      <w:pPr>
        <w:pStyle w:val="EndnoteText"/>
        <w:rPr>
          <w:rFonts w:cs="Times New Roman"/>
          <w:sz w:val="24"/>
          <w:szCs w:val="24"/>
        </w:rPr>
      </w:pPr>
      <w:r w:rsidRPr="000146CC">
        <w:rPr>
          <w:rFonts w:cs="Times New Roman"/>
          <w:sz w:val="24"/>
          <w:szCs w:val="24"/>
        </w:rPr>
        <w:t xml:space="preserve">Cf. Haymo Halberstratensis, </w:t>
      </w:r>
      <w:r w:rsidRPr="000146CC">
        <w:rPr>
          <w:rFonts w:cs="Times New Roman"/>
          <w:i/>
          <w:sz w:val="24"/>
          <w:szCs w:val="24"/>
        </w:rPr>
        <w:t>De amore coelestis patriae</w:t>
      </w:r>
      <w:r w:rsidRPr="000146CC">
        <w:rPr>
          <w:rFonts w:cs="Times New Roman"/>
          <w:sz w:val="24"/>
          <w:szCs w:val="24"/>
        </w:rPr>
        <w:t xml:space="preserve"> 2.19 (PL 118:898): (Joan.) Quam autem laudabilis et utilis valdeque necessaria sit oratio, sanctus Joannes Constantinopolitanus antistes inter caetera dicit: Oratio ecclesiastica solvit vincula Petri. Oratio Pauli dilatavit praedicationis fiduciam. Oratio caminum ignis exstinxit. Oratio conclusit ora leonum. Oratio seditionem compescuit. Oratio paradisum aperuit. Oratio coeli cardines reseravit. Oratio sterilem fecundavit. Oratio Cornelii coelos penetravit.</w:t>
      </w:r>
    </w:p>
    <w:p w:rsidR="00547B52" w:rsidRPr="000146CC" w:rsidRDefault="00547B52" w:rsidP="00547B52">
      <w:pPr>
        <w:pStyle w:val="EndnoteText"/>
        <w:rPr>
          <w:rFonts w:cs="Times New Roman"/>
          <w:sz w:val="24"/>
          <w:szCs w:val="24"/>
        </w:rPr>
      </w:pPr>
    </w:p>
  </w:endnote>
  <w:endnote w:id="12">
    <w:p w:rsidR="00547B52" w:rsidRPr="000146CC" w:rsidRDefault="00547B52" w:rsidP="00547B5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3" w:name="_Hlk5807728"/>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xml:space="preserve"> homilia 1, ca. 1 (PG 56:622)</w:t>
      </w:r>
      <w:bookmarkEnd w:id="3"/>
      <w:r w:rsidRPr="000146CC">
        <w:rPr>
          <w:rFonts w:cs="Times New Roman"/>
          <w:sz w:val="24"/>
          <w:szCs w:val="24"/>
        </w:rPr>
        <w:t>: Propter hoc forte a Deo est ordinatum, ut appellaretur unguentum: quia sicut unguentum et in hyeme floridum est et boni odoris, et homines suo odore delectate, atque impunguat, cum ex eo uncti fluerint: sic et Justus et in hyeme tentationis immarcescibilis est, et fidelis manet.</w:t>
      </w:r>
    </w:p>
    <w:p w:rsidR="00547B52" w:rsidRPr="000146CC" w:rsidRDefault="00547B52">
      <w:pPr>
        <w:pStyle w:val="EndnoteText"/>
        <w:rPr>
          <w:rFonts w:cs="Times New Roman"/>
          <w:sz w:val="24"/>
          <w:szCs w:val="24"/>
        </w:rPr>
      </w:pPr>
    </w:p>
  </w:endnote>
  <w:endnote w:id="13">
    <w:p w:rsidR="00547B52" w:rsidRPr="000146CC" w:rsidRDefault="00547B52" w:rsidP="00547B52">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4" w:name="_Hlk5807831"/>
      <w:r w:rsidRPr="000146CC">
        <w:rPr>
          <w:rFonts w:cs="Times New Roman"/>
          <w:sz w:val="24"/>
          <w:szCs w:val="24"/>
        </w:rPr>
        <w:t xml:space="preserve">Boethius, </w:t>
      </w:r>
      <w:r w:rsidRPr="000146CC">
        <w:rPr>
          <w:rFonts w:cs="Times New Roman"/>
          <w:i/>
          <w:sz w:val="24"/>
          <w:szCs w:val="24"/>
        </w:rPr>
        <w:t>De Consolatione Philosophiae</w:t>
      </w:r>
      <w:r w:rsidRPr="000146CC">
        <w:rPr>
          <w:rFonts w:cs="Times New Roman"/>
          <w:sz w:val="24"/>
          <w:szCs w:val="24"/>
        </w:rPr>
        <w:t xml:space="preserve"> libro 5 prosa 3 (PL 63:842)</w:t>
      </w:r>
      <w:bookmarkEnd w:id="4"/>
      <w:r w:rsidRPr="000146CC">
        <w:rPr>
          <w:rFonts w:cs="Times New Roman"/>
          <w:sz w:val="24"/>
          <w:szCs w:val="24"/>
        </w:rPr>
        <w:t>: Auferetur igitur unicum illud inter homines Deumque commercium, sperandi scilicet ac deprecandi.</w:t>
      </w:r>
    </w:p>
    <w:p w:rsidR="00547B52" w:rsidRPr="000146CC" w:rsidRDefault="00547B52">
      <w:pPr>
        <w:pStyle w:val="EndnoteText"/>
        <w:rPr>
          <w:rFonts w:cs="Times New Roman"/>
          <w:sz w:val="24"/>
          <w:szCs w:val="24"/>
        </w:rPr>
      </w:pPr>
    </w:p>
  </w:endnote>
  <w:endnote w:id="14">
    <w:p w:rsidR="00547B52" w:rsidRPr="000146CC" w:rsidRDefault="00547B52" w:rsidP="00547B5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5" w:name="_Hlk5807896"/>
      <w:r w:rsidRPr="000146CC">
        <w:rPr>
          <w:rFonts w:cs="Times New Roman"/>
          <w:sz w:val="24"/>
          <w:szCs w:val="24"/>
        </w:rPr>
        <w:t xml:space="preserve">Gregory, </w:t>
      </w:r>
      <w:r w:rsidRPr="000146CC">
        <w:rPr>
          <w:rFonts w:cs="Times New Roman"/>
          <w:i/>
          <w:sz w:val="24"/>
          <w:szCs w:val="24"/>
        </w:rPr>
        <w:t>Moralia</w:t>
      </w:r>
      <w:r w:rsidRPr="000146CC">
        <w:rPr>
          <w:rFonts w:cs="Times New Roman"/>
          <w:sz w:val="24"/>
          <w:szCs w:val="24"/>
        </w:rPr>
        <w:t xml:space="preserve"> 31.46.92-93 (PL 76:623-624)</w:t>
      </w:r>
      <w:bookmarkEnd w:id="5"/>
      <w:r w:rsidRPr="000146CC">
        <w:rPr>
          <w:rFonts w:cs="Times New Roman"/>
          <w:sz w:val="24"/>
          <w:szCs w:val="24"/>
        </w:rPr>
        <w:t>: Nunquid per sapientiam tuam plumescit accipiter expandens alas suas ad Austrum. … Alas quippe nostras ad Austrum expandere est per adventum sancti Spiritus nostras confitendo cogitationes aperire, ut jam non libeat defendendo nos tegere, sed accusando publicare. Tunc ergo accipiter plumescit, cum ad Austrum alas expanderit, quia tunc unusquisque se virtutum pennis induit, cum sancto Spiritui cogitationes suas confitendo substernit. Qui enim vetera fatendo non detegit, novae vitae opera minime producit, qui nescit lugere quod gravat, non valet proferre quod sublevat.</w:t>
      </w:r>
    </w:p>
    <w:p w:rsidR="00547B52" w:rsidRPr="000146CC" w:rsidRDefault="00547B52">
      <w:pPr>
        <w:pStyle w:val="EndnoteText"/>
        <w:rPr>
          <w:rFonts w:cs="Times New Roman"/>
          <w:sz w:val="24"/>
          <w:szCs w:val="24"/>
        </w:rPr>
      </w:pPr>
    </w:p>
  </w:endnote>
  <w:endnote w:id="15">
    <w:p w:rsidR="00547B52" w:rsidRPr="000146CC" w:rsidRDefault="00547B5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Cf. Bartholomeus </w:t>
      </w:r>
      <w:proofErr w:type="gramStart"/>
      <w:r w:rsidRPr="000146CC">
        <w:rPr>
          <w:rFonts w:cs="Times New Roman"/>
          <w:sz w:val="24"/>
          <w:szCs w:val="24"/>
        </w:rPr>
        <w:t>Anglicus,</w:t>
      </w:r>
      <w:r w:rsidRPr="000146CC">
        <w:rPr>
          <w:rFonts w:cs="Times New Roman"/>
          <w:i/>
          <w:sz w:val="24"/>
          <w:szCs w:val="24"/>
        </w:rPr>
        <w:t>De</w:t>
      </w:r>
      <w:proofErr w:type="gramEnd"/>
      <w:r w:rsidRPr="000146CC">
        <w:rPr>
          <w:rFonts w:cs="Times New Roman"/>
          <w:i/>
          <w:sz w:val="24"/>
          <w:szCs w:val="24"/>
        </w:rPr>
        <w:t xml:space="preserve"> proprietatibus rerum</w:t>
      </w:r>
      <w:r w:rsidRPr="000146CC">
        <w:rPr>
          <w:rFonts w:cs="Times New Roman"/>
          <w:sz w:val="24"/>
          <w:szCs w:val="24"/>
        </w:rPr>
        <w:t xml:space="preserve"> 12.31 (1505, p. 236b): Vocem habet terribiloem. Ut ait quidam, Vocem habet demonis, caput serpentis, passum latronis, etc.</w:t>
      </w:r>
    </w:p>
    <w:p w:rsidR="00547B52" w:rsidRPr="000146CC" w:rsidRDefault="00547B52">
      <w:pPr>
        <w:pStyle w:val="EndnoteText"/>
        <w:rPr>
          <w:rFonts w:cs="Times New Roman"/>
          <w:sz w:val="24"/>
          <w:szCs w:val="24"/>
        </w:rPr>
      </w:pPr>
    </w:p>
  </w:endnote>
  <w:endnote w:id="16">
    <w:p w:rsidR="00547B52" w:rsidRPr="000146CC" w:rsidRDefault="00547B52" w:rsidP="00547B52">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i/>
          <w:sz w:val="24"/>
          <w:szCs w:val="24"/>
        </w:rPr>
        <w:t>Vitae Patrum,</w:t>
      </w:r>
      <w:r w:rsidRPr="000146CC">
        <w:rPr>
          <w:rFonts w:cs="Times New Roman"/>
          <w:sz w:val="24"/>
          <w:szCs w:val="24"/>
        </w:rPr>
        <w:t xml:space="preserve"> Heraclidis Paradisus, 37 (PL 74:325): quod per viginti et quinque annos nunquam se ad Occidentem converterit (et sane speluncae [Col.0325C] ostio mons in altum editus imminebat), et quod post sextam quoque horam a medio mundi vertice in partes occiduas declinantem nunquam viderit solem, neque ab Occidente surgentes conspexerit stellas. Qui ex quo memoratam speluncam ingressus est, nunquam de ejus monte descendit, donec corpus ejus sepultum est.</w:t>
      </w:r>
    </w:p>
    <w:p w:rsidR="00547B52" w:rsidRPr="000146CC" w:rsidRDefault="00547B52">
      <w:pPr>
        <w:pStyle w:val="EndnoteText"/>
        <w:rPr>
          <w:rFonts w:cs="Times New Roman"/>
          <w:sz w:val="24"/>
          <w:szCs w:val="24"/>
        </w:rPr>
      </w:pPr>
    </w:p>
  </w:endnote>
  <w:endnote w:id="17">
    <w:p w:rsidR="00F92054" w:rsidRPr="000146CC" w:rsidRDefault="00F92054" w:rsidP="00F92054">
      <w:pPr>
        <w:pStyle w:val="EndnoteText"/>
        <w:spacing w:line="276" w:lineRule="auto"/>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6" w:name="_Hlk5810447"/>
      <w:r w:rsidRPr="000146CC">
        <w:rPr>
          <w:rFonts w:cs="Times New Roman"/>
          <w:sz w:val="24"/>
          <w:szCs w:val="24"/>
        </w:rPr>
        <w:t xml:space="preserve">Boethius, </w:t>
      </w:r>
      <w:r w:rsidRPr="000146CC">
        <w:rPr>
          <w:rFonts w:cs="Times New Roman"/>
          <w:i/>
          <w:sz w:val="24"/>
          <w:szCs w:val="24"/>
        </w:rPr>
        <w:t>De consolation Philosophiae</w:t>
      </w:r>
      <w:r w:rsidRPr="000146CC">
        <w:rPr>
          <w:rFonts w:cs="Times New Roman"/>
          <w:sz w:val="24"/>
          <w:szCs w:val="24"/>
        </w:rPr>
        <w:t xml:space="preserve"> book 5, prosa 6 (PL 63:862)</w:t>
      </w:r>
      <w:bookmarkEnd w:id="6"/>
      <w:r w:rsidRPr="000146CC">
        <w:rPr>
          <w:rFonts w:cs="Times New Roman"/>
          <w:sz w:val="24"/>
          <w:szCs w:val="24"/>
        </w:rPr>
        <w:t>: Nec frustra sunt in Deo positae spes precesque; quae cum rectae sunt, inefficaces esse non possunt.</w:t>
      </w:r>
    </w:p>
    <w:p w:rsidR="00F92054" w:rsidRPr="000146CC" w:rsidRDefault="00F92054">
      <w:pPr>
        <w:pStyle w:val="EndnoteText"/>
        <w:rPr>
          <w:rFonts w:cs="Times New Roman"/>
          <w:sz w:val="24"/>
          <w:szCs w:val="24"/>
        </w:rPr>
      </w:pPr>
    </w:p>
  </w:endnote>
  <w:endnote w:id="18">
    <w:p w:rsidR="00F92054" w:rsidRPr="000146CC" w:rsidRDefault="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7" w:name="_Hlk5810623"/>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xml:space="preserve"> homilia 13 ca. 5 (PG 56:708)</w:t>
      </w:r>
      <w:bookmarkEnd w:id="7"/>
      <w:r w:rsidRPr="000146CC">
        <w:rPr>
          <w:rFonts w:cs="Times New Roman"/>
          <w:sz w:val="24"/>
          <w:szCs w:val="24"/>
        </w:rPr>
        <w:t>: Vis autem scire quam pretiosa sit oratio? Nulla justitia thymiamati assimilatur, nisi oratio sola: sicut in revelatione Joannis osenditur, quomodo magnus angelus ante conspectum altaris processit, habens in manu thuribulum incensi odoramentorum, et dictum est ei….</w:t>
      </w:r>
    </w:p>
    <w:p w:rsidR="00F92054" w:rsidRPr="000146CC" w:rsidRDefault="00F92054">
      <w:pPr>
        <w:pStyle w:val="EndnoteText"/>
        <w:rPr>
          <w:rFonts w:cs="Times New Roman"/>
          <w:sz w:val="24"/>
          <w:szCs w:val="24"/>
        </w:rPr>
      </w:pPr>
    </w:p>
  </w:endnote>
  <w:endnote w:id="19">
    <w:p w:rsidR="00B51DFA" w:rsidRPr="000146CC" w:rsidRDefault="00B51DFA">
      <w:pPr>
        <w:pStyle w:val="EndnoteText"/>
        <w:rPr>
          <w:rFonts w:cs="Times New Roman"/>
          <w:i/>
          <w:iCs/>
          <w:sz w:val="24"/>
          <w:szCs w:val="24"/>
        </w:rPr>
      </w:pPr>
      <w:r w:rsidRPr="000146CC">
        <w:rPr>
          <w:rStyle w:val="EndnoteReference"/>
          <w:rFonts w:cs="Times New Roman"/>
          <w:sz w:val="24"/>
          <w:szCs w:val="24"/>
        </w:rPr>
        <w:endnoteRef/>
      </w:r>
      <w:r w:rsidRPr="000146CC">
        <w:rPr>
          <w:rFonts w:cs="Times New Roman"/>
          <w:sz w:val="24"/>
          <w:szCs w:val="24"/>
        </w:rPr>
        <w:t xml:space="preserve"> </w:t>
      </w:r>
      <w:r w:rsidR="00DB399C" w:rsidRPr="000146CC">
        <w:rPr>
          <w:rFonts w:cs="Times New Roman"/>
          <w:sz w:val="24"/>
          <w:szCs w:val="24"/>
        </w:rPr>
        <w:t xml:space="preserve">Cf. </w:t>
      </w:r>
      <w:r w:rsidRPr="000146CC">
        <w:rPr>
          <w:rFonts w:cs="Times New Roman"/>
          <w:sz w:val="24"/>
          <w:szCs w:val="24"/>
        </w:rPr>
        <w:t xml:space="preserve">William de Lancea, </w:t>
      </w:r>
      <w:r w:rsidRPr="000146CC">
        <w:rPr>
          <w:rFonts w:cs="Times New Roman"/>
          <w:i/>
          <w:iCs/>
          <w:sz w:val="24"/>
          <w:szCs w:val="24"/>
        </w:rPr>
        <w:t>Diaetae salutis</w:t>
      </w:r>
      <w:r w:rsidRPr="000146CC">
        <w:rPr>
          <w:rFonts w:cs="Times New Roman"/>
          <w:sz w:val="24"/>
          <w:szCs w:val="24"/>
        </w:rPr>
        <w:t xml:space="preserve"> 2.5 (8:269): Est ergo ortio primo similis thuri vel incenso, quod divinae miserationi debemus offerre. Sicut enim thus vel incensum, super carbones positum, spirat suavem et redolentem odorem, vel fumum; sic oratio incensa super carbone devotionis multum </w:t>
      </w:r>
      <w:r w:rsidR="005B09DE" w:rsidRPr="000146CC">
        <w:rPr>
          <w:rFonts w:cs="Times New Roman"/>
          <w:sz w:val="24"/>
          <w:szCs w:val="24"/>
        </w:rPr>
        <w:t xml:space="preserve">fragrat in conspectu divinae majestatis. Et ideo dicitur: </w:t>
      </w:r>
      <w:r w:rsidR="005B09DE" w:rsidRPr="000146CC">
        <w:rPr>
          <w:rFonts w:cs="Times New Roman"/>
          <w:i/>
          <w:iCs/>
          <w:sz w:val="24"/>
          <w:szCs w:val="24"/>
        </w:rPr>
        <w:t>Dirigatur oratio mea sicut incensum in conspectu tuo.</w:t>
      </w:r>
      <w:r w:rsidR="005B09DE" w:rsidRPr="000146CC">
        <w:rPr>
          <w:rFonts w:cs="Times New Roman"/>
          <w:sz w:val="24"/>
          <w:szCs w:val="24"/>
        </w:rPr>
        <w:t xml:space="preserve"> </w:t>
      </w:r>
      <w:r w:rsidR="005B09DE" w:rsidRPr="000146CC">
        <w:rPr>
          <w:rFonts w:cs="Times New Roman"/>
          <w:sz w:val="24"/>
          <w:szCs w:val="24"/>
        </w:rPr>
        <w:t>Secundo</w:t>
      </w:r>
      <w:r w:rsidR="005B09DE" w:rsidRPr="000146CC">
        <w:rPr>
          <w:rFonts w:cs="Times New Roman"/>
          <w:sz w:val="24"/>
          <w:szCs w:val="24"/>
        </w:rPr>
        <w:t>,</w:t>
      </w:r>
      <w:r w:rsidR="005B09DE" w:rsidRPr="000146CC">
        <w:rPr>
          <w:rFonts w:cs="Times New Roman"/>
          <w:sz w:val="24"/>
          <w:szCs w:val="24"/>
        </w:rPr>
        <w:t xml:space="preserve"> est oratio similis scuto</w:t>
      </w:r>
      <w:r w:rsidR="005B09DE" w:rsidRPr="000146CC">
        <w:rPr>
          <w:rFonts w:cs="Times New Roman"/>
          <w:sz w:val="24"/>
          <w:szCs w:val="24"/>
        </w:rPr>
        <w:t>,</w:t>
      </w:r>
      <w:r w:rsidR="005B09DE" w:rsidRPr="000146CC">
        <w:rPr>
          <w:rFonts w:cs="Times New Roman"/>
          <w:sz w:val="24"/>
          <w:szCs w:val="24"/>
        </w:rPr>
        <w:t xml:space="preserve"> quod divinæ indignationi debemus opponere</w:t>
      </w:r>
      <w:r w:rsidR="005B09DE" w:rsidRPr="000146CC">
        <w:rPr>
          <w:rFonts w:cs="Times New Roman"/>
          <w:sz w:val="24"/>
          <w:szCs w:val="24"/>
        </w:rPr>
        <w:t>:</w:t>
      </w:r>
      <w:r w:rsidR="005B09DE" w:rsidRPr="000146CC">
        <w:rPr>
          <w:rFonts w:cs="Times New Roman"/>
          <w:sz w:val="24"/>
          <w:szCs w:val="24"/>
        </w:rPr>
        <w:t xml:space="preserve"> nam sicut scutum prohibet ictum lanceæ</w:t>
      </w:r>
      <w:r w:rsidR="005B09DE" w:rsidRPr="000146CC">
        <w:rPr>
          <w:rFonts w:cs="Times New Roman"/>
          <w:sz w:val="24"/>
          <w:szCs w:val="24"/>
        </w:rPr>
        <w:t>,</w:t>
      </w:r>
      <w:r w:rsidR="005B09DE" w:rsidRPr="000146CC">
        <w:rPr>
          <w:rFonts w:cs="Times New Roman"/>
          <w:sz w:val="24"/>
          <w:szCs w:val="24"/>
        </w:rPr>
        <w:t xml:space="preserve"> vel</w:t>
      </w:r>
      <w:r w:rsidR="005B09DE" w:rsidRPr="000146CC">
        <w:rPr>
          <w:rFonts w:cs="Times New Roman"/>
          <w:sz w:val="24"/>
          <w:szCs w:val="24"/>
        </w:rPr>
        <w:t xml:space="preserve"> sagittae;</w:t>
      </w:r>
      <w:r w:rsidR="005B09DE" w:rsidRPr="000146CC">
        <w:rPr>
          <w:rFonts w:cs="Times New Roman"/>
          <w:sz w:val="24"/>
          <w:szCs w:val="24"/>
        </w:rPr>
        <w:t xml:space="preserve"> sic oratio servat hominem a lancea vel a sagitta sententiæ et iræ Dei</w:t>
      </w:r>
      <w:r w:rsidR="005B09DE" w:rsidRPr="000146CC">
        <w:rPr>
          <w:rFonts w:cs="Times New Roman"/>
          <w:sz w:val="24"/>
          <w:szCs w:val="24"/>
        </w:rPr>
        <w:t>.</w:t>
      </w:r>
      <w:r w:rsidR="005B09DE" w:rsidRPr="000146CC">
        <w:rPr>
          <w:rFonts w:cs="Times New Roman"/>
          <w:sz w:val="24"/>
          <w:szCs w:val="24"/>
        </w:rPr>
        <w:t xml:space="preserve"> Unde dicitur de</w:t>
      </w:r>
      <w:r w:rsidR="005B09DE" w:rsidRPr="000146CC">
        <w:rPr>
          <w:rFonts w:cs="Times New Roman"/>
          <w:sz w:val="24"/>
          <w:szCs w:val="24"/>
        </w:rPr>
        <w:t xml:space="preserve"> Aaron,</w:t>
      </w:r>
      <w:r w:rsidR="005B09DE" w:rsidRPr="000146CC">
        <w:rPr>
          <w:rFonts w:cs="Times New Roman"/>
          <w:sz w:val="24"/>
          <w:szCs w:val="24"/>
        </w:rPr>
        <w:t xml:space="preserve"> quod </w:t>
      </w:r>
      <w:r w:rsidR="005B09DE" w:rsidRPr="000146CC">
        <w:rPr>
          <w:rFonts w:cs="Times New Roman"/>
          <w:i/>
          <w:iCs/>
          <w:sz w:val="24"/>
          <w:szCs w:val="24"/>
        </w:rPr>
        <w:t>proferens scutum orationis restitit ir</w:t>
      </w:r>
      <w:r w:rsidR="005B09DE" w:rsidRPr="000146CC">
        <w:rPr>
          <w:rFonts w:cs="Times New Roman"/>
          <w:i/>
          <w:iCs/>
          <w:sz w:val="24"/>
          <w:szCs w:val="24"/>
        </w:rPr>
        <w:t>ae.</w:t>
      </w:r>
      <w:r w:rsidR="005B09DE" w:rsidRPr="000146CC">
        <w:rPr>
          <w:rFonts w:cs="Times New Roman"/>
          <w:sz w:val="24"/>
          <w:szCs w:val="24"/>
        </w:rPr>
        <w:t xml:space="preserve"> Tertio</w:t>
      </w:r>
      <w:r w:rsidR="005B09DE" w:rsidRPr="000146CC">
        <w:rPr>
          <w:rFonts w:cs="Times New Roman"/>
          <w:sz w:val="24"/>
          <w:szCs w:val="24"/>
        </w:rPr>
        <w:t>,</w:t>
      </w:r>
      <w:r w:rsidR="005B09DE" w:rsidRPr="000146CC">
        <w:rPr>
          <w:rFonts w:cs="Times New Roman"/>
          <w:sz w:val="24"/>
          <w:szCs w:val="24"/>
        </w:rPr>
        <w:t xml:space="preserve"> oratio est similis tributo</w:t>
      </w:r>
      <w:r w:rsidR="005B09DE" w:rsidRPr="000146CC">
        <w:rPr>
          <w:rFonts w:cs="Times New Roman"/>
          <w:sz w:val="24"/>
          <w:szCs w:val="24"/>
        </w:rPr>
        <w:t>,</w:t>
      </w:r>
      <w:r w:rsidR="005B09DE" w:rsidRPr="000146CC">
        <w:rPr>
          <w:rFonts w:cs="Times New Roman"/>
          <w:sz w:val="24"/>
          <w:szCs w:val="24"/>
        </w:rPr>
        <w:t xml:space="preserve"> quod divinæ dominationi debemus persolvere</w:t>
      </w:r>
      <w:r w:rsidR="005B09DE" w:rsidRPr="000146CC">
        <w:rPr>
          <w:rFonts w:cs="Times New Roman"/>
          <w:sz w:val="24"/>
          <w:szCs w:val="24"/>
        </w:rPr>
        <w:t>:</w:t>
      </w:r>
      <w:r w:rsidR="005B09DE" w:rsidRPr="000146CC">
        <w:rPr>
          <w:rFonts w:cs="Times New Roman"/>
          <w:sz w:val="24"/>
          <w:szCs w:val="24"/>
        </w:rPr>
        <w:t xml:space="preserve"> sicut emphyteuta</w:t>
      </w:r>
      <w:r w:rsidR="005B09DE" w:rsidRPr="000146CC">
        <w:rPr>
          <w:rFonts w:cs="Times New Roman"/>
          <w:sz w:val="24"/>
          <w:szCs w:val="24"/>
        </w:rPr>
        <w:t>,</w:t>
      </w:r>
      <w:r w:rsidR="005B09DE" w:rsidRPr="000146CC">
        <w:rPr>
          <w:rFonts w:cs="Times New Roman"/>
          <w:sz w:val="24"/>
          <w:szCs w:val="24"/>
        </w:rPr>
        <w:t xml:space="preserve"> vel feudatarius</w:t>
      </w:r>
      <w:r w:rsidR="005B09DE" w:rsidRPr="000146CC">
        <w:rPr>
          <w:rFonts w:cs="Times New Roman"/>
          <w:sz w:val="24"/>
          <w:szCs w:val="24"/>
        </w:rPr>
        <w:t>,</w:t>
      </w:r>
      <w:r w:rsidR="005B09DE" w:rsidRPr="000146CC">
        <w:rPr>
          <w:rFonts w:cs="Times New Roman"/>
          <w:sz w:val="24"/>
          <w:szCs w:val="24"/>
        </w:rPr>
        <w:t xml:space="preserve"> solvit tribu</w:t>
      </w:r>
      <w:r w:rsidR="005B09DE" w:rsidRPr="000146CC">
        <w:rPr>
          <w:rFonts w:cs="Times New Roman"/>
          <w:sz w:val="24"/>
          <w:szCs w:val="24"/>
        </w:rPr>
        <w:t>tum</w:t>
      </w:r>
      <w:r w:rsidR="005B09DE" w:rsidRPr="000146CC">
        <w:rPr>
          <w:rFonts w:cs="Times New Roman"/>
          <w:sz w:val="24"/>
          <w:szCs w:val="24"/>
        </w:rPr>
        <w:t xml:space="preserve"> regi pro emphyteusi vel feudo</w:t>
      </w:r>
      <w:r w:rsidR="005B09DE" w:rsidRPr="000146CC">
        <w:rPr>
          <w:rFonts w:cs="Times New Roman"/>
          <w:sz w:val="24"/>
          <w:szCs w:val="24"/>
        </w:rPr>
        <w:t>,</w:t>
      </w:r>
      <w:r w:rsidR="005B09DE" w:rsidRPr="000146CC">
        <w:rPr>
          <w:rFonts w:cs="Times New Roman"/>
          <w:sz w:val="24"/>
          <w:szCs w:val="24"/>
        </w:rPr>
        <w:t xml:space="preserve"> quod tenet ab ipso</w:t>
      </w:r>
      <w:r w:rsidR="005B09DE" w:rsidRPr="000146CC">
        <w:rPr>
          <w:rFonts w:cs="Times New Roman"/>
          <w:sz w:val="24"/>
          <w:szCs w:val="24"/>
        </w:rPr>
        <w:t>,</w:t>
      </w:r>
      <w:r w:rsidR="005B09DE" w:rsidRPr="000146CC">
        <w:rPr>
          <w:rFonts w:cs="Times New Roman"/>
          <w:sz w:val="24"/>
          <w:szCs w:val="24"/>
        </w:rPr>
        <w:t xml:space="preserve"> sic tributum laudis et orationis solvendum est Deo pro emphyteusi corporis et animæ</w:t>
      </w:r>
      <w:r w:rsidR="00503663" w:rsidRPr="000146CC">
        <w:rPr>
          <w:rFonts w:cs="Times New Roman"/>
          <w:sz w:val="24"/>
          <w:szCs w:val="24"/>
        </w:rPr>
        <w:t xml:space="preserve"> quam</w:t>
      </w:r>
      <w:r w:rsidR="005B09DE" w:rsidRPr="000146CC">
        <w:rPr>
          <w:rFonts w:cs="Times New Roman"/>
          <w:sz w:val="24"/>
          <w:szCs w:val="24"/>
        </w:rPr>
        <w:t xml:space="preserve"> accepimus in feudo</w:t>
      </w:r>
      <w:r w:rsidR="00503663" w:rsidRPr="000146CC">
        <w:rPr>
          <w:rFonts w:cs="Times New Roman"/>
          <w:sz w:val="24"/>
          <w:szCs w:val="24"/>
        </w:rPr>
        <w:t>,</w:t>
      </w:r>
      <w:r w:rsidR="005B09DE" w:rsidRPr="000146CC">
        <w:rPr>
          <w:rFonts w:cs="Times New Roman"/>
          <w:sz w:val="24"/>
          <w:szCs w:val="24"/>
        </w:rPr>
        <w:t xml:space="preserve"> juxta illud</w:t>
      </w:r>
      <w:r w:rsidR="00503663" w:rsidRPr="000146CC">
        <w:rPr>
          <w:rFonts w:cs="Times New Roman"/>
          <w:sz w:val="24"/>
          <w:szCs w:val="24"/>
        </w:rPr>
        <w:t>:</w:t>
      </w:r>
      <w:r w:rsidR="005B09DE" w:rsidRPr="000146CC">
        <w:rPr>
          <w:rFonts w:cs="Times New Roman"/>
          <w:sz w:val="24"/>
          <w:szCs w:val="24"/>
        </w:rPr>
        <w:t xml:space="preserve"> </w:t>
      </w:r>
      <w:r w:rsidR="005B09DE" w:rsidRPr="000146CC">
        <w:rPr>
          <w:rFonts w:cs="Times New Roman"/>
          <w:i/>
          <w:iCs/>
          <w:sz w:val="24"/>
          <w:szCs w:val="24"/>
        </w:rPr>
        <w:t>Reddite quæ sunt Cæsaris Cæsari et qu</w:t>
      </w:r>
      <w:r w:rsidR="00503663" w:rsidRPr="000146CC">
        <w:rPr>
          <w:rFonts w:cs="Times New Roman"/>
          <w:i/>
          <w:iCs/>
          <w:sz w:val="24"/>
          <w:szCs w:val="24"/>
        </w:rPr>
        <w:t>a</w:t>
      </w:r>
      <w:r w:rsidR="005B09DE" w:rsidRPr="000146CC">
        <w:rPr>
          <w:rFonts w:cs="Times New Roman"/>
          <w:i/>
          <w:iCs/>
          <w:sz w:val="24"/>
          <w:szCs w:val="24"/>
        </w:rPr>
        <w:t>e sunt Dei Deo</w:t>
      </w:r>
      <w:r w:rsidR="00503663" w:rsidRPr="000146CC">
        <w:rPr>
          <w:rFonts w:cs="Times New Roman"/>
          <w:i/>
          <w:iCs/>
          <w:sz w:val="24"/>
          <w:szCs w:val="24"/>
        </w:rPr>
        <w:t>.</w:t>
      </w:r>
    </w:p>
    <w:p w:rsidR="00B51DFA" w:rsidRPr="000146CC" w:rsidRDefault="00B51DFA">
      <w:pPr>
        <w:pStyle w:val="EndnoteText"/>
        <w:rPr>
          <w:rFonts w:cs="Times New Roman"/>
          <w:sz w:val="24"/>
          <w:szCs w:val="24"/>
        </w:rPr>
      </w:pPr>
    </w:p>
  </w:endnote>
  <w:endnote w:id="20">
    <w:p w:rsidR="00E7479E" w:rsidRPr="000146CC" w:rsidRDefault="00E7479E">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00DB399C" w:rsidRPr="000146CC">
        <w:rPr>
          <w:rFonts w:cs="Times New Roman"/>
          <w:sz w:val="24"/>
          <w:szCs w:val="24"/>
        </w:rPr>
        <w:t xml:space="preserve">Cf. </w:t>
      </w:r>
      <w:r w:rsidRPr="000146CC">
        <w:rPr>
          <w:rFonts w:cs="Times New Roman"/>
          <w:sz w:val="24"/>
          <w:szCs w:val="24"/>
        </w:rPr>
        <w:t xml:space="preserve">William de Lancea, </w:t>
      </w:r>
      <w:r w:rsidRPr="000146CC">
        <w:rPr>
          <w:rFonts w:cs="Times New Roman"/>
          <w:i/>
          <w:iCs/>
          <w:sz w:val="24"/>
          <w:szCs w:val="24"/>
        </w:rPr>
        <w:t>Diaetae salutis</w:t>
      </w:r>
      <w:r w:rsidRPr="000146CC">
        <w:rPr>
          <w:rFonts w:cs="Times New Roman"/>
          <w:sz w:val="24"/>
          <w:szCs w:val="24"/>
        </w:rPr>
        <w:t xml:space="preserve"> 2.5 (8:269</w:t>
      </w:r>
      <w:r w:rsidRPr="000146CC">
        <w:rPr>
          <w:rFonts w:cs="Times New Roman"/>
          <w:sz w:val="24"/>
          <w:szCs w:val="24"/>
        </w:rPr>
        <w:t>b</w:t>
      </w:r>
      <w:r w:rsidR="00035FA1" w:rsidRPr="000146CC">
        <w:rPr>
          <w:rFonts w:cs="Times New Roman"/>
          <w:sz w:val="24"/>
          <w:szCs w:val="24"/>
        </w:rPr>
        <w:t>-270a</w:t>
      </w:r>
      <w:r w:rsidRPr="000146CC">
        <w:rPr>
          <w:rFonts w:cs="Times New Roman"/>
          <w:sz w:val="24"/>
          <w:szCs w:val="24"/>
        </w:rPr>
        <w:t>):</w:t>
      </w:r>
      <w:r w:rsidR="002008C3" w:rsidRPr="000146CC">
        <w:rPr>
          <w:rFonts w:cs="Times New Roman"/>
          <w:sz w:val="24"/>
          <w:szCs w:val="24"/>
        </w:rPr>
        <w:t xml:space="preserve"> Item qui orat debet clamare sicut clamat parvulus</w:t>
      </w:r>
      <w:r w:rsidR="002008C3" w:rsidRPr="000146CC">
        <w:rPr>
          <w:rFonts w:cs="Times New Roman"/>
          <w:sz w:val="24"/>
          <w:szCs w:val="24"/>
        </w:rPr>
        <w:t>,</w:t>
      </w:r>
      <w:r w:rsidR="002008C3" w:rsidRPr="000146CC">
        <w:rPr>
          <w:rFonts w:cs="Times New Roman"/>
          <w:sz w:val="24"/>
          <w:szCs w:val="24"/>
        </w:rPr>
        <w:t xml:space="preserve"> qui vult ubera</w:t>
      </w:r>
      <w:r w:rsidR="002008C3" w:rsidRPr="000146CC">
        <w:rPr>
          <w:rFonts w:cs="Times New Roman"/>
          <w:sz w:val="24"/>
          <w:szCs w:val="24"/>
        </w:rPr>
        <w:t>;</w:t>
      </w:r>
      <w:r w:rsidR="002008C3" w:rsidRPr="000146CC">
        <w:rPr>
          <w:rFonts w:cs="Times New Roman"/>
          <w:sz w:val="24"/>
          <w:szCs w:val="24"/>
        </w:rPr>
        <w:t xml:space="preserve"> sicut clamat catulus</w:t>
      </w:r>
      <w:r w:rsidR="002008C3" w:rsidRPr="000146CC">
        <w:rPr>
          <w:rFonts w:cs="Times New Roman"/>
          <w:sz w:val="24"/>
          <w:szCs w:val="24"/>
        </w:rPr>
        <w:t>,</w:t>
      </w:r>
      <w:r w:rsidR="002008C3" w:rsidRPr="000146CC">
        <w:rPr>
          <w:rFonts w:cs="Times New Roman"/>
          <w:sz w:val="24"/>
          <w:szCs w:val="24"/>
        </w:rPr>
        <w:t xml:space="preserve"> cum sentit verbera</w:t>
      </w:r>
      <w:r w:rsidR="002008C3" w:rsidRPr="000146CC">
        <w:rPr>
          <w:rFonts w:cs="Times New Roman"/>
          <w:sz w:val="24"/>
          <w:szCs w:val="24"/>
        </w:rPr>
        <w:t>;</w:t>
      </w:r>
      <w:r w:rsidR="002008C3" w:rsidRPr="000146CC">
        <w:rPr>
          <w:rFonts w:cs="Times New Roman"/>
          <w:sz w:val="24"/>
          <w:szCs w:val="24"/>
        </w:rPr>
        <w:t xml:space="preserve"> et sicut clamat populus</w:t>
      </w:r>
      <w:r w:rsidR="002008C3" w:rsidRPr="000146CC">
        <w:rPr>
          <w:rFonts w:cs="Times New Roman"/>
          <w:sz w:val="24"/>
          <w:szCs w:val="24"/>
        </w:rPr>
        <w:t>,</w:t>
      </w:r>
      <w:r w:rsidR="002008C3" w:rsidRPr="000146CC">
        <w:rPr>
          <w:rFonts w:cs="Times New Roman"/>
          <w:sz w:val="24"/>
          <w:szCs w:val="24"/>
        </w:rPr>
        <w:t xml:space="preserve"> cum videt pericula</w:t>
      </w:r>
      <w:r w:rsidR="002008C3" w:rsidRPr="000146CC">
        <w:rPr>
          <w:rFonts w:cs="Times New Roman"/>
          <w:sz w:val="24"/>
          <w:szCs w:val="24"/>
        </w:rPr>
        <w:t>.</w:t>
      </w:r>
      <w:r w:rsidR="002008C3" w:rsidRPr="000146CC">
        <w:rPr>
          <w:rFonts w:cs="Times New Roman"/>
          <w:sz w:val="24"/>
          <w:szCs w:val="24"/>
        </w:rPr>
        <w:t xml:space="preserve"> Est itaque homo qui orat sicut parvulus volens ubera</w:t>
      </w:r>
      <w:r w:rsidR="002008C3" w:rsidRPr="000146CC">
        <w:rPr>
          <w:rFonts w:cs="Times New Roman"/>
          <w:sz w:val="24"/>
          <w:szCs w:val="24"/>
        </w:rPr>
        <w:t>;</w:t>
      </w:r>
      <w:r w:rsidR="002008C3" w:rsidRPr="000146CC">
        <w:rPr>
          <w:rFonts w:cs="Times New Roman"/>
          <w:sz w:val="24"/>
          <w:szCs w:val="24"/>
        </w:rPr>
        <w:t xml:space="preserve"> nam sicut parvu</w:t>
      </w:r>
      <w:r w:rsidR="002008C3" w:rsidRPr="000146CC">
        <w:rPr>
          <w:rFonts w:cs="Times New Roman"/>
          <w:sz w:val="24"/>
          <w:szCs w:val="24"/>
        </w:rPr>
        <w:t xml:space="preserve">lus </w:t>
      </w:r>
      <w:r w:rsidR="002008C3" w:rsidRPr="000146CC">
        <w:rPr>
          <w:rFonts w:cs="Times New Roman"/>
          <w:sz w:val="24"/>
          <w:szCs w:val="24"/>
        </w:rPr>
        <w:t>clamat pro desiderio lactis</w:t>
      </w:r>
      <w:r w:rsidR="002008C3" w:rsidRPr="000146CC">
        <w:rPr>
          <w:rFonts w:cs="Times New Roman"/>
          <w:sz w:val="24"/>
          <w:szCs w:val="24"/>
        </w:rPr>
        <w:t>;</w:t>
      </w:r>
      <w:r w:rsidR="002008C3" w:rsidRPr="000146CC">
        <w:rPr>
          <w:rFonts w:cs="Times New Roman"/>
          <w:sz w:val="24"/>
          <w:szCs w:val="24"/>
        </w:rPr>
        <w:t xml:space="preserve"> sic viri spirituales debent emittere ululatum orationis devotæ pro uberibus consolationis divinæ</w:t>
      </w:r>
      <w:r w:rsidR="002008C3" w:rsidRPr="000146CC">
        <w:rPr>
          <w:rFonts w:cs="Times New Roman"/>
          <w:sz w:val="24"/>
          <w:szCs w:val="24"/>
        </w:rPr>
        <w:t>,</w:t>
      </w:r>
      <w:r w:rsidR="002008C3" w:rsidRPr="000146CC">
        <w:rPr>
          <w:rFonts w:cs="Times New Roman"/>
          <w:sz w:val="24"/>
          <w:szCs w:val="24"/>
        </w:rPr>
        <w:t xml:space="preserve"> juxta illud quod dicitur</w:t>
      </w:r>
      <w:r w:rsidR="002008C3" w:rsidRPr="000146CC">
        <w:rPr>
          <w:rFonts w:cs="Times New Roman"/>
          <w:sz w:val="24"/>
          <w:szCs w:val="24"/>
        </w:rPr>
        <w:t>:</w:t>
      </w:r>
      <w:r w:rsidR="002008C3" w:rsidRPr="000146CC">
        <w:rPr>
          <w:rFonts w:cs="Times New Roman"/>
          <w:sz w:val="24"/>
          <w:szCs w:val="24"/>
        </w:rPr>
        <w:t xml:space="preserve"> </w:t>
      </w:r>
      <w:r w:rsidR="002008C3" w:rsidRPr="000146CC">
        <w:rPr>
          <w:rFonts w:cs="Times New Roman"/>
          <w:i/>
          <w:iCs/>
          <w:sz w:val="24"/>
          <w:szCs w:val="24"/>
        </w:rPr>
        <w:t>Meliora sunt ubera tua vino</w:t>
      </w:r>
      <w:r w:rsidR="002008C3" w:rsidRPr="000146CC">
        <w:rPr>
          <w:rFonts w:cs="Times New Roman"/>
          <w:sz w:val="24"/>
          <w:szCs w:val="24"/>
        </w:rPr>
        <w:t>.</w:t>
      </w:r>
      <w:r w:rsidR="002008C3" w:rsidRPr="000146CC">
        <w:rPr>
          <w:rFonts w:cs="Times New Roman"/>
          <w:sz w:val="24"/>
          <w:szCs w:val="24"/>
        </w:rPr>
        <w:t xml:space="preserve"> Est etiam homo qui orat</w:t>
      </w:r>
      <w:r w:rsidR="00035FA1" w:rsidRPr="000146CC">
        <w:rPr>
          <w:rFonts w:cs="Times New Roman"/>
          <w:sz w:val="24"/>
          <w:szCs w:val="24"/>
        </w:rPr>
        <w:t>,</w:t>
      </w:r>
      <w:r w:rsidR="002008C3" w:rsidRPr="000146CC">
        <w:rPr>
          <w:rFonts w:cs="Times New Roman"/>
          <w:sz w:val="24"/>
          <w:szCs w:val="24"/>
        </w:rPr>
        <w:t xml:space="preserve"> sicut catulus sentiens verbera</w:t>
      </w:r>
      <w:r w:rsidR="00035FA1" w:rsidRPr="000146CC">
        <w:rPr>
          <w:rFonts w:cs="Times New Roman"/>
          <w:sz w:val="24"/>
          <w:szCs w:val="24"/>
        </w:rPr>
        <w:t>:</w:t>
      </w:r>
      <w:r w:rsidR="002008C3" w:rsidRPr="000146CC">
        <w:rPr>
          <w:rFonts w:cs="Times New Roman"/>
          <w:sz w:val="24"/>
          <w:szCs w:val="24"/>
        </w:rPr>
        <w:t xml:space="preserve"> nam sicut catulus</w:t>
      </w:r>
      <w:r w:rsidR="00035FA1" w:rsidRPr="000146CC">
        <w:rPr>
          <w:rFonts w:cs="Times New Roman"/>
          <w:sz w:val="24"/>
          <w:szCs w:val="24"/>
        </w:rPr>
        <w:t>,</w:t>
      </w:r>
      <w:r w:rsidR="002008C3" w:rsidRPr="000146CC">
        <w:rPr>
          <w:rFonts w:cs="Times New Roman"/>
          <w:sz w:val="24"/>
          <w:szCs w:val="24"/>
        </w:rPr>
        <w:t xml:space="preserve"> sentiens verbera</w:t>
      </w:r>
      <w:r w:rsidR="00035FA1" w:rsidRPr="000146CC">
        <w:rPr>
          <w:rFonts w:cs="Times New Roman"/>
          <w:sz w:val="24"/>
          <w:szCs w:val="24"/>
        </w:rPr>
        <w:t>,</w:t>
      </w:r>
      <w:r w:rsidR="002008C3" w:rsidRPr="000146CC">
        <w:rPr>
          <w:rFonts w:cs="Times New Roman"/>
          <w:sz w:val="24"/>
          <w:szCs w:val="24"/>
        </w:rPr>
        <w:t xml:space="preserve"> clamat plus</w:t>
      </w:r>
      <w:r w:rsidR="00035FA1" w:rsidRPr="000146CC">
        <w:rPr>
          <w:rFonts w:cs="Times New Roman"/>
          <w:sz w:val="24"/>
          <w:szCs w:val="24"/>
        </w:rPr>
        <w:t>,</w:t>
      </w:r>
      <w:r w:rsidR="002008C3" w:rsidRPr="000146CC">
        <w:rPr>
          <w:rFonts w:cs="Times New Roman"/>
          <w:sz w:val="24"/>
          <w:szCs w:val="24"/>
        </w:rPr>
        <w:t xml:space="preserve"> cum plus percutitur</w:t>
      </w:r>
      <w:r w:rsidR="00035FA1" w:rsidRPr="000146CC">
        <w:rPr>
          <w:rFonts w:cs="Times New Roman"/>
          <w:sz w:val="24"/>
          <w:szCs w:val="24"/>
        </w:rPr>
        <w:t>;</w:t>
      </w:r>
      <w:r w:rsidR="002008C3" w:rsidRPr="000146CC">
        <w:rPr>
          <w:rFonts w:cs="Times New Roman"/>
          <w:sz w:val="24"/>
          <w:szCs w:val="24"/>
        </w:rPr>
        <w:t xml:space="preserve"> sic plus debet clamare orando</w:t>
      </w:r>
      <w:r w:rsidR="00035FA1" w:rsidRPr="000146CC">
        <w:rPr>
          <w:rFonts w:cs="Times New Roman"/>
          <w:sz w:val="24"/>
          <w:szCs w:val="24"/>
        </w:rPr>
        <w:t>,</w:t>
      </w:r>
      <w:r w:rsidR="002008C3" w:rsidRPr="000146CC">
        <w:rPr>
          <w:rFonts w:cs="Times New Roman"/>
          <w:sz w:val="24"/>
          <w:szCs w:val="24"/>
        </w:rPr>
        <w:t xml:space="preserve"> qui a Domino tribulationis verbere castigatur</w:t>
      </w:r>
      <w:r w:rsidR="00035FA1" w:rsidRPr="000146CC">
        <w:rPr>
          <w:rFonts w:cs="Times New Roman"/>
          <w:sz w:val="24"/>
          <w:szCs w:val="24"/>
        </w:rPr>
        <w:t>;</w:t>
      </w:r>
      <w:r w:rsidR="002008C3" w:rsidRPr="000146CC">
        <w:rPr>
          <w:rFonts w:cs="Times New Roman"/>
          <w:sz w:val="24"/>
          <w:szCs w:val="24"/>
        </w:rPr>
        <w:t xml:space="preserve"> nam dicitur</w:t>
      </w:r>
      <w:r w:rsidR="00035FA1" w:rsidRPr="000146CC">
        <w:rPr>
          <w:rFonts w:cs="Times New Roman"/>
          <w:sz w:val="24"/>
          <w:szCs w:val="24"/>
        </w:rPr>
        <w:t xml:space="preserve">: </w:t>
      </w:r>
      <w:r w:rsidR="002008C3" w:rsidRPr="000146CC">
        <w:rPr>
          <w:rFonts w:cs="Times New Roman"/>
          <w:i/>
          <w:iCs/>
          <w:sz w:val="24"/>
          <w:szCs w:val="24"/>
        </w:rPr>
        <w:t>Ad Dominum cum tribularer</w:t>
      </w:r>
      <w:r w:rsidR="00035FA1" w:rsidRPr="000146CC">
        <w:rPr>
          <w:rFonts w:cs="Times New Roman"/>
          <w:i/>
          <w:iCs/>
          <w:sz w:val="24"/>
          <w:szCs w:val="24"/>
        </w:rPr>
        <w:t>,</w:t>
      </w:r>
      <w:r w:rsidR="002008C3" w:rsidRPr="000146CC">
        <w:rPr>
          <w:rFonts w:cs="Times New Roman"/>
          <w:sz w:val="24"/>
          <w:szCs w:val="24"/>
        </w:rPr>
        <w:t xml:space="preserve"> etc</w:t>
      </w:r>
      <w:r w:rsidR="00035FA1" w:rsidRPr="000146CC">
        <w:rPr>
          <w:rFonts w:cs="Times New Roman"/>
          <w:sz w:val="24"/>
          <w:szCs w:val="24"/>
        </w:rPr>
        <w:t>.</w:t>
      </w:r>
      <w:r w:rsidR="002008C3" w:rsidRPr="000146CC">
        <w:rPr>
          <w:rFonts w:cs="Times New Roman"/>
          <w:sz w:val="24"/>
          <w:szCs w:val="24"/>
        </w:rPr>
        <w:t xml:space="preserve"> Est insuper homo qui orat</w:t>
      </w:r>
      <w:r w:rsidR="00035FA1" w:rsidRPr="000146CC">
        <w:rPr>
          <w:rFonts w:cs="Times New Roman"/>
          <w:sz w:val="24"/>
          <w:szCs w:val="24"/>
        </w:rPr>
        <w:t>,</w:t>
      </w:r>
      <w:r w:rsidR="002008C3" w:rsidRPr="000146CC">
        <w:rPr>
          <w:rFonts w:cs="Times New Roman"/>
          <w:sz w:val="24"/>
          <w:szCs w:val="24"/>
        </w:rPr>
        <w:t xml:space="preserve"> sicut populus videns pericula</w:t>
      </w:r>
      <w:r w:rsidR="00035FA1" w:rsidRPr="000146CC">
        <w:rPr>
          <w:rFonts w:cs="Times New Roman"/>
          <w:sz w:val="24"/>
          <w:szCs w:val="24"/>
        </w:rPr>
        <w:t>:</w:t>
      </w:r>
      <w:r w:rsidR="002008C3" w:rsidRPr="000146CC">
        <w:rPr>
          <w:rFonts w:cs="Times New Roman"/>
          <w:sz w:val="24"/>
          <w:szCs w:val="24"/>
        </w:rPr>
        <w:t xml:space="preserve"> sicut enim consuevit populus clamare præcipue propter tria</w:t>
      </w:r>
      <w:r w:rsidR="00035FA1" w:rsidRPr="000146CC">
        <w:rPr>
          <w:rFonts w:cs="Times New Roman"/>
          <w:sz w:val="24"/>
          <w:szCs w:val="24"/>
        </w:rPr>
        <w:t>,</w:t>
      </w:r>
      <w:r w:rsidR="002008C3" w:rsidRPr="000146CC">
        <w:rPr>
          <w:rFonts w:cs="Times New Roman"/>
          <w:sz w:val="24"/>
          <w:szCs w:val="24"/>
        </w:rPr>
        <w:t xml:space="preserve"> scilicet contra aquam</w:t>
      </w:r>
      <w:r w:rsidR="00035FA1" w:rsidRPr="000146CC">
        <w:rPr>
          <w:rFonts w:cs="Times New Roman"/>
          <w:sz w:val="24"/>
          <w:szCs w:val="24"/>
        </w:rPr>
        <w:t>,</w:t>
      </w:r>
      <w:r w:rsidR="002008C3" w:rsidRPr="000146CC">
        <w:rPr>
          <w:rFonts w:cs="Times New Roman"/>
          <w:sz w:val="24"/>
          <w:szCs w:val="24"/>
        </w:rPr>
        <w:t xml:space="preserve"> ignem</w:t>
      </w:r>
      <w:r w:rsidR="00035FA1" w:rsidRPr="000146CC">
        <w:rPr>
          <w:rFonts w:cs="Times New Roman"/>
          <w:sz w:val="24"/>
          <w:szCs w:val="24"/>
        </w:rPr>
        <w:t>,</w:t>
      </w:r>
      <w:r w:rsidR="002008C3" w:rsidRPr="000146CC">
        <w:rPr>
          <w:rFonts w:cs="Times New Roman"/>
          <w:sz w:val="24"/>
          <w:szCs w:val="24"/>
        </w:rPr>
        <w:t xml:space="preserve"> et hostes</w:t>
      </w:r>
      <w:r w:rsidR="00035FA1" w:rsidRPr="000146CC">
        <w:rPr>
          <w:rFonts w:cs="Times New Roman"/>
          <w:sz w:val="24"/>
          <w:szCs w:val="24"/>
        </w:rPr>
        <w:t>;</w:t>
      </w:r>
      <w:r w:rsidR="002008C3" w:rsidRPr="000146CC">
        <w:rPr>
          <w:rFonts w:cs="Times New Roman"/>
          <w:sz w:val="24"/>
          <w:szCs w:val="24"/>
        </w:rPr>
        <w:t xml:space="preserve"> sic homo debet emittere clamorem contra triplex</w:t>
      </w:r>
      <w:r w:rsidR="00035FA1" w:rsidRPr="000146CC">
        <w:rPr>
          <w:rFonts w:cs="Times New Roman"/>
          <w:sz w:val="24"/>
          <w:szCs w:val="24"/>
        </w:rPr>
        <w:t xml:space="preserve"> </w:t>
      </w:r>
      <w:r w:rsidR="00035FA1" w:rsidRPr="000146CC">
        <w:rPr>
          <w:rFonts w:cs="Times New Roman"/>
          <w:sz w:val="24"/>
          <w:szCs w:val="24"/>
        </w:rPr>
        <w:t>genus tentationis</w:t>
      </w:r>
      <w:r w:rsidR="00035FA1" w:rsidRPr="000146CC">
        <w:rPr>
          <w:rFonts w:cs="Times New Roman"/>
          <w:sz w:val="24"/>
          <w:szCs w:val="24"/>
        </w:rPr>
        <w:t>,</w:t>
      </w:r>
      <w:r w:rsidR="00035FA1" w:rsidRPr="000146CC">
        <w:rPr>
          <w:rFonts w:cs="Times New Roman"/>
          <w:sz w:val="24"/>
          <w:szCs w:val="24"/>
        </w:rPr>
        <w:t xml:space="preserve"> scilicet contra carnalem concupiscentiam</w:t>
      </w:r>
      <w:r w:rsidR="00035FA1" w:rsidRPr="000146CC">
        <w:rPr>
          <w:rFonts w:cs="Times New Roman"/>
          <w:sz w:val="24"/>
          <w:szCs w:val="24"/>
        </w:rPr>
        <w:t>,</w:t>
      </w:r>
      <w:r w:rsidR="00035FA1" w:rsidRPr="000146CC">
        <w:rPr>
          <w:rFonts w:cs="Times New Roman"/>
          <w:sz w:val="24"/>
          <w:szCs w:val="24"/>
        </w:rPr>
        <w:t xml:space="preserve"> quæ per ignem figuratur</w:t>
      </w:r>
      <w:r w:rsidR="00035FA1" w:rsidRPr="000146CC">
        <w:rPr>
          <w:rFonts w:cs="Times New Roman"/>
          <w:sz w:val="24"/>
          <w:szCs w:val="24"/>
        </w:rPr>
        <w:t>;</w:t>
      </w:r>
      <w:r w:rsidR="00035FA1" w:rsidRPr="000146CC">
        <w:rPr>
          <w:rFonts w:cs="Times New Roman"/>
          <w:sz w:val="24"/>
          <w:szCs w:val="24"/>
        </w:rPr>
        <w:t xml:space="preserve"> contra concupiscentiam terrenam seu mundanam</w:t>
      </w:r>
      <w:r w:rsidR="00035FA1" w:rsidRPr="000146CC">
        <w:rPr>
          <w:rFonts w:cs="Times New Roman"/>
          <w:sz w:val="24"/>
          <w:szCs w:val="24"/>
        </w:rPr>
        <w:t>,</w:t>
      </w:r>
      <w:r w:rsidR="00035FA1" w:rsidRPr="000146CC">
        <w:rPr>
          <w:rFonts w:cs="Times New Roman"/>
          <w:sz w:val="24"/>
          <w:szCs w:val="24"/>
        </w:rPr>
        <w:t xml:space="preserve"> quæ per aquam effluentem intelligitur</w:t>
      </w:r>
      <w:r w:rsidR="00035FA1" w:rsidRPr="000146CC">
        <w:rPr>
          <w:rFonts w:cs="Times New Roman"/>
          <w:sz w:val="24"/>
          <w:szCs w:val="24"/>
        </w:rPr>
        <w:t>;</w:t>
      </w:r>
      <w:r w:rsidR="00035FA1" w:rsidRPr="000146CC">
        <w:rPr>
          <w:rFonts w:cs="Times New Roman"/>
          <w:sz w:val="24"/>
          <w:szCs w:val="24"/>
        </w:rPr>
        <w:t xml:space="preserve"> contra diabolicam guerram</w:t>
      </w:r>
      <w:r w:rsidR="00035FA1" w:rsidRPr="000146CC">
        <w:rPr>
          <w:rFonts w:cs="Times New Roman"/>
          <w:sz w:val="24"/>
          <w:szCs w:val="24"/>
        </w:rPr>
        <w:t>,</w:t>
      </w:r>
      <w:r w:rsidR="00035FA1" w:rsidRPr="000146CC">
        <w:rPr>
          <w:rFonts w:cs="Times New Roman"/>
          <w:sz w:val="24"/>
          <w:szCs w:val="24"/>
        </w:rPr>
        <w:t xml:space="preserve"> quæ proprie hostis appellatur</w:t>
      </w:r>
      <w:r w:rsidR="00035FA1" w:rsidRPr="000146CC">
        <w:rPr>
          <w:rFonts w:cs="Times New Roman"/>
          <w:sz w:val="24"/>
          <w:szCs w:val="24"/>
        </w:rPr>
        <w:t>....</w:t>
      </w:r>
    </w:p>
    <w:p w:rsidR="00E7479E" w:rsidRPr="000146CC" w:rsidRDefault="00E7479E">
      <w:pPr>
        <w:pStyle w:val="EndnoteText"/>
        <w:rPr>
          <w:rFonts w:cs="Times New Roman"/>
          <w:sz w:val="24"/>
          <w:szCs w:val="24"/>
        </w:rPr>
      </w:pPr>
    </w:p>
  </w:endnote>
  <w:endnote w:id="21">
    <w:p w:rsidR="00E03B88" w:rsidRPr="000146CC" w:rsidRDefault="00E03B88">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00DB399C" w:rsidRPr="000146CC">
        <w:rPr>
          <w:rFonts w:cs="Times New Roman"/>
          <w:sz w:val="24"/>
          <w:szCs w:val="24"/>
        </w:rPr>
        <w:t xml:space="preserve">Cf. </w:t>
      </w:r>
      <w:r w:rsidRPr="000146CC">
        <w:rPr>
          <w:rFonts w:cs="Times New Roman"/>
          <w:sz w:val="24"/>
          <w:szCs w:val="24"/>
        </w:rPr>
        <w:t xml:space="preserve">William de Lancea, </w:t>
      </w:r>
      <w:r w:rsidRPr="000146CC">
        <w:rPr>
          <w:rFonts w:cs="Times New Roman"/>
          <w:i/>
          <w:iCs/>
          <w:sz w:val="24"/>
          <w:szCs w:val="24"/>
        </w:rPr>
        <w:t>Diaetae salutis</w:t>
      </w:r>
      <w:r w:rsidRPr="000146CC">
        <w:rPr>
          <w:rFonts w:cs="Times New Roman"/>
          <w:sz w:val="24"/>
          <w:szCs w:val="24"/>
        </w:rPr>
        <w:t xml:space="preserve"> 2.5 (8:270a</w:t>
      </w:r>
      <w:r w:rsidR="003938D4" w:rsidRPr="000146CC">
        <w:rPr>
          <w:rFonts w:cs="Times New Roman"/>
          <w:sz w:val="24"/>
          <w:szCs w:val="24"/>
        </w:rPr>
        <w:t>-b</w:t>
      </w:r>
      <w:r w:rsidRPr="000146CC">
        <w:rPr>
          <w:rFonts w:cs="Times New Roman"/>
          <w:sz w:val="24"/>
          <w:szCs w:val="24"/>
        </w:rPr>
        <w:t>):</w:t>
      </w:r>
      <w:r w:rsidRPr="000146CC">
        <w:rPr>
          <w:rFonts w:cs="Times New Roman"/>
          <w:sz w:val="24"/>
          <w:szCs w:val="24"/>
        </w:rPr>
        <w:t xml:space="preserve"> </w:t>
      </w:r>
      <w:r w:rsidRPr="000146CC">
        <w:rPr>
          <w:rFonts w:cs="Times New Roman"/>
          <w:sz w:val="24"/>
          <w:szCs w:val="24"/>
        </w:rPr>
        <w:t>Item oratio est sicut armatura militem ornans</w:t>
      </w:r>
      <w:r w:rsidRPr="000146CC">
        <w:rPr>
          <w:rFonts w:cs="Times New Roman"/>
          <w:sz w:val="24"/>
          <w:szCs w:val="24"/>
        </w:rPr>
        <w:t>,</w:t>
      </w:r>
      <w:r w:rsidRPr="000146CC">
        <w:rPr>
          <w:rFonts w:cs="Times New Roman"/>
          <w:sz w:val="24"/>
          <w:szCs w:val="24"/>
        </w:rPr>
        <w:t xml:space="preserve"> sicut lucerna viam demonstrans</w:t>
      </w:r>
      <w:r w:rsidRPr="000146CC">
        <w:rPr>
          <w:rFonts w:cs="Times New Roman"/>
          <w:sz w:val="24"/>
          <w:szCs w:val="24"/>
        </w:rPr>
        <w:t>,</w:t>
      </w:r>
      <w:r w:rsidRPr="000146CC">
        <w:rPr>
          <w:rFonts w:cs="Times New Roman"/>
          <w:sz w:val="24"/>
          <w:szCs w:val="24"/>
        </w:rPr>
        <w:t xml:space="preserve"> et sicut columba olivam portans</w:t>
      </w:r>
      <w:r w:rsidRPr="000146CC">
        <w:rPr>
          <w:rFonts w:cs="Times New Roman"/>
          <w:sz w:val="24"/>
          <w:szCs w:val="24"/>
        </w:rPr>
        <w:t>.</w:t>
      </w:r>
      <w:r w:rsidRPr="000146CC">
        <w:rPr>
          <w:rFonts w:cs="Times New Roman"/>
          <w:sz w:val="24"/>
          <w:szCs w:val="24"/>
        </w:rPr>
        <w:t xml:space="preserve"> Est itaque oratio sicut armatura</w:t>
      </w:r>
      <w:r w:rsidRPr="000146CC">
        <w:rPr>
          <w:rFonts w:cs="Times New Roman"/>
          <w:sz w:val="24"/>
          <w:szCs w:val="24"/>
        </w:rPr>
        <w:t>:</w:t>
      </w:r>
      <w:r w:rsidRPr="000146CC">
        <w:rPr>
          <w:rFonts w:cs="Times New Roman"/>
          <w:sz w:val="24"/>
          <w:szCs w:val="24"/>
        </w:rPr>
        <w:t xml:space="preserve"> nam sicut miles non exit sine armis ad bellum</w:t>
      </w:r>
      <w:r w:rsidRPr="000146CC">
        <w:rPr>
          <w:rFonts w:cs="Times New Roman"/>
          <w:sz w:val="24"/>
          <w:szCs w:val="24"/>
        </w:rPr>
        <w:t>,</w:t>
      </w:r>
      <w:r w:rsidRPr="000146CC">
        <w:rPr>
          <w:rFonts w:cs="Times New Roman"/>
          <w:sz w:val="24"/>
          <w:szCs w:val="24"/>
        </w:rPr>
        <w:t xml:space="preserve"> ita sine armis orationis nullo</w:t>
      </w:r>
      <w:r w:rsidRPr="000146CC">
        <w:rPr>
          <w:rFonts w:cs="Times New Roman"/>
          <w:sz w:val="24"/>
          <w:szCs w:val="24"/>
        </w:rPr>
        <w:t xml:space="preserve"> modo</w:t>
      </w:r>
      <w:r w:rsidRPr="000146CC">
        <w:rPr>
          <w:rFonts w:cs="Times New Roman"/>
          <w:sz w:val="24"/>
          <w:szCs w:val="24"/>
        </w:rPr>
        <w:t xml:space="preserve"> debemus intrare tentationis conflictum</w:t>
      </w:r>
      <w:r w:rsidRPr="000146CC">
        <w:rPr>
          <w:rFonts w:cs="Times New Roman"/>
          <w:sz w:val="24"/>
          <w:szCs w:val="24"/>
        </w:rPr>
        <w:t>.</w:t>
      </w:r>
      <w:r w:rsidRPr="000146CC">
        <w:rPr>
          <w:rFonts w:cs="Times New Roman"/>
          <w:sz w:val="24"/>
          <w:szCs w:val="24"/>
        </w:rPr>
        <w:t xml:space="preserve"> In cujus figura dicitur</w:t>
      </w:r>
      <w:r w:rsidRPr="000146CC">
        <w:rPr>
          <w:rFonts w:cs="Times New Roman"/>
          <w:sz w:val="24"/>
          <w:szCs w:val="24"/>
        </w:rPr>
        <w:t>,</w:t>
      </w:r>
      <w:r w:rsidRPr="000146CC">
        <w:rPr>
          <w:rFonts w:cs="Times New Roman"/>
          <w:sz w:val="24"/>
          <w:szCs w:val="24"/>
        </w:rPr>
        <w:t xml:space="preserve"> quod </w:t>
      </w:r>
      <w:r w:rsidRPr="000146CC">
        <w:rPr>
          <w:rFonts w:cs="Times New Roman"/>
          <w:i/>
          <w:iCs/>
          <w:sz w:val="24"/>
          <w:szCs w:val="24"/>
        </w:rPr>
        <w:t>Moyse elevante manus</w:t>
      </w:r>
      <w:r w:rsidRPr="000146CC">
        <w:rPr>
          <w:rFonts w:cs="Times New Roman"/>
          <w:sz w:val="24"/>
          <w:szCs w:val="24"/>
        </w:rPr>
        <w:t xml:space="preserve"> </w:t>
      </w:r>
      <w:r w:rsidRPr="000146CC">
        <w:rPr>
          <w:rFonts w:cs="Times New Roman"/>
          <w:sz w:val="24"/>
          <w:szCs w:val="24"/>
        </w:rPr>
        <w:t xml:space="preserve">ad </w:t>
      </w:r>
      <w:r w:rsidRPr="000146CC">
        <w:rPr>
          <w:rFonts w:cs="Times New Roman"/>
          <w:sz w:val="24"/>
          <w:szCs w:val="24"/>
        </w:rPr>
        <w:t>orationem</w:t>
      </w:r>
      <w:r w:rsidRPr="000146CC">
        <w:rPr>
          <w:rFonts w:cs="Times New Roman"/>
          <w:sz w:val="24"/>
          <w:szCs w:val="24"/>
        </w:rPr>
        <w:t>,</w:t>
      </w:r>
      <w:r w:rsidRPr="000146CC">
        <w:rPr>
          <w:rFonts w:cs="Times New Roman"/>
          <w:sz w:val="24"/>
          <w:szCs w:val="24"/>
        </w:rPr>
        <w:t xml:space="preserve"> </w:t>
      </w:r>
      <w:r w:rsidRPr="000146CC">
        <w:rPr>
          <w:rFonts w:cs="Times New Roman"/>
          <w:i/>
          <w:iCs/>
          <w:sz w:val="24"/>
          <w:szCs w:val="24"/>
        </w:rPr>
        <w:t>vincebat Israel</w:t>
      </w:r>
      <w:r w:rsidRPr="000146CC">
        <w:rPr>
          <w:rFonts w:cs="Times New Roman"/>
          <w:i/>
          <w:iCs/>
          <w:sz w:val="24"/>
          <w:szCs w:val="24"/>
        </w:rPr>
        <w:t>;</w:t>
      </w:r>
      <w:r w:rsidRPr="000146CC">
        <w:rPr>
          <w:rFonts w:cs="Times New Roman"/>
          <w:i/>
          <w:iCs/>
          <w:sz w:val="24"/>
          <w:szCs w:val="24"/>
        </w:rPr>
        <w:t xml:space="preserve"> et cum remitte manus</w:t>
      </w:r>
      <w:r w:rsidR="00FE6547" w:rsidRPr="000146CC">
        <w:rPr>
          <w:rFonts w:cs="Times New Roman"/>
          <w:i/>
          <w:iCs/>
          <w:sz w:val="24"/>
          <w:szCs w:val="24"/>
        </w:rPr>
        <w:t>,</w:t>
      </w:r>
      <w:r w:rsidRPr="000146CC">
        <w:rPr>
          <w:rFonts w:cs="Times New Roman"/>
          <w:i/>
          <w:iCs/>
          <w:sz w:val="24"/>
          <w:szCs w:val="24"/>
        </w:rPr>
        <w:t xml:space="preserve"> superabat Amalech</w:t>
      </w:r>
      <w:r w:rsidR="00FE6547" w:rsidRPr="000146CC">
        <w:rPr>
          <w:rFonts w:cs="Times New Roman"/>
          <w:i/>
          <w:iCs/>
          <w:sz w:val="24"/>
          <w:szCs w:val="24"/>
        </w:rPr>
        <w:t>,</w:t>
      </w:r>
      <w:r w:rsidRPr="000146CC">
        <w:rPr>
          <w:rFonts w:cs="Times New Roman"/>
          <w:sz w:val="24"/>
          <w:szCs w:val="24"/>
        </w:rPr>
        <w:t xml:space="preserve"> id est diabo</w:t>
      </w:r>
      <w:r w:rsidR="00FE6547" w:rsidRPr="000146CC">
        <w:rPr>
          <w:rFonts w:cs="Times New Roman"/>
          <w:sz w:val="24"/>
          <w:szCs w:val="24"/>
        </w:rPr>
        <w:t>lus.</w:t>
      </w:r>
      <w:r w:rsidRPr="000146CC">
        <w:rPr>
          <w:rFonts w:cs="Times New Roman"/>
          <w:sz w:val="24"/>
          <w:szCs w:val="24"/>
        </w:rPr>
        <w:t xml:space="preserve"> Est autem oratio sicut lucerna viam demonstrans</w:t>
      </w:r>
      <w:r w:rsidR="00FE6547" w:rsidRPr="000146CC">
        <w:rPr>
          <w:rFonts w:cs="Times New Roman"/>
          <w:sz w:val="24"/>
          <w:szCs w:val="24"/>
        </w:rPr>
        <w:t>:</w:t>
      </w:r>
      <w:r w:rsidRPr="000146CC">
        <w:rPr>
          <w:rFonts w:cs="Times New Roman"/>
          <w:sz w:val="24"/>
          <w:szCs w:val="24"/>
        </w:rPr>
        <w:t xml:space="preserve"> nam sicut lucerna est necessaria in tenebris</w:t>
      </w:r>
      <w:r w:rsidR="00FE6547" w:rsidRPr="000146CC">
        <w:rPr>
          <w:rFonts w:cs="Times New Roman"/>
          <w:sz w:val="24"/>
          <w:szCs w:val="24"/>
        </w:rPr>
        <w:t>,</w:t>
      </w:r>
      <w:r w:rsidRPr="000146CC">
        <w:rPr>
          <w:rFonts w:cs="Times New Roman"/>
          <w:sz w:val="24"/>
          <w:szCs w:val="24"/>
        </w:rPr>
        <w:t xml:space="preserve"> sic oratio in rebus dubiis</w:t>
      </w:r>
      <w:r w:rsidR="00FE6547" w:rsidRPr="000146CC">
        <w:rPr>
          <w:rFonts w:cs="Times New Roman"/>
          <w:sz w:val="24"/>
          <w:szCs w:val="24"/>
        </w:rPr>
        <w:t>.</w:t>
      </w:r>
      <w:r w:rsidRPr="000146CC">
        <w:rPr>
          <w:rFonts w:cs="Times New Roman"/>
          <w:sz w:val="24"/>
          <w:szCs w:val="24"/>
        </w:rPr>
        <w:t xml:space="preserve"> In cujus figura </w:t>
      </w:r>
      <w:r w:rsidRPr="000146CC">
        <w:rPr>
          <w:rFonts w:cs="Times New Roman"/>
          <w:i/>
          <w:iCs/>
          <w:sz w:val="24"/>
          <w:szCs w:val="24"/>
        </w:rPr>
        <w:t>mulier</w:t>
      </w:r>
      <w:r w:rsidRPr="000146CC">
        <w:rPr>
          <w:rFonts w:cs="Times New Roman"/>
          <w:sz w:val="24"/>
          <w:szCs w:val="24"/>
        </w:rPr>
        <w:t xml:space="preserve"> illa evangelica</w:t>
      </w:r>
      <w:r w:rsidR="00FE6547" w:rsidRPr="000146CC">
        <w:rPr>
          <w:rFonts w:cs="Times New Roman"/>
          <w:sz w:val="24"/>
          <w:szCs w:val="24"/>
        </w:rPr>
        <w:t>,</w:t>
      </w:r>
      <w:r w:rsidRPr="000146CC">
        <w:rPr>
          <w:rFonts w:cs="Times New Roman"/>
          <w:sz w:val="24"/>
          <w:szCs w:val="24"/>
        </w:rPr>
        <w:t xml:space="preserve"> id est anima devota</w:t>
      </w:r>
      <w:r w:rsidR="00FE6547" w:rsidRPr="000146CC">
        <w:rPr>
          <w:rFonts w:cs="Times New Roman"/>
          <w:sz w:val="24"/>
          <w:szCs w:val="24"/>
        </w:rPr>
        <w:t>,</w:t>
      </w:r>
      <w:r w:rsidRPr="000146CC">
        <w:rPr>
          <w:rFonts w:cs="Times New Roman"/>
          <w:sz w:val="24"/>
          <w:szCs w:val="24"/>
        </w:rPr>
        <w:t xml:space="preserve"> </w:t>
      </w:r>
      <w:r w:rsidRPr="000146CC">
        <w:rPr>
          <w:rFonts w:cs="Times New Roman"/>
          <w:i/>
          <w:iCs/>
          <w:sz w:val="24"/>
          <w:szCs w:val="24"/>
        </w:rPr>
        <w:t>accendit lucernam</w:t>
      </w:r>
      <w:r w:rsidR="00FE6547" w:rsidRPr="000146CC">
        <w:rPr>
          <w:rFonts w:cs="Times New Roman"/>
          <w:i/>
          <w:iCs/>
          <w:sz w:val="24"/>
          <w:szCs w:val="24"/>
        </w:rPr>
        <w:t>,</w:t>
      </w:r>
      <w:r w:rsidRPr="000146CC">
        <w:rPr>
          <w:rFonts w:cs="Times New Roman"/>
          <w:i/>
          <w:iCs/>
          <w:sz w:val="24"/>
          <w:szCs w:val="24"/>
        </w:rPr>
        <w:t xml:space="preserve"> et invenit drachmam</w:t>
      </w:r>
      <w:r w:rsidR="00FE6547" w:rsidRPr="000146CC">
        <w:rPr>
          <w:rFonts w:cs="Times New Roman"/>
          <w:i/>
          <w:iCs/>
          <w:sz w:val="24"/>
          <w:szCs w:val="24"/>
        </w:rPr>
        <w:t>,</w:t>
      </w:r>
      <w:r w:rsidRPr="000146CC">
        <w:rPr>
          <w:rFonts w:cs="Times New Roman"/>
          <w:sz w:val="24"/>
          <w:szCs w:val="24"/>
        </w:rPr>
        <w:t xml:space="preserve"> ut dicitur in </w:t>
      </w:r>
      <w:r w:rsidRPr="000146CC">
        <w:rPr>
          <w:rFonts w:cs="Times New Roman"/>
          <w:i/>
          <w:iCs/>
          <w:sz w:val="24"/>
          <w:szCs w:val="24"/>
        </w:rPr>
        <w:t>Luca</w:t>
      </w:r>
      <w:r w:rsidRPr="000146CC">
        <w:rPr>
          <w:rFonts w:cs="Times New Roman"/>
          <w:sz w:val="24"/>
          <w:szCs w:val="24"/>
        </w:rPr>
        <w:t xml:space="preserve"> Lucerna est orationis instantia</w:t>
      </w:r>
      <w:r w:rsidR="00FE6547" w:rsidRPr="000146CC">
        <w:rPr>
          <w:rFonts w:cs="Times New Roman"/>
          <w:sz w:val="24"/>
          <w:szCs w:val="24"/>
        </w:rPr>
        <w:t>;</w:t>
      </w:r>
      <w:r w:rsidRPr="000146CC">
        <w:rPr>
          <w:rFonts w:cs="Times New Roman"/>
          <w:sz w:val="24"/>
          <w:szCs w:val="24"/>
        </w:rPr>
        <w:t xml:space="preserve"> drachma vero est gratia divina</w:t>
      </w:r>
      <w:r w:rsidR="00FE6547" w:rsidRPr="000146CC">
        <w:rPr>
          <w:rFonts w:cs="Times New Roman"/>
          <w:sz w:val="24"/>
          <w:szCs w:val="24"/>
        </w:rPr>
        <w:t>,</w:t>
      </w:r>
      <w:r w:rsidRPr="000146CC">
        <w:rPr>
          <w:rFonts w:cs="Times New Roman"/>
          <w:sz w:val="24"/>
          <w:szCs w:val="24"/>
        </w:rPr>
        <w:t xml:space="preserve"> qu</w:t>
      </w:r>
      <w:r w:rsidR="00FE6547" w:rsidRPr="000146CC">
        <w:rPr>
          <w:rFonts w:cs="Times New Roman"/>
          <w:sz w:val="24"/>
          <w:szCs w:val="24"/>
        </w:rPr>
        <w:t>a</w:t>
      </w:r>
      <w:r w:rsidRPr="000146CC">
        <w:rPr>
          <w:rFonts w:cs="Times New Roman"/>
          <w:sz w:val="24"/>
          <w:szCs w:val="24"/>
        </w:rPr>
        <w:t>e quasi perdita fuerit</w:t>
      </w:r>
      <w:r w:rsidR="00FE6547" w:rsidRPr="000146CC">
        <w:rPr>
          <w:rFonts w:cs="Times New Roman"/>
          <w:sz w:val="24"/>
          <w:szCs w:val="24"/>
        </w:rPr>
        <w:t>,</w:t>
      </w:r>
      <w:r w:rsidRPr="000146CC">
        <w:rPr>
          <w:rFonts w:cs="Times New Roman"/>
          <w:sz w:val="24"/>
          <w:szCs w:val="24"/>
        </w:rPr>
        <w:t xml:space="preserve"> reperitur cum oratione devota</w:t>
      </w:r>
      <w:r w:rsidR="00FE6547" w:rsidRPr="000146CC">
        <w:rPr>
          <w:rFonts w:cs="Times New Roman"/>
          <w:sz w:val="24"/>
          <w:szCs w:val="24"/>
        </w:rPr>
        <w:t>. ...</w:t>
      </w:r>
      <w:r w:rsidR="00FE6547" w:rsidRPr="000146CC">
        <w:rPr>
          <w:rFonts w:cs="Times New Roman"/>
          <w:sz w:val="24"/>
          <w:szCs w:val="24"/>
        </w:rPr>
        <w:t xml:space="preserve"> Unde dicit Hieronymus </w:t>
      </w:r>
      <w:r w:rsidR="00FE6547" w:rsidRPr="000146CC">
        <w:rPr>
          <w:rFonts w:cs="Times New Roman"/>
          <w:i/>
          <w:iCs/>
          <w:sz w:val="24"/>
          <w:szCs w:val="24"/>
        </w:rPr>
        <w:t>ad Paulam</w:t>
      </w:r>
      <w:r w:rsidR="00FE6547" w:rsidRPr="000146CC">
        <w:rPr>
          <w:rFonts w:cs="Times New Roman"/>
          <w:sz w:val="24"/>
          <w:szCs w:val="24"/>
        </w:rPr>
        <w:t>:</w:t>
      </w:r>
      <w:r w:rsidR="00FE6547" w:rsidRPr="000146CC">
        <w:rPr>
          <w:rFonts w:cs="Times New Roman"/>
          <w:sz w:val="24"/>
          <w:szCs w:val="24"/>
        </w:rPr>
        <w:t xml:space="preserve"> </w:t>
      </w:r>
      <w:r w:rsidR="00FE6547" w:rsidRPr="000146CC">
        <w:rPr>
          <w:rFonts w:cs="Times New Roman"/>
          <w:sz w:val="24"/>
          <w:szCs w:val="24"/>
        </w:rPr>
        <w:t>“</w:t>
      </w:r>
      <w:r w:rsidR="00FE6547" w:rsidRPr="000146CC">
        <w:rPr>
          <w:rFonts w:cs="Times New Roman"/>
          <w:sz w:val="24"/>
          <w:szCs w:val="24"/>
        </w:rPr>
        <w:t>In principio cujuslibet operis boni</w:t>
      </w:r>
      <w:r w:rsidR="00FE6547" w:rsidRPr="000146CC">
        <w:rPr>
          <w:rFonts w:cs="Times New Roman"/>
          <w:sz w:val="24"/>
          <w:szCs w:val="24"/>
        </w:rPr>
        <w:t>,</w:t>
      </w:r>
      <w:r w:rsidR="00FE6547" w:rsidRPr="000146CC">
        <w:rPr>
          <w:rFonts w:cs="Times New Roman"/>
          <w:sz w:val="24"/>
          <w:szCs w:val="24"/>
        </w:rPr>
        <w:t xml:space="preserve"> præmitte signum crucis in fronte cum Oratione Dominica</w:t>
      </w:r>
      <w:r w:rsidR="00FE6547" w:rsidRPr="000146CC">
        <w:rPr>
          <w:rFonts w:cs="Times New Roman"/>
          <w:sz w:val="24"/>
          <w:szCs w:val="24"/>
        </w:rPr>
        <w:t>.”</w:t>
      </w:r>
      <w:r w:rsidR="00FE6547" w:rsidRPr="000146CC">
        <w:rPr>
          <w:rFonts w:cs="Times New Roman"/>
          <w:sz w:val="24"/>
          <w:szCs w:val="24"/>
        </w:rPr>
        <w:t xml:space="preserve"> Est insuper oratio sicut columba</w:t>
      </w:r>
      <w:r w:rsidR="003938D4" w:rsidRPr="000146CC">
        <w:rPr>
          <w:rFonts w:cs="Times New Roman"/>
          <w:sz w:val="24"/>
          <w:szCs w:val="24"/>
        </w:rPr>
        <w:t>,</w:t>
      </w:r>
      <w:r w:rsidR="00FE6547" w:rsidRPr="000146CC">
        <w:rPr>
          <w:rFonts w:cs="Times New Roman"/>
          <w:sz w:val="24"/>
          <w:szCs w:val="24"/>
        </w:rPr>
        <w:t xml:space="preserve"> quæ reversa est ad arcam cum oliva</w:t>
      </w:r>
      <w:r w:rsidR="003938D4" w:rsidRPr="000146CC">
        <w:rPr>
          <w:rFonts w:cs="Times New Roman"/>
          <w:sz w:val="24"/>
          <w:szCs w:val="24"/>
        </w:rPr>
        <w:t>,</w:t>
      </w:r>
      <w:r w:rsidR="00FE6547" w:rsidRPr="000146CC">
        <w:rPr>
          <w:rFonts w:cs="Times New Roman"/>
          <w:sz w:val="24"/>
          <w:szCs w:val="24"/>
        </w:rPr>
        <w:t xml:space="preserve"> ut habetur in </w:t>
      </w:r>
      <w:r w:rsidR="00FE6547" w:rsidRPr="000146CC">
        <w:rPr>
          <w:rFonts w:cs="Times New Roman"/>
          <w:i/>
          <w:iCs/>
          <w:sz w:val="24"/>
          <w:szCs w:val="24"/>
        </w:rPr>
        <w:t>Genesi</w:t>
      </w:r>
      <w:r w:rsidR="003938D4" w:rsidRPr="000146CC">
        <w:rPr>
          <w:rFonts w:cs="Times New Roman"/>
          <w:i/>
          <w:iCs/>
          <w:sz w:val="24"/>
          <w:szCs w:val="24"/>
        </w:rPr>
        <w:t>.</w:t>
      </w:r>
      <w:r w:rsidR="00FE6547" w:rsidRPr="000146CC">
        <w:rPr>
          <w:rFonts w:cs="Times New Roman"/>
          <w:sz w:val="24"/>
          <w:szCs w:val="24"/>
        </w:rPr>
        <w:t xml:space="preserve"> Nam sicut illa denuntiavit pacem</w:t>
      </w:r>
      <w:r w:rsidR="003938D4" w:rsidRPr="000146CC">
        <w:rPr>
          <w:rFonts w:cs="Times New Roman"/>
          <w:sz w:val="24"/>
          <w:szCs w:val="24"/>
        </w:rPr>
        <w:t>,</w:t>
      </w:r>
      <w:r w:rsidR="00FE6547" w:rsidRPr="000146CC">
        <w:rPr>
          <w:rFonts w:cs="Times New Roman"/>
          <w:sz w:val="24"/>
          <w:szCs w:val="24"/>
        </w:rPr>
        <w:t xml:space="preserve"> et jam cessasse diluvium</w:t>
      </w:r>
      <w:r w:rsidR="003938D4" w:rsidRPr="000146CC">
        <w:rPr>
          <w:rFonts w:cs="Times New Roman"/>
          <w:sz w:val="24"/>
          <w:szCs w:val="24"/>
        </w:rPr>
        <w:t>;</w:t>
      </w:r>
      <w:r w:rsidR="00FE6547" w:rsidRPr="000146CC">
        <w:rPr>
          <w:rFonts w:cs="Times New Roman"/>
          <w:sz w:val="24"/>
          <w:szCs w:val="24"/>
        </w:rPr>
        <w:t xml:space="preserve"> sic oratio denuntiat pænitentiam</w:t>
      </w:r>
      <w:r w:rsidR="003938D4" w:rsidRPr="000146CC">
        <w:rPr>
          <w:rFonts w:cs="Times New Roman"/>
          <w:sz w:val="24"/>
          <w:szCs w:val="24"/>
        </w:rPr>
        <w:t>,</w:t>
      </w:r>
      <w:r w:rsidR="00FE6547" w:rsidRPr="000146CC">
        <w:rPr>
          <w:rFonts w:cs="Times New Roman"/>
          <w:sz w:val="24"/>
          <w:szCs w:val="24"/>
        </w:rPr>
        <w:t xml:space="preserve"> reconciliationem</w:t>
      </w:r>
      <w:r w:rsidR="003938D4" w:rsidRPr="000146CC">
        <w:rPr>
          <w:rFonts w:cs="Times New Roman"/>
          <w:sz w:val="24"/>
          <w:szCs w:val="24"/>
        </w:rPr>
        <w:t>,</w:t>
      </w:r>
      <w:r w:rsidR="00FE6547" w:rsidRPr="000146CC">
        <w:rPr>
          <w:rFonts w:cs="Times New Roman"/>
          <w:sz w:val="24"/>
          <w:szCs w:val="24"/>
        </w:rPr>
        <w:t xml:space="preserve"> et veniam peccatorum</w:t>
      </w:r>
      <w:r w:rsidR="003938D4" w:rsidRPr="000146CC">
        <w:rPr>
          <w:rFonts w:cs="Times New Roman"/>
          <w:sz w:val="24"/>
          <w:szCs w:val="24"/>
        </w:rPr>
        <w:t>.</w:t>
      </w:r>
      <w:r w:rsidR="00FE6547" w:rsidRPr="000146CC">
        <w:rPr>
          <w:rFonts w:cs="Times New Roman"/>
          <w:sz w:val="24"/>
          <w:szCs w:val="24"/>
        </w:rPr>
        <w:t xml:space="preserve"> Ei sicut columba illa portavit ramum olivæ</w:t>
      </w:r>
      <w:r w:rsidR="003938D4" w:rsidRPr="000146CC">
        <w:rPr>
          <w:rFonts w:cs="Times New Roman"/>
          <w:sz w:val="24"/>
          <w:szCs w:val="24"/>
        </w:rPr>
        <w:t>,</w:t>
      </w:r>
      <w:r w:rsidR="00FE6547" w:rsidRPr="000146CC">
        <w:rPr>
          <w:rFonts w:cs="Times New Roman"/>
          <w:sz w:val="24"/>
          <w:szCs w:val="24"/>
        </w:rPr>
        <w:t xml:space="preserve"> sic oratio ramum divinæ gratiæ</w:t>
      </w:r>
      <w:r w:rsidR="003938D4" w:rsidRPr="000146CC">
        <w:rPr>
          <w:rFonts w:cs="Times New Roman"/>
          <w:sz w:val="24"/>
          <w:szCs w:val="24"/>
        </w:rPr>
        <w:t>.</w:t>
      </w:r>
      <w:r w:rsidR="00FE6547" w:rsidRPr="000146CC">
        <w:rPr>
          <w:rFonts w:cs="Times New Roman"/>
          <w:sz w:val="24"/>
          <w:szCs w:val="24"/>
        </w:rPr>
        <w:t xml:space="preserve"> Et sicut columba habet duplicem alam</w:t>
      </w:r>
      <w:r w:rsidR="003938D4" w:rsidRPr="000146CC">
        <w:rPr>
          <w:rFonts w:cs="Times New Roman"/>
          <w:sz w:val="24"/>
          <w:szCs w:val="24"/>
        </w:rPr>
        <w:t>,</w:t>
      </w:r>
      <w:r w:rsidR="00FE6547" w:rsidRPr="000146CC">
        <w:rPr>
          <w:rFonts w:cs="Times New Roman"/>
          <w:sz w:val="24"/>
          <w:szCs w:val="24"/>
        </w:rPr>
        <w:t xml:space="preserve"> sic oratio habet duplices alas</w:t>
      </w:r>
      <w:r w:rsidR="003938D4" w:rsidRPr="000146CC">
        <w:rPr>
          <w:rFonts w:cs="Times New Roman"/>
          <w:sz w:val="24"/>
          <w:szCs w:val="24"/>
        </w:rPr>
        <w:t>,</w:t>
      </w:r>
      <w:r w:rsidR="00FE6547" w:rsidRPr="000146CC">
        <w:rPr>
          <w:rFonts w:cs="Times New Roman"/>
          <w:sz w:val="24"/>
          <w:szCs w:val="24"/>
        </w:rPr>
        <w:t xml:space="preserve"> scilicet jejunium et eleemosynam</w:t>
      </w:r>
      <w:r w:rsidR="003938D4" w:rsidRPr="000146CC">
        <w:rPr>
          <w:rFonts w:cs="Times New Roman"/>
          <w:sz w:val="24"/>
          <w:szCs w:val="24"/>
        </w:rPr>
        <w:t>....</w:t>
      </w:r>
    </w:p>
    <w:p w:rsidR="00E03B88" w:rsidRPr="000146CC" w:rsidRDefault="00E03B88">
      <w:pPr>
        <w:pStyle w:val="EndnoteText"/>
        <w:rPr>
          <w:rFonts w:cs="Times New Roman"/>
          <w:sz w:val="24"/>
          <w:szCs w:val="24"/>
        </w:rPr>
      </w:pPr>
    </w:p>
  </w:endnote>
  <w:endnote w:id="22">
    <w:p w:rsidR="00F92054" w:rsidRPr="000146CC" w:rsidRDefault="00F92054" w:rsidP="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Jerome, cf. Peter Cantor, </w:t>
      </w:r>
      <w:r w:rsidRPr="000146CC">
        <w:rPr>
          <w:rFonts w:cs="Times New Roman"/>
          <w:i/>
          <w:sz w:val="24"/>
          <w:szCs w:val="24"/>
        </w:rPr>
        <w:t>Verbum abbreviatum</w:t>
      </w:r>
      <w:r w:rsidRPr="000146CC">
        <w:rPr>
          <w:rFonts w:cs="Times New Roman"/>
          <w:sz w:val="24"/>
          <w:szCs w:val="24"/>
        </w:rPr>
        <w:t xml:space="preserve"> 125 (PL 205:319-320): Item Hieronymus Paulae: In principio, inquit, cujuslibet [Col.0320A] operis, praemitte Dominicam Orationem et signum crucis in fronte.</w:t>
      </w:r>
    </w:p>
    <w:p w:rsidR="00FE6547" w:rsidRPr="000146CC" w:rsidRDefault="00FE6547" w:rsidP="00F92054">
      <w:pPr>
        <w:pStyle w:val="EndnoteText"/>
        <w:rPr>
          <w:rFonts w:cs="Times New Roman"/>
          <w:sz w:val="24"/>
          <w:szCs w:val="24"/>
        </w:rPr>
      </w:pPr>
    </w:p>
    <w:p w:rsidR="00FE6547" w:rsidRPr="000146CC" w:rsidRDefault="00FE6547" w:rsidP="00F92054">
      <w:pPr>
        <w:pStyle w:val="EndnoteText"/>
        <w:rPr>
          <w:rFonts w:cs="Times New Roman"/>
          <w:sz w:val="24"/>
          <w:szCs w:val="24"/>
        </w:rPr>
      </w:pPr>
      <w:r w:rsidRPr="000146CC">
        <w:rPr>
          <w:rFonts w:cs="Times New Roman"/>
          <w:sz w:val="24"/>
          <w:szCs w:val="24"/>
        </w:rPr>
        <w:t xml:space="preserve">Cf. </w:t>
      </w:r>
      <w:r w:rsidR="00751F93" w:rsidRPr="000146CC">
        <w:rPr>
          <w:rFonts w:cs="Times New Roman"/>
          <w:sz w:val="24"/>
          <w:szCs w:val="24"/>
        </w:rPr>
        <w:t xml:space="preserve">Jerome, </w:t>
      </w:r>
      <w:r w:rsidR="00751F93" w:rsidRPr="000146CC">
        <w:rPr>
          <w:rFonts w:cs="Times New Roman"/>
          <w:i/>
          <w:iCs/>
          <w:sz w:val="24"/>
          <w:szCs w:val="24"/>
        </w:rPr>
        <w:t>Epistola</w:t>
      </w:r>
      <w:r w:rsidR="00751F93" w:rsidRPr="000146CC">
        <w:rPr>
          <w:rFonts w:cs="Times New Roman"/>
          <w:sz w:val="24"/>
          <w:szCs w:val="24"/>
        </w:rPr>
        <w:t xml:space="preserve"> 22.25 </w:t>
      </w:r>
      <w:r w:rsidR="00687E38" w:rsidRPr="000146CC">
        <w:rPr>
          <w:rFonts w:cs="Times New Roman"/>
          <w:sz w:val="24"/>
          <w:szCs w:val="24"/>
        </w:rPr>
        <w:t xml:space="preserve">(PL 22:411): </w:t>
      </w:r>
      <w:r w:rsidR="00687E38" w:rsidRPr="000146CC">
        <w:rPr>
          <w:rStyle w:val="Emphasis"/>
          <w:rFonts w:cs="Times New Roman"/>
          <w:color w:val="000000"/>
          <w:sz w:val="24"/>
          <w:szCs w:val="24"/>
          <w:shd w:val="clear" w:color="auto" w:fill="FFFFFF"/>
        </w:rPr>
        <w:t>In oratione ad Deum loquimur,</w:t>
      </w:r>
      <w:r w:rsidR="00687E38" w:rsidRPr="000146CC">
        <w:rPr>
          <w:rFonts w:cs="Times New Roman"/>
          <w:color w:val="000000"/>
          <w:sz w:val="24"/>
          <w:szCs w:val="24"/>
          <w:shd w:val="clear" w:color="auto" w:fill="FFFFFF"/>
        </w:rPr>
        <w:t> etc.---Semper te cubiculi tui secreta custodiant, semper tecum sponsus ludat intrinsecus. Oras, loqueris ad Sponsum: legis, ille tibi loquitur: et cum te somnus oppresserit, veniet post parietem, et mittet manum suam per foramen, et tanget ventrem tuum: et expergefacta consurges, et dices: «Vulnerata caritate ego sum»: et rursus ab eo audies, «Hortus conclusus soror mea sponsa: hortus conclusus, fons signatus» </w:t>
      </w:r>
      <w:r w:rsidR="00687E38" w:rsidRPr="000146CC">
        <w:rPr>
          <w:rStyle w:val="Strong"/>
          <w:rFonts w:cs="Times New Roman"/>
          <w:color w:val="000000"/>
          <w:sz w:val="24"/>
          <w:szCs w:val="24"/>
          <w:shd w:val="clear" w:color="auto" w:fill="FFFFFF"/>
        </w:rPr>
        <w:t>(Cant. 4. 12)</w:t>
      </w:r>
      <w:r w:rsidR="00687E38" w:rsidRPr="000146CC">
        <w:rPr>
          <w:rFonts w:cs="Times New Roman"/>
          <w:color w:val="000000"/>
          <w:sz w:val="24"/>
          <w:szCs w:val="24"/>
          <w:shd w:val="clear" w:color="auto" w:fill="FFFFFF"/>
        </w:rPr>
        <w:t>. </w:t>
      </w:r>
    </w:p>
    <w:p w:rsidR="00F92054" w:rsidRPr="000146CC" w:rsidRDefault="00F92054">
      <w:pPr>
        <w:pStyle w:val="EndnoteText"/>
        <w:rPr>
          <w:rFonts w:cs="Times New Roman"/>
          <w:sz w:val="24"/>
          <w:szCs w:val="24"/>
        </w:rPr>
      </w:pPr>
    </w:p>
  </w:endnote>
  <w:endnote w:id="23">
    <w:p w:rsidR="00F92054" w:rsidRPr="000146CC" w:rsidRDefault="00F92054" w:rsidP="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8" w:name="_Hlk5810837"/>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xml:space="preserve"> homily 14, cap. 6 (PG 56:711)</w:t>
      </w:r>
      <w:bookmarkEnd w:id="8"/>
      <w:r w:rsidRPr="000146CC">
        <w:rPr>
          <w:rFonts w:cs="Times New Roman"/>
          <w:sz w:val="24"/>
          <w:szCs w:val="24"/>
        </w:rPr>
        <w:t xml:space="preserve">: </w:t>
      </w:r>
      <w:bookmarkStart w:id="9" w:name="_Hlk520372496"/>
      <w:r w:rsidRPr="000146CC">
        <w:rPr>
          <w:rFonts w:cs="Times New Roman"/>
          <w:sz w:val="24"/>
          <w:szCs w:val="24"/>
        </w:rPr>
        <w:t xml:space="preserve">libenter audit Deus, quando Christianus non solum pro se, sed pro altero orat. Pro se enim orare naturae est, pro altero autem gratiae: pro se orare necessitas rei cogit, pro altero autem caritas fraternitatis hortatur. </w:t>
      </w:r>
      <w:bookmarkEnd w:id="9"/>
    </w:p>
    <w:p w:rsidR="00F92054" w:rsidRPr="000146CC" w:rsidRDefault="00F92054">
      <w:pPr>
        <w:pStyle w:val="EndnoteText"/>
        <w:rPr>
          <w:rFonts w:cs="Times New Roman"/>
          <w:sz w:val="24"/>
          <w:szCs w:val="24"/>
        </w:rPr>
      </w:pPr>
    </w:p>
  </w:endnote>
  <w:endnote w:id="24">
    <w:p w:rsidR="00F92054" w:rsidRPr="000146CC" w:rsidRDefault="00F92054" w:rsidP="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10" w:name="_Hlk5810937"/>
      <w:r w:rsidRPr="000146CC">
        <w:rPr>
          <w:rFonts w:cs="Times New Roman"/>
          <w:sz w:val="24"/>
          <w:szCs w:val="24"/>
        </w:rPr>
        <w:t xml:space="preserve">Gregory, </w:t>
      </w:r>
      <w:r w:rsidRPr="000146CC">
        <w:rPr>
          <w:rFonts w:cs="Times New Roman"/>
          <w:i/>
          <w:sz w:val="24"/>
          <w:szCs w:val="24"/>
        </w:rPr>
        <w:t>XL Homiliarum in Evangelia</w:t>
      </w:r>
      <w:r w:rsidRPr="000146CC">
        <w:rPr>
          <w:rFonts w:cs="Times New Roman"/>
          <w:sz w:val="24"/>
          <w:szCs w:val="24"/>
        </w:rPr>
        <w:t xml:space="preserve"> 1.19.6 (Pl 76:1157)</w:t>
      </w:r>
      <w:bookmarkEnd w:id="10"/>
      <w:r w:rsidRPr="000146CC">
        <w:rPr>
          <w:rFonts w:cs="Times New Roman"/>
          <w:sz w:val="24"/>
          <w:szCs w:val="24"/>
        </w:rPr>
        <w:t>: Certe cum Stephanus pro fide moreretur, Saulus lapidantium vestimenta servabat. Omnium ergo lapidantium manibus ipse lapidavit, qui ad lapidandum omnes exertos reddidit, et tamen eumdem ipsum in sancta Ecclesia laboribus antecessit quem persequendo martyrem fecit.</w:t>
      </w:r>
    </w:p>
    <w:p w:rsidR="00F92054" w:rsidRPr="000146CC" w:rsidRDefault="00F92054">
      <w:pPr>
        <w:pStyle w:val="EndnoteText"/>
        <w:rPr>
          <w:rFonts w:cs="Times New Roman"/>
          <w:sz w:val="24"/>
          <w:szCs w:val="24"/>
        </w:rPr>
      </w:pPr>
    </w:p>
  </w:endnote>
  <w:endnote w:id="25">
    <w:p w:rsidR="00F92054" w:rsidRPr="000146CC" w:rsidRDefault="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w:t>
      </w:r>
      <w:bookmarkStart w:id="11" w:name="_Hlk5811056"/>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xml:space="preserve"> homily 29 ex cap. 12 (PG 56:784)</w:t>
      </w:r>
      <w:bookmarkEnd w:id="11"/>
      <w:r w:rsidRPr="000146CC">
        <w:rPr>
          <w:rFonts w:cs="Times New Roman"/>
          <w:sz w:val="24"/>
          <w:szCs w:val="24"/>
        </w:rPr>
        <w:t>: Qualis enim res mota fuerit, talis odor procedit.</w:t>
      </w:r>
    </w:p>
    <w:p w:rsidR="00F92054" w:rsidRPr="000146CC" w:rsidRDefault="00F92054">
      <w:pPr>
        <w:pStyle w:val="EndnoteText"/>
        <w:rPr>
          <w:rFonts w:cs="Times New Roman"/>
          <w:sz w:val="24"/>
          <w:szCs w:val="24"/>
        </w:rPr>
      </w:pPr>
    </w:p>
  </w:endnote>
  <w:endnote w:id="26">
    <w:p w:rsidR="00DB399C" w:rsidRPr="000146CC" w:rsidRDefault="00DB399C">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Cf. </w:t>
      </w:r>
      <w:r w:rsidRPr="000146CC">
        <w:rPr>
          <w:rFonts w:cs="Times New Roman"/>
          <w:sz w:val="24"/>
          <w:szCs w:val="24"/>
        </w:rPr>
        <w:t xml:space="preserve">William de Lancea, </w:t>
      </w:r>
      <w:r w:rsidRPr="000146CC">
        <w:rPr>
          <w:rFonts w:cs="Times New Roman"/>
          <w:i/>
          <w:iCs/>
          <w:sz w:val="24"/>
          <w:szCs w:val="24"/>
        </w:rPr>
        <w:t>Diaetae salutis</w:t>
      </w:r>
      <w:r w:rsidRPr="000146CC">
        <w:rPr>
          <w:rFonts w:cs="Times New Roman"/>
          <w:sz w:val="24"/>
          <w:szCs w:val="24"/>
        </w:rPr>
        <w:t xml:space="preserve"> 2.5 (8:2</w:t>
      </w:r>
      <w:r w:rsidRPr="000146CC">
        <w:rPr>
          <w:rFonts w:cs="Times New Roman"/>
          <w:sz w:val="24"/>
          <w:szCs w:val="24"/>
        </w:rPr>
        <w:t>68</w:t>
      </w:r>
      <w:r w:rsidRPr="000146CC">
        <w:rPr>
          <w:rFonts w:cs="Times New Roman"/>
          <w:sz w:val="24"/>
          <w:szCs w:val="24"/>
        </w:rPr>
        <w:t>b):</w:t>
      </w:r>
      <w:r w:rsidRPr="000146CC">
        <w:rPr>
          <w:rFonts w:cs="Times New Roman"/>
          <w:sz w:val="24"/>
          <w:szCs w:val="24"/>
        </w:rPr>
        <w:t xml:space="preserve"> Tertio nota partes poenitentiae virtuales, quae sunt tres, scilicet oratio, jejunium, et eleemosyna.</w:t>
      </w:r>
    </w:p>
    <w:p w:rsidR="00DB399C" w:rsidRPr="000146CC" w:rsidRDefault="00DB399C">
      <w:pPr>
        <w:pStyle w:val="EndnoteText"/>
        <w:rPr>
          <w:rFonts w:cs="Times New Roman"/>
          <w:sz w:val="24"/>
          <w:szCs w:val="24"/>
        </w:rPr>
      </w:pPr>
      <w:bookmarkStart w:id="12" w:name="_GoBack"/>
      <w:bookmarkEnd w:id="12"/>
    </w:p>
  </w:endnote>
  <w:endnote w:id="27">
    <w:p w:rsidR="00F92054" w:rsidRPr="000146CC" w:rsidRDefault="00F92054" w:rsidP="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r w:rsidRPr="000146CC">
        <w:rPr>
          <w:rFonts w:cs="Times New Roman"/>
          <w:sz w:val="24"/>
          <w:szCs w:val="24"/>
        </w:rPr>
        <w:t xml:space="preserve">Jerome, cf. Lupus de Olmeto, </w:t>
      </w:r>
      <w:r w:rsidRPr="000146CC">
        <w:rPr>
          <w:rFonts w:cs="Times New Roman"/>
          <w:i/>
          <w:sz w:val="24"/>
          <w:szCs w:val="24"/>
        </w:rPr>
        <w:t>Regula monachorum ex scrptis Hieronymi</w:t>
      </w:r>
      <w:r w:rsidRPr="000146CC">
        <w:rPr>
          <w:rFonts w:cs="Times New Roman"/>
          <w:sz w:val="24"/>
          <w:szCs w:val="24"/>
        </w:rPr>
        <w:t xml:space="preserve"> 13 (PL 30:353): Jejunio passiones corporis, oratione pestes sanandae sunt mentis.</w:t>
      </w:r>
    </w:p>
    <w:p w:rsidR="00F92054" w:rsidRPr="000146CC" w:rsidRDefault="00F92054">
      <w:pPr>
        <w:pStyle w:val="EndnoteText"/>
        <w:rPr>
          <w:rFonts w:cs="Times New Roman"/>
          <w:sz w:val="24"/>
          <w:szCs w:val="24"/>
        </w:rPr>
      </w:pPr>
    </w:p>
  </w:endnote>
  <w:endnote w:id="28">
    <w:p w:rsidR="00F92054" w:rsidRPr="000146CC" w:rsidRDefault="00F92054">
      <w:pPr>
        <w:pStyle w:val="EndnoteText"/>
        <w:rPr>
          <w:rFonts w:cs="Times New Roman"/>
          <w:sz w:val="24"/>
          <w:szCs w:val="24"/>
        </w:rPr>
      </w:pPr>
      <w:r w:rsidRPr="000146CC">
        <w:rPr>
          <w:rStyle w:val="EndnoteReference"/>
          <w:rFonts w:cs="Times New Roman"/>
          <w:sz w:val="24"/>
          <w:szCs w:val="24"/>
        </w:rPr>
        <w:endnoteRef/>
      </w:r>
      <w:r w:rsidRPr="000146CC">
        <w:rPr>
          <w:rFonts w:cs="Times New Roman"/>
          <w:sz w:val="24"/>
          <w:szCs w:val="24"/>
        </w:rPr>
        <w:t xml:space="preserve"> </w:t>
      </w:r>
      <w:bookmarkStart w:id="13" w:name="_Hlk5811213"/>
      <w:r w:rsidRPr="000146CC">
        <w:rPr>
          <w:rFonts w:cs="Times New Roman"/>
          <w:sz w:val="24"/>
          <w:szCs w:val="24"/>
        </w:rPr>
        <w:t xml:space="preserve">(Pseudo-)Chrysostom, </w:t>
      </w:r>
      <w:r w:rsidRPr="000146CC">
        <w:rPr>
          <w:rFonts w:cs="Times New Roman"/>
          <w:i/>
          <w:sz w:val="24"/>
          <w:szCs w:val="24"/>
        </w:rPr>
        <w:t>Opus imperfectum in Mattheum</w:t>
      </w:r>
      <w:r w:rsidRPr="000146CC">
        <w:rPr>
          <w:rFonts w:cs="Times New Roman"/>
          <w:sz w:val="24"/>
          <w:szCs w:val="24"/>
        </w:rPr>
        <w:t>, homily 13, (PG 56:711)</w:t>
      </w:r>
      <w:bookmarkEnd w:id="13"/>
      <w:r w:rsidRPr="000146CC">
        <w:rPr>
          <w:rFonts w:cs="Times New Roman"/>
          <w:sz w:val="24"/>
          <w:szCs w:val="24"/>
        </w:rPr>
        <w:t xml:space="preserve">: </w:t>
      </w:r>
      <w:bookmarkStart w:id="14" w:name="_Hlk520385347"/>
      <w:bookmarkStart w:id="15" w:name="_Hlk520385348"/>
      <w:bookmarkStart w:id="16" w:name="_Hlk520385349"/>
      <w:bookmarkStart w:id="17" w:name="_Hlk520385350"/>
      <w:r w:rsidRPr="000146CC">
        <w:rPr>
          <w:rFonts w:cs="Times New Roman"/>
          <w:sz w:val="24"/>
          <w:szCs w:val="24"/>
        </w:rPr>
        <w:t xml:space="preserve">intelligere et ostium domus os corporis, ut non clamosa voce oremus Deum, sed desiderio tacito. Nam ex clamosa oratione multa mala nascuntur, maxime haec tria. Primum, qui clamose orat, </w:t>
      </w:r>
      <w:proofErr w:type="gramStart"/>
      <w:r w:rsidRPr="000146CC">
        <w:rPr>
          <w:rFonts w:cs="Times New Roman"/>
          <w:sz w:val="24"/>
          <w:szCs w:val="24"/>
        </w:rPr>
        <w:t>non credit</w:t>
      </w:r>
      <w:proofErr w:type="gramEnd"/>
      <w:r w:rsidRPr="000146CC">
        <w:rPr>
          <w:rFonts w:cs="Times New Roman"/>
          <w:sz w:val="24"/>
          <w:szCs w:val="24"/>
        </w:rPr>
        <w:t xml:space="preserve"> Deum ubique esse, et absconsa audire. Ideo dupliciter Deum honorat, qui absconse orat: primum, quia orat: secundo, quia credit cum absconsa audire, sicut et audit. Nam Deus non voce clamosa pulsandus est, sed conscientia recta placandus: quia non vocis auditor, sed cordis. Secundum autem malum, quod mysteria secretum petitionum tuarum, quas forte non oportebat alterum scire praeter te et Deum, in auribusbonorum hominum et malorum audienda committis, et non solum non audiris a Deo, quia indisciplinae orasti, sed adhuc ab hominibus dreideris, quibus absconsa tua manifestasti. Tertium vero malum, quia clamose orans, juxta te alterum non permittis orare. Vocibus enim tuis rapis sensum illius ad tuos sermones, et ideo non solum non exaudiris, quia male oras: sed adhuc peccatum colligis, dum orare alios non permittis.</w:t>
      </w:r>
      <w:bookmarkEnd w:id="14"/>
      <w:bookmarkEnd w:id="15"/>
      <w:bookmarkEnd w:id="16"/>
      <w:bookmarkEnd w:id="1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3A2" w:rsidRDefault="007323A2" w:rsidP="007323A2">
      <w:pPr>
        <w:spacing w:after="0" w:line="240" w:lineRule="auto"/>
      </w:pPr>
      <w:r>
        <w:separator/>
      </w:r>
    </w:p>
  </w:footnote>
  <w:footnote w:type="continuationSeparator" w:id="0">
    <w:p w:rsidR="007323A2" w:rsidRDefault="007323A2" w:rsidP="00732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DD"/>
    <w:rsid w:val="000146CC"/>
    <w:rsid w:val="00016FB2"/>
    <w:rsid w:val="000171F7"/>
    <w:rsid w:val="0002135D"/>
    <w:rsid w:val="00035FA1"/>
    <w:rsid w:val="00037D65"/>
    <w:rsid w:val="000A6E48"/>
    <w:rsid w:val="000E461D"/>
    <w:rsid w:val="000E75A8"/>
    <w:rsid w:val="00126D83"/>
    <w:rsid w:val="001854C4"/>
    <w:rsid w:val="001D3422"/>
    <w:rsid w:val="002008C3"/>
    <w:rsid w:val="00270465"/>
    <w:rsid w:val="002852E6"/>
    <w:rsid w:val="00293F3B"/>
    <w:rsid w:val="002B427B"/>
    <w:rsid w:val="00333AEE"/>
    <w:rsid w:val="003938D4"/>
    <w:rsid w:val="0039596F"/>
    <w:rsid w:val="003A28E4"/>
    <w:rsid w:val="003A4124"/>
    <w:rsid w:val="003B0CD5"/>
    <w:rsid w:val="003F222F"/>
    <w:rsid w:val="004010CD"/>
    <w:rsid w:val="00414A90"/>
    <w:rsid w:val="00467AA6"/>
    <w:rsid w:val="00472C57"/>
    <w:rsid w:val="00490E03"/>
    <w:rsid w:val="00503663"/>
    <w:rsid w:val="00505CBC"/>
    <w:rsid w:val="00516229"/>
    <w:rsid w:val="0054727C"/>
    <w:rsid w:val="00547B52"/>
    <w:rsid w:val="005657C4"/>
    <w:rsid w:val="005B09DE"/>
    <w:rsid w:val="005E2EF9"/>
    <w:rsid w:val="005F2F75"/>
    <w:rsid w:val="00615226"/>
    <w:rsid w:val="00620D34"/>
    <w:rsid w:val="00626017"/>
    <w:rsid w:val="0063291D"/>
    <w:rsid w:val="00642885"/>
    <w:rsid w:val="00687E38"/>
    <w:rsid w:val="006A19A1"/>
    <w:rsid w:val="006A378A"/>
    <w:rsid w:val="006B4BD8"/>
    <w:rsid w:val="00726047"/>
    <w:rsid w:val="007323A2"/>
    <w:rsid w:val="00750715"/>
    <w:rsid w:val="00751F93"/>
    <w:rsid w:val="007A2B30"/>
    <w:rsid w:val="007A4757"/>
    <w:rsid w:val="007A4AAC"/>
    <w:rsid w:val="007A4C62"/>
    <w:rsid w:val="007C39CA"/>
    <w:rsid w:val="00804A62"/>
    <w:rsid w:val="00861DE0"/>
    <w:rsid w:val="008741DD"/>
    <w:rsid w:val="00884FD4"/>
    <w:rsid w:val="008E0C8E"/>
    <w:rsid w:val="008E3BBC"/>
    <w:rsid w:val="008F5441"/>
    <w:rsid w:val="00906D5A"/>
    <w:rsid w:val="00916054"/>
    <w:rsid w:val="009160D3"/>
    <w:rsid w:val="00965DC4"/>
    <w:rsid w:val="00981887"/>
    <w:rsid w:val="00996288"/>
    <w:rsid w:val="009F0084"/>
    <w:rsid w:val="00A1005E"/>
    <w:rsid w:val="00A42C2D"/>
    <w:rsid w:val="00A457A9"/>
    <w:rsid w:val="00A5606A"/>
    <w:rsid w:val="00A8014D"/>
    <w:rsid w:val="00A85C38"/>
    <w:rsid w:val="00A9556C"/>
    <w:rsid w:val="00AA5AAA"/>
    <w:rsid w:val="00AE738C"/>
    <w:rsid w:val="00B00123"/>
    <w:rsid w:val="00B2097D"/>
    <w:rsid w:val="00B410B1"/>
    <w:rsid w:val="00B51DFA"/>
    <w:rsid w:val="00B9284F"/>
    <w:rsid w:val="00BE58C5"/>
    <w:rsid w:val="00BF176B"/>
    <w:rsid w:val="00C001D0"/>
    <w:rsid w:val="00C5769C"/>
    <w:rsid w:val="00C738B1"/>
    <w:rsid w:val="00CB3F8B"/>
    <w:rsid w:val="00CF5422"/>
    <w:rsid w:val="00D02B6E"/>
    <w:rsid w:val="00D440BC"/>
    <w:rsid w:val="00D44243"/>
    <w:rsid w:val="00D7497B"/>
    <w:rsid w:val="00D90945"/>
    <w:rsid w:val="00DB14BE"/>
    <w:rsid w:val="00DB399C"/>
    <w:rsid w:val="00DB3B51"/>
    <w:rsid w:val="00DD25AC"/>
    <w:rsid w:val="00E03B88"/>
    <w:rsid w:val="00E356D7"/>
    <w:rsid w:val="00E44544"/>
    <w:rsid w:val="00E7479E"/>
    <w:rsid w:val="00EE2ABE"/>
    <w:rsid w:val="00F00E7A"/>
    <w:rsid w:val="00F15681"/>
    <w:rsid w:val="00F665E0"/>
    <w:rsid w:val="00F92054"/>
    <w:rsid w:val="00FB3067"/>
    <w:rsid w:val="00FB4568"/>
    <w:rsid w:val="00FB5565"/>
    <w:rsid w:val="00FC0CD2"/>
    <w:rsid w:val="00FC7F07"/>
    <w:rsid w:val="00FE6547"/>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6814"/>
  <w15:chartTrackingRefBased/>
  <w15:docId w15:val="{EF917670-A862-4261-8CA6-368D733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26D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6D83"/>
    <w:rPr>
      <w:sz w:val="20"/>
      <w:szCs w:val="20"/>
    </w:rPr>
  </w:style>
  <w:style w:type="paragraph" w:styleId="BalloonText">
    <w:name w:val="Balloon Text"/>
    <w:basedOn w:val="Normal"/>
    <w:link w:val="BalloonTextChar"/>
    <w:uiPriority w:val="99"/>
    <w:semiHidden/>
    <w:unhideWhenUsed/>
    <w:rsid w:val="0063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91D"/>
    <w:rPr>
      <w:rFonts w:ascii="Segoe UI" w:hAnsi="Segoe UI" w:cs="Segoe UI"/>
      <w:sz w:val="18"/>
      <w:szCs w:val="18"/>
    </w:rPr>
  </w:style>
  <w:style w:type="character" w:styleId="EndnoteReference">
    <w:name w:val="endnote reference"/>
    <w:basedOn w:val="DefaultParagraphFont"/>
    <w:uiPriority w:val="99"/>
    <w:semiHidden/>
    <w:unhideWhenUsed/>
    <w:rsid w:val="007323A2"/>
    <w:rPr>
      <w:vertAlign w:val="superscript"/>
    </w:rPr>
  </w:style>
  <w:style w:type="character" w:styleId="Hyperlink">
    <w:name w:val="Hyperlink"/>
    <w:basedOn w:val="DefaultParagraphFont"/>
    <w:uiPriority w:val="99"/>
    <w:unhideWhenUsed/>
    <w:rsid w:val="00547B52"/>
    <w:rPr>
      <w:color w:val="0563C1" w:themeColor="hyperlink"/>
      <w:u w:val="single"/>
    </w:rPr>
  </w:style>
  <w:style w:type="character" w:styleId="Emphasis">
    <w:name w:val="Emphasis"/>
    <w:basedOn w:val="DefaultParagraphFont"/>
    <w:uiPriority w:val="20"/>
    <w:qFormat/>
    <w:rsid w:val="00687E38"/>
    <w:rPr>
      <w:i/>
      <w:iCs/>
    </w:rPr>
  </w:style>
  <w:style w:type="character" w:styleId="Strong">
    <w:name w:val="Strong"/>
    <w:basedOn w:val="DefaultParagraphFont"/>
    <w:uiPriority w:val="22"/>
    <w:qFormat/>
    <w:rsid w:val="0068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gloss-e.irht.cnrs.fr/php/editions_chapitre.php?livre=../sources/editions/GLOSS-liber22.xml&amp;chapitre=22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794E569-C613-4E0E-A74B-B3C41CC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2019-04-11T21:13:00Z</cp:lastPrinted>
  <dcterms:created xsi:type="dcterms:W3CDTF">2020-11-09T18:54:00Z</dcterms:created>
  <dcterms:modified xsi:type="dcterms:W3CDTF">2020-11-09T23:12:00Z</dcterms:modified>
</cp:coreProperties>
</file>