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74174" w14:textId="3944263A" w:rsidR="00B9284F" w:rsidRPr="006749FB" w:rsidRDefault="00580C55" w:rsidP="00580C55">
      <w:pPr>
        <w:spacing w:line="480" w:lineRule="auto"/>
        <w:rPr>
          <w:rFonts w:cs="Times New Roman"/>
        </w:rPr>
      </w:pPr>
      <w:bookmarkStart w:id="0" w:name="_GoBack"/>
      <w:bookmarkEnd w:id="0"/>
      <w:r w:rsidRPr="006749FB">
        <w:rPr>
          <w:rFonts w:cs="Times New Roman"/>
        </w:rPr>
        <w:t xml:space="preserve">251 Number, </w:t>
      </w:r>
      <w:r w:rsidR="009F3374" w:rsidRPr="006749FB">
        <w:rPr>
          <w:rFonts w:cs="Times New Roman"/>
        </w:rPr>
        <w:t>T</w:t>
      </w:r>
      <w:r w:rsidRPr="006749FB">
        <w:rPr>
          <w:rFonts w:cs="Times New Roman"/>
        </w:rPr>
        <w:t xml:space="preserve">o </w:t>
      </w:r>
      <w:r w:rsidR="009F3374" w:rsidRPr="006749FB">
        <w:rPr>
          <w:rFonts w:cs="Times New Roman"/>
        </w:rPr>
        <w:t>N</w:t>
      </w:r>
      <w:r w:rsidRPr="006749FB">
        <w:rPr>
          <w:rFonts w:cs="Times New Roman"/>
        </w:rPr>
        <w:t>umber (</w:t>
      </w:r>
      <w:r w:rsidRPr="006749FB">
        <w:rPr>
          <w:rFonts w:cs="Times New Roman"/>
          <w:i/>
        </w:rPr>
        <w:t xml:space="preserve">Numerus, </w:t>
      </w:r>
      <w:r w:rsidR="009F3374" w:rsidRPr="006749FB">
        <w:rPr>
          <w:rFonts w:cs="Times New Roman"/>
          <w:i/>
        </w:rPr>
        <w:t>N</w:t>
      </w:r>
      <w:r w:rsidRPr="006749FB">
        <w:rPr>
          <w:rFonts w:cs="Times New Roman"/>
          <w:i/>
        </w:rPr>
        <w:t>umerare</w:t>
      </w:r>
      <w:r w:rsidRPr="006749FB">
        <w:rPr>
          <w:rFonts w:cs="Times New Roman"/>
        </w:rPr>
        <w:t>)</w:t>
      </w:r>
    </w:p>
    <w:p w14:paraId="6C16CBDD" w14:textId="31D7E466" w:rsidR="00580C55" w:rsidRPr="006749FB" w:rsidRDefault="00580C55" w:rsidP="00580C55">
      <w:pPr>
        <w:spacing w:line="480" w:lineRule="auto"/>
        <w:rPr>
          <w:rFonts w:cs="Times New Roman"/>
        </w:rPr>
      </w:pPr>
      <w:r w:rsidRPr="006749FB">
        <w:rPr>
          <w:rFonts w:cs="Times New Roman"/>
        </w:rPr>
        <w:t xml:space="preserve">According to the arithmetical reasons of numbers, one is subtractive, so that the aggregate parts of which constitute a minor sum than the whole itself, as </w:t>
      </w:r>
      <w:r w:rsidR="00D903DA" w:rsidRPr="006749FB">
        <w:rPr>
          <w:rFonts w:cs="Times New Roman"/>
        </w:rPr>
        <w:t>the number</w:t>
      </w:r>
      <w:r w:rsidRPr="006749FB">
        <w:rPr>
          <w:rFonts w:cs="Times New Roman"/>
        </w:rPr>
        <w:t xml:space="preserve"> eight</w:t>
      </w:r>
      <w:r w:rsidR="00FF1877" w:rsidRPr="006749FB">
        <w:rPr>
          <w:rStyle w:val="EndnoteReference"/>
          <w:rFonts w:cs="Times New Roman"/>
        </w:rPr>
        <w:endnoteReference w:id="1"/>
      </w:r>
      <w:r w:rsidRPr="006749FB">
        <w:rPr>
          <w:rFonts w:cs="Times New Roman"/>
        </w:rPr>
        <w:t xml:space="preserve"> whose parts are </w:t>
      </w:r>
      <w:r w:rsidR="00F02786" w:rsidRPr="006749FB">
        <w:rPr>
          <w:rFonts w:cs="Times New Roman"/>
        </w:rPr>
        <w:t>the number</w:t>
      </w:r>
      <w:r w:rsidRPr="006749FB">
        <w:rPr>
          <w:rFonts w:cs="Times New Roman"/>
        </w:rPr>
        <w:t xml:space="preserve"> four which is one half, </w:t>
      </w:r>
      <w:r w:rsidR="00F02786" w:rsidRPr="006749FB">
        <w:rPr>
          <w:rFonts w:cs="Times New Roman"/>
        </w:rPr>
        <w:t>the number</w:t>
      </w:r>
      <w:r w:rsidRPr="006749FB">
        <w:rPr>
          <w:rFonts w:cs="Times New Roman"/>
        </w:rPr>
        <w:t xml:space="preserve"> two which is a fourth part, and the unit which is the eighth part, and these constitute </w:t>
      </w:r>
      <w:r w:rsidR="00F02786" w:rsidRPr="006749FB">
        <w:rPr>
          <w:rFonts w:cs="Times New Roman"/>
        </w:rPr>
        <w:t>the number</w:t>
      </w:r>
      <w:r w:rsidRPr="006749FB">
        <w:rPr>
          <w:rFonts w:cs="Times New Roman"/>
        </w:rPr>
        <w:t xml:space="preserve"> seven.</w:t>
      </w:r>
      <w:r w:rsidR="00E70076" w:rsidRPr="006749FB">
        <w:rPr>
          <w:rFonts w:cs="Times New Roman"/>
        </w:rPr>
        <w:t xml:space="preserve"> Another is a perfect number whose parts aggregate the same sum</w:t>
      </w:r>
      <w:r w:rsidR="00555506" w:rsidRPr="006749FB">
        <w:rPr>
          <w:rFonts w:cs="Times New Roman"/>
        </w:rPr>
        <w:t xml:space="preserve"> which they </w:t>
      </w:r>
      <w:r w:rsidR="00CD05C0" w:rsidRPr="006749FB">
        <w:rPr>
          <w:rFonts w:cs="Times New Roman"/>
        </w:rPr>
        <w:t>constitute,</w:t>
      </w:r>
      <w:r w:rsidR="00555506" w:rsidRPr="006749FB">
        <w:rPr>
          <w:rFonts w:cs="Times New Roman"/>
        </w:rPr>
        <w:t xml:space="preserve"> and this is the whole, as </w:t>
      </w:r>
      <w:r w:rsidR="00CD05C0" w:rsidRPr="006749FB">
        <w:rPr>
          <w:rFonts w:cs="Times New Roman"/>
        </w:rPr>
        <w:t>the number</w:t>
      </w:r>
      <w:r w:rsidR="00555506" w:rsidRPr="006749FB">
        <w:rPr>
          <w:rFonts w:cs="Times New Roman"/>
        </w:rPr>
        <w:t xml:space="preserve"> six</w:t>
      </w:r>
      <w:r w:rsidR="00CD05C0" w:rsidRPr="006749FB">
        <w:rPr>
          <w:rFonts w:cs="Times New Roman"/>
        </w:rPr>
        <w:t>,</w:t>
      </w:r>
      <w:r w:rsidR="00FF1877" w:rsidRPr="006749FB">
        <w:rPr>
          <w:rStyle w:val="EndnoteReference"/>
          <w:rFonts w:cs="Times New Roman"/>
        </w:rPr>
        <w:endnoteReference w:id="2"/>
      </w:r>
      <w:r w:rsidR="00555506" w:rsidRPr="006749FB">
        <w:rPr>
          <w:rFonts w:cs="Times New Roman"/>
        </w:rPr>
        <w:t xml:space="preserve"> whose parts are </w:t>
      </w:r>
      <w:r w:rsidR="00D25B4F" w:rsidRPr="006749FB">
        <w:rPr>
          <w:rFonts w:cs="Times New Roman"/>
        </w:rPr>
        <w:t>the number</w:t>
      </w:r>
      <w:r w:rsidR="00555506" w:rsidRPr="006749FB">
        <w:rPr>
          <w:rFonts w:cs="Times New Roman"/>
        </w:rPr>
        <w:t xml:space="preserve"> three which is one half, </w:t>
      </w:r>
      <w:r w:rsidR="00D25B4F" w:rsidRPr="006749FB">
        <w:rPr>
          <w:rFonts w:cs="Times New Roman"/>
        </w:rPr>
        <w:t>the number</w:t>
      </w:r>
      <w:r w:rsidR="00555506" w:rsidRPr="006749FB">
        <w:rPr>
          <w:rFonts w:cs="Times New Roman"/>
        </w:rPr>
        <w:t xml:space="preserve"> two which is its third part, and the unit which is the sixth part, which renders the </w:t>
      </w:r>
      <w:r w:rsidR="00D25B4F" w:rsidRPr="006749FB">
        <w:rPr>
          <w:rFonts w:cs="Times New Roman"/>
        </w:rPr>
        <w:t>number</w:t>
      </w:r>
      <w:r w:rsidR="00555506" w:rsidRPr="006749FB">
        <w:rPr>
          <w:rFonts w:cs="Times New Roman"/>
        </w:rPr>
        <w:t xml:space="preserve"> six. Another is a super abundant or a super excrescent number whose parts aggregated a greater su</w:t>
      </w:r>
      <w:r w:rsidR="00F47AE5" w:rsidRPr="006749FB">
        <w:rPr>
          <w:rFonts w:cs="Times New Roman"/>
        </w:rPr>
        <w:t>m which constitute itsel</w:t>
      </w:r>
      <w:r w:rsidR="00555506" w:rsidRPr="006749FB">
        <w:rPr>
          <w:rFonts w:cs="Times New Roman"/>
        </w:rPr>
        <w:t>f totally, as a set of twelve</w:t>
      </w:r>
      <w:r w:rsidR="00FF1877" w:rsidRPr="006749FB">
        <w:rPr>
          <w:rStyle w:val="EndnoteReference"/>
          <w:rFonts w:cs="Times New Roman"/>
        </w:rPr>
        <w:endnoteReference w:id="3"/>
      </w:r>
      <w:r w:rsidR="00555506" w:rsidRPr="006749FB">
        <w:rPr>
          <w:rFonts w:cs="Times New Roman"/>
        </w:rPr>
        <w:t xml:space="preserve"> whose parts are </w:t>
      </w:r>
      <w:r w:rsidR="00CD05C0" w:rsidRPr="006749FB">
        <w:rPr>
          <w:rFonts w:cs="Times New Roman"/>
        </w:rPr>
        <w:t>the number</w:t>
      </w:r>
      <w:r w:rsidR="00555506" w:rsidRPr="006749FB">
        <w:rPr>
          <w:rFonts w:cs="Times New Roman"/>
        </w:rPr>
        <w:t xml:space="preserve"> six which is its one half</w:t>
      </w:r>
      <w:r w:rsidR="00CD2B57" w:rsidRPr="006749FB">
        <w:rPr>
          <w:rFonts w:cs="Times New Roman"/>
        </w:rPr>
        <w:t xml:space="preserve">, and </w:t>
      </w:r>
      <w:r w:rsidR="00CD05C0" w:rsidRPr="006749FB">
        <w:rPr>
          <w:rFonts w:cs="Times New Roman"/>
        </w:rPr>
        <w:t>the number</w:t>
      </w:r>
      <w:r w:rsidR="00CD2B57" w:rsidRPr="006749FB">
        <w:rPr>
          <w:rFonts w:cs="Times New Roman"/>
        </w:rPr>
        <w:t xml:space="preserve"> four which is its third part, and </w:t>
      </w:r>
      <w:r w:rsidR="00CD05C0" w:rsidRPr="006749FB">
        <w:rPr>
          <w:rFonts w:cs="Times New Roman"/>
        </w:rPr>
        <w:t>the number</w:t>
      </w:r>
      <w:r w:rsidR="00CD2B57" w:rsidRPr="006749FB">
        <w:rPr>
          <w:rFonts w:cs="Times New Roman"/>
        </w:rPr>
        <w:t xml:space="preserve"> three which is its fourth part, and the unit which is its twelfth part. </w:t>
      </w:r>
      <w:r w:rsidR="00F47AE5" w:rsidRPr="006749FB">
        <w:rPr>
          <w:rFonts w:cs="Times New Roman"/>
        </w:rPr>
        <w:t>These consist</w:t>
      </w:r>
      <w:r w:rsidR="00230651" w:rsidRPr="006749FB">
        <w:rPr>
          <w:rFonts w:cs="Times New Roman"/>
        </w:rPr>
        <w:t xml:space="preserve"> of </w:t>
      </w:r>
      <w:r w:rsidR="00CD05C0" w:rsidRPr="006749FB">
        <w:rPr>
          <w:rFonts w:cs="Times New Roman"/>
        </w:rPr>
        <w:t>the</w:t>
      </w:r>
      <w:r w:rsidR="00230651" w:rsidRPr="006749FB">
        <w:rPr>
          <w:rFonts w:cs="Times New Roman"/>
        </w:rPr>
        <w:t xml:space="preserve"> </w:t>
      </w:r>
      <w:r w:rsidR="00CD05C0" w:rsidRPr="006749FB">
        <w:rPr>
          <w:rFonts w:cs="Times New Roman"/>
        </w:rPr>
        <w:t>number sixteen</w:t>
      </w:r>
      <w:r w:rsidR="00E97666" w:rsidRPr="006749FB">
        <w:rPr>
          <w:rFonts w:cs="Times New Roman"/>
        </w:rPr>
        <w:t xml:space="preserve">. </w:t>
      </w:r>
      <w:r w:rsidR="00CD05C0" w:rsidRPr="006749FB">
        <w:rPr>
          <w:rFonts w:cs="Times New Roman"/>
        </w:rPr>
        <w:t>Moreover,</w:t>
      </w:r>
      <w:r w:rsidR="00E97666" w:rsidRPr="006749FB">
        <w:rPr>
          <w:rFonts w:cs="Times New Roman"/>
        </w:rPr>
        <w:t xml:space="preserve"> since in God there is nothing subtractive nor superfluous, but a</w:t>
      </w:r>
      <w:r w:rsidR="0070610F" w:rsidRPr="006749FB">
        <w:rPr>
          <w:rFonts w:cs="Times New Roman"/>
        </w:rPr>
        <w:t>ll is perfect according to that, [Mala. 3:6]: “I” am pouring out, “and I change not.” And there are three perfect numbers below the three limits of numbers.</w:t>
      </w:r>
    </w:p>
    <w:p w14:paraId="4197DD7D" w14:textId="77777777" w:rsidR="0070610F" w:rsidRPr="006749FB" w:rsidRDefault="0070610F" w:rsidP="00580C55">
      <w:pPr>
        <w:spacing w:line="480" w:lineRule="auto"/>
        <w:rPr>
          <w:rFonts w:cs="Times New Roman"/>
        </w:rPr>
      </w:pPr>
      <w:r w:rsidRPr="006749FB">
        <w:rPr>
          <w:rFonts w:cs="Times New Roman"/>
        </w:rPr>
        <w:t xml:space="preserve">First, namely, </w:t>
      </w:r>
      <w:r w:rsidR="00D25B4F" w:rsidRPr="006749FB">
        <w:rPr>
          <w:rFonts w:cs="Times New Roman"/>
        </w:rPr>
        <w:t>the number</w:t>
      </w:r>
      <w:r w:rsidRPr="006749FB">
        <w:rPr>
          <w:rFonts w:cs="Times New Roman"/>
        </w:rPr>
        <w:t xml:space="preserve"> six below the first limit of simple numbers which is ten.</w:t>
      </w:r>
    </w:p>
    <w:p w14:paraId="7A18D627" w14:textId="77777777" w:rsidR="0070610F" w:rsidRPr="006749FB" w:rsidRDefault="0070610F" w:rsidP="00580C55">
      <w:pPr>
        <w:spacing w:line="480" w:lineRule="auto"/>
        <w:rPr>
          <w:rFonts w:cs="Times New Roman"/>
        </w:rPr>
      </w:pPr>
      <w:r w:rsidRPr="006749FB">
        <w:rPr>
          <w:rFonts w:cs="Times New Roman"/>
        </w:rPr>
        <w:t>And second</w:t>
      </w:r>
      <w:r w:rsidR="002C27DF" w:rsidRPr="006749FB">
        <w:rPr>
          <w:rFonts w:cs="Times New Roman"/>
        </w:rPr>
        <w:t>,</w:t>
      </w:r>
      <w:r w:rsidRPr="006749FB">
        <w:rPr>
          <w:rFonts w:cs="Times New Roman"/>
        </w:rPr>
        <w:t xml:space="preserve"> twenty-eight which is perfect below the second </w:t>
      </w:r>
      <w:r w:rsidR="00CD05C0" w:rsidRPr="006749FB">
        <w:rPr>
          <w:rFonts w:cs="Times New Roman"/>
        </w:rPr>
        <w:t>limit, namely</w:t>
      </w:r>
      <w:r w:rsidRPr="006749FB">
        <w:rPr>
          <w:rFonts w:cs="Times New Roman"/>
        </w:rPr>
        <w:t xml:space="preserve">, </w:t>
      </w:r>
      <w:r w:rsidR="004328BC" w:rsidRPr="006749FB">
        <w:rPr>
          <w:rFonts w:cs="Times New Roman"/>
        </w:rPr>
        <w:t>one hundred.</w:t>
      </w:r>
    </w:p>
    <w:p w14:paraId="25DC9CE4" w14:textId="77777777" w:rsidR="004328BC" w:rsidRPr="006749FB" w:rsidRDefault="004328BC" w:rsidP="00580C55">
      <w:pPr>
        <w:spacing w:line="480" w:lineRule="auto"/>
        <w:rPr>
          <w:rFonts w:cs="Times New Roman"/>
        </w:rPr>
      </w:pPr>
      <w:r w:rsidRPr="006749FB">
        <w:rPr>
          <w:rFonts w:cs="Times New Roman"/>
        </w:rPr>
        <w:t xml:space="preserve">And third, 496 which is perfect below the third limit, namely, 1000. </w:t>
      </w:r>
      <w:r w:rsidR="00CD05C0" w:rsidRPr="006749FB">
        <w:rPr>
          <w:rFonts w:cs="Times New Roman"/>
        </w:rPr>
        <w:t>Because of</w:t>
      </w:r>
      <w:r w:rsidRPr="006749FB">
        <w:rPr>
          <w:rFonts w:cs="Times New Roman"/>
        </w:rPr>
        <w:t xml:space="preserve"> these God is named under the number six which alone is a perfect among simple numbers since he is called</w:t>
      </w:r>
      <w:r w:rsidR="00636186" w:rsidRPr="006749FB">
        <w:rPr>
          <w:rFonts w:cs="Times New Roman"/>
        </w:rPr>
        <w:t>, [Isai. 9:6]:</w:t>
      </w:r>
      <w:r w:rsidRPr="006749FB">
        <w:rPr>
          <w:rFonts w:cs="Times New Roman"/>
        </w:rPr>
        <w:t xml:space="preserve"> </w:t>
      </w:r>
      <w:r w:rsidR="00636186" w:rsidRPr="006749FB">
        <w:rPr>
          <w:rFonts w:cs="Times New Roman"/>
        </w:rPr>
        <w:t>“and his name shall be called, Wonderful, Counsellor, God</w:t>
      </w:r>
      <w:r w:rsidR="00CC3F13" w:rsidRPr="006749FB">
        <w:rPr>
          <w:rFonts w:cs="Times New Roman"/>
        </w:rPr>
        <w:t>,</w:t>
      </w:r>
      <w:r w:rsidR="00636186" w:rsidRPr="006749FB">
        <w:rPr>
          <w:rFonts w:cs="Times New Roman"/>
        </w:rPr>
        <w:t xml:space="preserve"> the Mighty, the Father of the world to come, the Prince of Peace.” </w:t>
      </w:r>
      <w:r w:rsidR="00CD05C0" w:rsidRPr="006749FB">
        <w:rPr>
          <w:rFonts w:cs="Times New Roman"/>
        </w:rPr>
        <w:t>Of course,</w:t>
      </w:r>
      <w:r w:rsidR="00636186" w:rsidRPr="006749FB">
        <w:rPr>
          <w:rFonts w:cs="Times New Roman"/>
        </w:rPr>
        <w:t xml:space="preserve"> who on the sixth day performed his works; in the sixth age of time he came; on the sixth day at the sixth hour he redeemed human kind.</w:t>
      </w:r>
    </w:p>
    <w:p w14:paraId="1B7BA116" w14:textId="4410FB4E" w:rsidR="00636186" w:rsidRPr="006749FB" w:rsidRDefault="00CD05C0" w:rsidP="00580C55">
      <w:pPr>
        <w:spacing w:line="480" w:lineRule="auto"/>
        <w:rPr>
          <w:rFonts w:cs="Times New Roman"/>
        </w:rPr>
      </w:pPr>
      <w:r w:rsidRPr="006749FB">
        <w:rPr>
          <w:rFonts w:cs="Times New Roman"/>
        </w:rPr>
        <w:lastRenderedPageBreak/>
        <w:t>Again,</w:t>
      </w:r>
      <w:r w:rsidR="00636186" w:rsidRPr="006749FB">
        <w:rPr>
          <w:rFonts w:cs="Times New Roman"/>
        </w:rPr>
        <w:t xml:space="preserve"> according to Chrysostom, </w:t>
      </w:r>
      <w:r w:rsidR="00636186" w:rsidRPr="006749FB">
        <w:rPr>
          <w:rFonts w:cs="Times New Roman"/>
          <w:i/>
        </w:rPr>
        <w:t>Homilia</w:t>
      </w:r>
      <w:r w:rsidR="00636186" w:rsidRPr="006749FB">
        <w:rPr>
          <w:rFonts w:cs="Times New Roman"/>
        </w:rPr>
        <w:t xml:space="preserve"> 52,</w:t>
      </w:r>
      <w:r w:rsidR="00FF1877" w:rsidRPr="006749FB">
        <w:rPr>
          <w:rStyle w:val="EndnoteReference"/>
          <w:rFonts w:cs="Times New Roman"/>
        </w:rPr>
        <w:endnoteReference w:id="4"/>
      </w:r>
      <w:r w:rsidR="00636186" w:rsidRPr="006749FB">
        <w:rPr>
          <w:rFonts w:cs="Times New Roman"/>
        </w:rPr>
        <w:t xml:space="preserve"> it is said he numbers t</w:t>
      </w:r>
      <w:r w:rsidR="00770940" w:rsidRPr="006749FB">
        <w:rPr>
          <w:rFonts w:cs="Times New Roman"/>
        </w:rPr>
        <w:t>hat, which he wants to possess. However, what he does not want to have, he does not number, not the sinners, nor are they numbered as if concerning these, God does not care, as it is written in [Isai. 40:17]: “All nations are before him as if they had no being at all.”</w:t>
      </w:r>
    </w:p>
    <w:p w14:paraId="70DF7CB1" w14:textId="12E3DA5E" w:rsidR="00770940" w:rsidRPr="006749FB" w:rsidRDefault="00770940" w:rsidP="00580C55">
      <w:pPr>
        <w:spacing w:line="480" w:lineRule="auto"/>
        <w:rPr>
          <w:rFonts w:cs="Times New Roman"/>
        </w:rPr>
      </w:pPr>
      <w:r w:rsidRPr="006749FB">
        <w:rPr>
          <w:rFonts w:cs="Times New Roman"/>
        </w:rPr>
        <w:t>¶ However</w:t>
      </w:r>
      <w:r w:rsidR="00CC3F13" w:rsidRPr="006749FB">
        <w:rPr>
          <w:rFonts w:cs="Times New Roman"/>
        </w:rPr>
        <w:t>,</w:t>
      </w:r>
      <w:r w:rsidRPr="006749FB">
        <w:rPr>
          <w:rFonts w:cs="Times New Roman"/>
        </w:rPr>
        <w:t xml:space="preserve"> how much is the dignity of numbers, it is evident in the book of Numbers </w:t>
      </w:r>
      <w:r w:rsidR="001B073F" w:rsidRPr="006749FB">
        <w:rPr>
          <w:rFonts w:cs="Times New Roman"/>
        </w:rPr>
        <w:t>3</w:t>
      </w:r>
      <w:r w:rsidR="00CC3F13" w:rsidRPr="006749FB">
        <w:rPr>
          <w:rFonts w:cs="Times New Roman"/>
        </w:rPr>
        <w:t>[:15]</w:t>
      </w:r>
      <w:r w:rsidR="001B073F" w:rsidRPr="006749FB">
        <w:rPr>
          <w:rFonts w:cs="Times New Roman"/>
        </w:rPr>
        <w:t xml:space="preserve"> and </w:t>
      </w:r>
      <w:r w:rsidRPr="006749FB">
        <w:rPr>
          <w:rFonts w:cs="Times New Roman"/>
        </w:rPr>
        <w:t>2</w:t>
      </w:r>
      <w:r w:rsidR="001B073F" w:rsidRPr="006749FB">
        <w:rPr>
          <w:rFonts w:cs="Times New Roman"/>
        </w:rPr>
        <w:t>6</w:t>
      </w:r>
      <w:r w:rsidR="00CC3F13" w:rsidRPr="006749FB">
        <w:rPr>
          <w:rFonts w:cs="Times New Roman"/>
        </w:rPr>
        <w:t>[:2]</w:t>
      </w:r>
      <w:r w:rsidR="001B073F" w:rsidRPr="006749FB">
        <w:rPr>
          <w:rFonts w:cs="Times New Roman"/>
        </w:rPr>
        <w:t>. Where the elect of God according to the precept are numbered by Moses. But among them are not counted the feminine, that is, the soft of body and corruption. For whatever men or women have the feminine are not numbered with God. Wherefore Chrysostom,</w:t>
      </w:r>
      <w:r w:rsidR="00FF1877" w:rsidRPr="006749FB">
        <w:rPr>
          <w:rStyle w:val="EndnoteReference"/>
          <w:rFonts w:cs="Times New Roman"/>
        </w:rPr>
        <w:endnoteReference w:id="5"/>
      </w:r>
      <w:r w:rsidR="001B073F" w:rsidRPr="006749FB">
        <w:rPr>
          <w:rFonts w:cs="Times New Roman"/>
        </w:rPr>
        <w:t xml:space="preserve"> for example, therefore </w:t>
      </w:r>
      <w:r w:rsidR="00A9670D" w:rsidRPr="006749FB">
        <w:rPr>
          <w:rFonts w:cs="Times New Roman"/>
        </w:rPr>
        <w:t xml:space="preserve">God does not count so that he may know the number. However, as Wisdom [11:21] from the beginning he “ordered all things in measure, and number, and weight.” But </w:t>
      </w:r>
      <w:r w:rsidR="00CD05C0" w:rsidRPr="006749FB">
        <w:rPr>
          <w:rFonts w:cs="Times New Roman"/>
        </w:rPr>
        <w:t>therefore,</w:t>
      </w:r>
      <w:r w:rsidR="00A9670D" w:rsidRPr="006749FB">
        <w:rPr>
          <w:rFonts w:cs="Times New Roman"/>
        </w:rPr>
        <w:t xml:space="preserve"> he numbers, lest anything of them perish. According to that, Psal. [138:17-18]: “Your friends, O</w:t>
      </w:r>
      <w:r w:rsidR="00F47AE5" w:rsidRPr="006749FB">
        <w:rPr>
          <w:rFonts w:cs="Times New Roman"/>
        </w:rPr>
        <w:t xml:space="preserve"> God, are made exceedingly hono</w:t>
      </w:r>
      <w:r w:rsidR="00A9670D" w:rsidRPr="006749FB">
        <w:rPr>
          <w:rFonts w:cs="Times New Roman"/>
        </w:rPr>
        <w:t>rable.” And it follows, “I will number them, and they shall be multiplied above the sand.</w:t>
      </w:r>
      <w:r w:rsidR="0058187A" w:rsidRPr="006749FB">
        <w:rPr>
          <w:rFonts w:cs="Times New Roman"/>
        </w:rPr>
        <w:t>” Do you wish to know the dignity of numbers? There is the consideration how the shepherd goes through the desert to acquire his sheep and to bring her back to the number. If one of them is missing, Wis. 15[:2]: “If we sin not, we know that we are counted with God.”</w:t>
      </w:r>
    </w:p>
    <w:p w14:paraId="48BF78E1" w14:textId="77777777" w:rsidR="00A9670D" w:rsidRPr="006749FB" w:rsidRDefault="0058187A" w:rsidP="00580C55">
      <w:pPr>
        <w:spacing w:line="480" w:lineRule="auto"/>
        <w:rPr>
          <w:rFonts w:cs="Times New Roman"/>
        </w:rPr>
      </w:pPr>
      <w:r w:rsidRPr="006749FB">
        <w:rPr>
          <w:rFonts w:cs="Times New Roman"/>
        </w:rPr>
        <w:t xml:space="preserve">¶ When therefore God disposed “all things in number,” Wis. 11[:21], who freely exited and departed to have the number multiplied in evil and to have no care for it, Eccle. 1[:15]: </w:t>
      </w:r>
      <w:r w:rsidR="003A4A86" w:rsidRPr="006749FB">
        <w:rPr>
          <w:rFonts w:cs="Times New Roman"/>
        </w:rPr>
        <w:t>“</w:t>
      </w:r>
      <w:r w:rsidR="00BE7CF8" w:rsidRPr="006749FB">
        <w:rPr>
          <w:rFonts w:cs="Times New Roman"/>
        </w:rPr>
        <w:t>The number of fools is infinite.</w:t>
      </w:r>
      <w:r w:rsidR="00DA2E80" w:rsidRPr="006749FB">
        <w:rPr>
          <w:rFonts w:cs="Times New Roman"/>
        </w:rPr>
        <w:t xml:space="preserve">” But of the elect it is said in Apo. 6[:11]: “That they should rest for a little time, till” </w:t>
      </w:r>
      <w:r w:rsidR="00F47AE5" w:rsidRPr="006749FB">
        <w:rPr>
          <w:rFonts w:cs="Times New Roman"/>
        </w:rPr>
        <w:t>their</w:t>
      </w:r>
      <w:r w:rsidR="00DA2E80" w:rsidRPr="006749FB">
        <w:rPr>
          <w:rFonts w:cs="Times New Roman"/>
        </w:rPr>
        <w:t xml:space="preserve"> number of their brothers be filled. Which is however to be known here that from two the people are numbered to provide for food and for the satisfying of taxes.</w:t>
      </w:r>
    </w:p>
    <w:p w14:paraId="748D1CD6" w14:textId="77777777" w:rsidR="00DA2E80" w:rsidRPr="006749FB" w:rsidRDefault="00DA2E80" w:rsidP="00580C55">
      <w:pPr>
        <w:spacing w:line="480" w:lineRule="auto"/>
        <w:rPr>
          <w:rFonts w:cs="Times New Roman"/>
        </w:rPr>
      </w:pPr>
      <w:r w:rsidRPr="006749FB">
        <w:rPr>
          <w:rFonts w:cs="Times New Roman"/>
        </w:rPr>
        <w:t>In the first were counted as many disabled as strong children and women.</w:t>
      </w:r>
    </w:p>
    <w:p w14:paraId="64983A6C" w14:textId="77777777" w:rsidR="00DA2E80" w:rsidRPr="006749FB" w:rsidRDefault="00DA2E80" w:rsidP="00580C55">
      <w:pPr>
        <w:spacing w:line="480" w:lineRule="auto"/>
        <w:rPr>
          <w:rFonts w:cs="Times New Roman"/>
        </w:rPr>
      </w:pPr>
      <w:r w:rsidRPr="006749FB">
        <w:rPr>
          <w:rFonts w:cs="Times New Roman"/>
        </w:rPr>
        <w:t xml:space="preserve">In the second only strong men and they who could fight. So were counted all in the present by him who gave </w:t>
      </w:r>
      <w:r w:rsidR="00E86A25" w:rsidRPr="006749FB">
        <w:rPr>
          <w:rFonts w:cs="Times New Roman"/>
        </w:rPr>
        <w:t>food from every flesh, but in the end only the virtuous were numbered, Wis. 5[:5]: “Behold how they are numbered among the children of God.”</w:t>
      </w:r>
    </w:p>
    <w:sectPr w:rsidR="00DA2E80" w:rsidRPr="006749F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4ED3" w14:textId="77777777" w:rsidR="00737967" w:rsidRDefault="00737967" w:rsidP="00CD05C0">
      <w:pPr>
        <w:spacing w:after="0" w:line="240" w:lineRule="auto"/>
      </w:pPr>
      <w:r>
        <w:separator/>
      </w:r>
    </w:p>
  </w:endnote>
  <w:endnote w:type="continuationSeparator" w:id="0">
    <w:p w14:paraId="3072FA72" w14:textId="77777777" w:rsidR="00737967" w:rsidRDefault="00737967" w:rsidP="00CD05C0">
      <w:pPr>
        <w:spacing w:after="0" w:line="240" w:lineRule="auto"/>
      </w:pPr>
      <w:r>
        <w:continuationSeparator/>
      </w:r>
    </w:p>
  </w:endnote>
  <w:endnote w:id="1">
    <w:p w14:paraId="66A1E97A" w14:textId="14A4CA5D" w:rsidR="00FF1877" w:rsidRPr="00FF1877" w:rsidRDefault="00FF1877">
      <w:pPr>
        <w:pStyle w:val="EndnoteText"/>
        <w:rPr>
          <w:rFonts w:cs="Times New Roman"/>
          <w:sz w:val="24"/>
          <w:szCs w:val="24"/>
        </w:rPr>
      </w:pPr>
      <w:r w:rsidRPr="00FF1877">
        <w:rPr>
          <w:rStyle w:val="EndnoteReference"/>
          <w:rFonts w:cs="Times New Roman"/>
        </w:rPr>
        <w:endnoteRef/>
      </w:r>
      <w:r w:rsidRPr="00FF1877">
        <w:rPr>
          <w:rFonts w:cs="Times New Roman"/>
        </w:rPr>
        <w:t xml:space="preserve"> </w:t>
      </w:r>
      <w:r w:rsidRPr="00FF1877">
        <w:rPr>
          <w:rFonts w:cs="Times New Roman"/>
          <w:sz w:val="24"/>
          <w:szCs w:val="24"/>
        </w:rPr>
        <w:t xml:space="preserve">Cf. Alexdander Neckham, </w:t>
      </w:r>
      <w:r w:rsidRPr="00FF1877">
        <w:rPr>
          <w:rFonts w:cs="Times New Roman"/>
          <w:i/>
          <w:sz w:val="24"/>
          <w:szCs w:val="24"/>
        </w:rPr>
        <w:t>De Naturis Rerum</w:t>
      </w:r>
      <w:r w:rsidRPr="00FF1877">
        <w:rPr>
          <w:rFonts w:cs="Times New Roman"/>
          <w:sz w:val="24"/>
          <w:szCs w:val="24"/>
        </w:rPr>
        <w:t xml:space="preserve"> 173 (Wright, p. 295): Diminutus est cujus partes multiplicativae reddunt summam minorem toto, ut octonarius; unitas, enim, et binarius, et quaternarius, quae sunt partes octonarii multiplicativae, septenarium reddunt.</w:t>
      </w:r>
    </w:p>
    <w:p w14:paraId="10F4111A" w14:textId="77777777" w:rsidR="00FF1877" w:rsidRPr="00FF1877" w:rsidRDefault="00FF1877">
      <w:pPr>
        <w:pStyle w:val="EndnoteText"/>
        <w:rPr>
          <w:rFonts w:cs="Times New Roman"/>
        </w:rPr>
      </w:pPr>
    </w:p>
  </w:endnote>
  <w:endnote w:id="2">
    <w:p w14:paraId="7E40D893" w14:textId="77777777" w:rsidR="00FF1877" w:rsidRPr="00FF1877" w:rsidRDefault="00FF1877" w:rsidP="00FF1877">
      <w:pPr>
        <w:pStyle w:val="EndnoteText"/>
        <w:rPr>
          <w:rFonts w:cs="Times New Roman"/>
        </w:rPr>
      </w:pPr>
      <w:r w:rsidRPr="00FF1877">
        <w:rPr>
          <w:rStyle w:val="EndnoteReference"/>
          <w:rFonts w:cs="Times New Roman"/>
        </w:rPr>
        <w:endnoteRef/>
      </w:r>
      <w:r w:rsidRPr="00FF1877">
        <w:rPr>
          <w:rFonts w:cs="Times New Roman"/>
        </w:rPr>
        <w:t xml:space="preserve"> </w:t>
      </w:r>
      <w:r w:rsidRPr="00FF1877">
        <w:rPr>
          <w:rFonts w:cs="Times New Roman"/>
          <w:sz w:val="24"/>
          <w:szCs w:val="24"/>
        </w:rPr>
        <w:t xml:space="preserve">Cf. Alexdander Neckham, </w:t>
      </w:r>
      <w:r w:rsidRPr="00FF1877">
        <w:rPr>
          <w:rFonts w:cs="Times New Roman"/>
          <w:i/>
          <w:sz w:val="24"/>
          <w:szCs w:val="24"/>
        </w:rPr>
        <w:t>De Naturis Rerum</w:t>
      </w:r>
      <w:r w:rsidRPr="00FF1877">
        <w:rPr>
          <w:rFonts w:cs="Times New Roman"/>
          <w:sz w:val="24"/>
          <w:szCs w:val="24"/>
        </w:rPr>
        <w:t xml:space="preserve"> 173 (Wright, p. 295): Perfectus numerus est cujus partes multiplicativae reddunt summam aequalem toti, ut senarius, quia unitas et binarius et ternarius senarium perficiunt.</w:t>
      </w:r>
    </w:p>
    <w:p w14:paraId="3A244B58" w14:textId="18C18035" w:rsidR="00FF1877" w:rsidRPr="00FF1877" w:rsidRDefault="00FF1877">
      <w:pPr>
        <w:pStyle w:val="EndnoteText"/>
        <w:rPr>
          <w:rFonts w:cs="Times New Roman"/>
        </w:rPr>
      </w:pPr>
    </w:p>
  </w:endnote>
  <w:endnote w:id="3">
    <w:p w14:paraId="7340A835" w14:textId="77777777" w:rsidR="00FF1877" w:rsidRPr="00FF1877" w:rsidRDefault="00FF1877" w:rsidP="00FF1877">
      <w:pPr>
        <w:pStyle w:val="EndnoteText"/>
        <w:rPr>
          <w:rFonts w:cs="Times New Roman"/>
        </w:rPr>
      </w:pPr>
      <w:r w:rsidRPr="00FF1877">
        <w:rPr>
          <w:rStyle w:val="EndnoteReference"/>
          <w:rFonts w:cs="Times New Roman"/>
        </w:rPr>
        <w:endnoteRef/>
      </w:r>
      <w:r w:rsidRPr="00FF1877">
        <w:rPr>
          <w:rFonts w:cs="Times New Roman"/>
        </w:rPr>
        <w:t xml:space="preserve"> </w:t>
      </w:r>
      <w:r w:rsidRPr="00FF1877">
        <w:rPr>
          <w:rFonts w:cs="Times New Roman"/>
          <w:sz w:val="24"/>
          <w:szCs w:val="24"/>
        </w:rPr>
        <w:t xml:space="preserve">Cf. Alexdander Neckham, </w:t>
      </w:r>
      <w:r w:rsidRPr="00FF1877">
        <w:rPr>
          <w:rFonts w:cs="Times New Roman"/>
          <w:i/>
          <w:sz w:val="24"/>
          <w:szCs w:val="24"/>
        </w:rPr>
        <w:t>De Naturis Rerum</w:t>
      </w:r>
      <w:r w:rsidRPr="00FF1877">
        <w:rPr>
          <w:rFonts w:cs="Times New Roman"/>
          <w:sz w:val="24"/>
          <w:szCs w:val="24"/>
        </w:rPr>
        <w:t xml:space="preserve"> 173 (Wright, p. 295): Superfluus vel abundans est, cujus partes multiplicativae reddunt summam majorem toto, ut duodenarius, quia unitas et binarius et ternarius et quaternarius et senarius constituunt sexdecim.</w:t>
      </w:r>
    </w:p>
    <w:p w14:paraId="4261DA1F" w14:textId="1281F4F7" w:rsidR="00FF1877" w:rsidRPr="00FF1877" w:rsidRDefault="00FF1877">
      <w:pPr>
        <w:pStyle w:val="EndnoteText"/>
        <w:rPr>
          <w:rFonts w:cs="Times New Roman"/>
        </w:rPr>
      </w:pPr>
    </w:p>
  </w:endnote>
  <w:endnote w:id="4">
    <w:p w14:paraId="71529413" w14:textId="77777777" w:rsidR="00FF1877" w:rsidRPr="00FF1877" w:rsidRDefault="00FF1877" w:rsidP="00FF1877">
      <w:pPr>
        <w:pStyle w:val="EndnoteText"/>
        <w:rPr>
          <w:rFonts w:cs="Times New Roman"/>
          <w:sz w:val="24"/>
          <w:szCs w:val="24"/>
        </w:rPr>
      </w:pPr>
      <w:r w:rsidRPr="00FF1877">
        <w:rPr>
          <w:rStyle w:val="EndnoteReference"/>
          <w:rFonts w:cs="Times New Roman"/>
        </w:rPr>
        <w:endnoteRef/>
      </w:r>
      <w:r w:rsidRPr="00FF1877">
        <w:rPr>
          <w:rFonts w:cs="Times New Roman"/>
        </w:rPr>
        <w:t xml:space="preserve"> </w:t>
      </w:r>
      <w:bookmarkStart w:id="1" w:name="_Hlk5030471"/>
      <w:r w:rsidRPr="00FF1877">
        <w:rPr>
          <w:rFonts w:cs="Times New Roman"/>
          <w:sz w:val="24"/>
          <w:szCs w:val="24"/>
        </w:rPr>
        <w:t xml:space="preserve">(Pseudo-)Chrysostom, </w:t>
      </w:r>
      <w:r w:rsidRPr="00FF1877">
        <w:rPr>
          <w:rFonts w:cs="Times New Roman"/>
          <w:i/>
          <w:sz w:val="24"/>
          <w:szCs w:val="24"/>
        </w:rPr>
        <w:t>Opus imperfectum in Mattheum</w:t>
      </w:r>
      <w:r w:rsidRPr="00FF1877">
        <w:rPr>
          <w:rFonts w:cs="Times New Roman"/>
          <w:sz w:val="24"/>
          <w:szCs w:val="24"/>
        </w:rPr>
        <w:t xml:space="preserve"> Homilia 25, cap. 10 (PG 56:765)</w:t>
      </w:r>
      <w:bookmarkEnd w:id="1"/>
      <w:r w:rsidRPr="00FF1877">
        <w:rPr>
          <w:rFonts w:cs="Times New Roman"/>
          <w:sz w:val="24"/>
          <w:szCs w:val="24"/>
        </w:rPr>
        <w:t xml:space="preserve">: Illud enim numerat Deus, quod vult possidere: quod autem non vult habere, ut quid numerat? Ideo non numerantur peccatores, ut quicumque ex ipsis periret non sentiat, neque curet Deus, quasi de non numeratis: sicut scriptum est, </w:t>
      </w:r>
      <w:r w:rsidRPr="00FF1877">
        <w:rPr>
          <w:rFonts w:cs="Times New Roman"/>
          <w:i/>
          <w:sz w:val="24"/>
          <w:szCs w:val="24"/>
        </w:rPr>
        <w:t>Pro nihilo habentur omnes gentes (Isai. 40.17).</w:t>
      </w:r>
      <w:r w:rsidRPr="00FF1877">
        <w:rPr>
          <w:rFonts w:cs="Times New Roman"/>
          <w:sz w:val="24"/>
          <w:szCs w:val="24"/>
        </w:rPr>
        <w:t xml:space="preserve"> …</w:t>
      </w:r>
    </w:p>
    <w:p w14:paraId="08079AEF" w14:textId="77777777" w:rsidR="00FF1877" w:rsidRPr="00FF1877" w:rsidRDefault="00FF1877" w:rsidP="00FF1877">
      <w:pPr>
        <w:pStyle w:val="EndnoteText"/>
        <w:rPr>
          <w:rFonts w:cs="Times New Roman"/>
          <w:sz w:val="24"/>
          <w:szCs w:val="24"/>
        </w:rPr>
      </w:pPr>
      <w:r w:rsidRPr="00FF1877">
        <w:rPr>
          <w:rFonts w:cs="Times New Roman"/>
          <w:sz w:val="24"/>
          <w:szCs w:val="24"/>
        </w:rPr>
        <w:t>Quanta autem sit dignitas numeratorum, eticam in libro Numeri (Cap. 3 et 26) ostenditur, quoniam electi et colati numerantur a Mose, per praeceptionem Dei. Non numeratur inter eos femina. Femina autem intelligitur mollities, quae est corruptio corporalis. Omnis autem vir mollis animo, remissibilis in fide, et corruptus in actibus, corpore vir est, et femina intelligitur: ideo non numeratur cum sanctis.</w:t>
      </w:r>
    </w:p>
    <w:p w14:paraId="5A85AE4F" w14:textId="26CF8A62" w:rsidR="00FF1877" w:rsidRPr="00FF1877" w:rsidRDefault="00FF1877">
      <w:pPr>
        <w:pStyle w:val="EndnoteText"/>
        <w:rPr>
          <w:rFonts w:cs="Times New Roman"/>
        </w:rPr>
      </w:pPr>
    </w:p>
  </w:endnote>
  <w:endnote w:id="5">
    <w:p w14:paraId="4A3CFB06" w14:textId="3870A41B" w:rsidR="00FF1877" w:rsidRPr="00FF1877" w:rsidRDefault="00FF1877">
      <w:pPr>
        <w:pStyle w:val="EndnoteText"/>
        <w:rPr>
          <w:rFonts w:cs="Times New Roman"/>
        </w:rPr>
      </w:pPr>
      <w:r w:rsidRPr="00FF1877">
        <w:rPr>
          <w:rStyle w:val="EndnoteReference"/>
          <w:rFonts w:cs="Times New Roman"/>
        </w:rPr>
        <w:endnoteRef/>
      </w:r>
      <w:r w:rsidRPr="00FF1877">
        <w:rPr>
          <w:rFonts w:cs="Times New Roman"/>
        </w:rPr>
        <w:t xml:space="preserve"> </w:t>
      </w:r>
      <w:bookmarkStart w:id="2" w:name="_Hlk5030646"/>
      <w:r w:rsidRPr="00FF1877">
        <w:rPr>
          <w:rFonts w:cs="Times New Roman"/>
          <w:sz w:val="24"/>
          <w:szCs w:val="24"/>
        </w:rPr>
        <w:t xml:space="preserve">(Pseudo-)Chrysostom, </w:t>
      </w:r>
      <w:r w:rsidRPr="00FF1877">
        <w:rPr>
          <w:rFonts w:cs="Times New Roman"/>
          <w:i/>
          <w:sz w:val="24"/>
          <w:szCs w:val="24"/>
        </w:rPr>
        <w:t>Opus imperfectum in Mattheum</w:t>
      </w:r>
      <w:r w:rsidRPr="00FF1877">
        <w:rPr>
          <w:rFonts w:cs="Times New Roman"/>
          <w:sz w:val="24"/>
          <w:szCs w:val="24"/>
        </w:rPr>
        <w:t xml:space="preserve"> Homilia 25, cap. 10 (PG 56:765)</w:t>
      </w:r>
      <w:bookmarkEnd w:id="2"/>
      <w:r w:rsidRPr="00FF1877">
        <w:rPr>
          <w:rFonts w:cs="Times New Roman"/>
          <w:sz w:val="24"/>
          <w:szCs w:val="24"/>
        </w:rPr>
        <w:t xml:space="preserve">: Numquid ideo numerat aliquid Deus, ut numerum ejus cognoscat, qui ab initio, ut dixit Sapientia, omnia in pondere, numero, et mensura creavit (Sap. 11.21)? Sed ideo numeravit, ne aliquid perdat ex ipsis; sicut dicit propheta: </w:t>
      </w:r>
      <w:r w:rsidRPr="00FF1877">
        <w:rPr>
          <w:rFonts w:cs="Times New Roman"/>
          <w:i/>
          <w:sz w:val="24"/>
          <w:szCs w:val="24"/>
        </w:rPr>
        <w:t>Mihi autem nimis honorati sunt amici tui, Deus</w:t>
      </w:r>
      <w:r w:rsidRPr="00FF1877">
        <w:rPr>
          <w:rFonts w:cs="Times New Roman"/>
          <w:sz w:val="24"/>
          <w:szCs w:val="24"/>
        </w:rPr>
        <w:t xml:space="preserve">. </w:t>
      </w:r>
      <w:r w:rsidRPr="00FF1877">
        <w:rPr>
          <w:rFonts w:cs="Times New Roman"/>
          <w:i/>
          <w:sz w:val="24"/>
          <w:szCs w:val="24"/>
        </w:rPr>
        <w:t>Dinumerabo eos, et super arenam mujltiplicabuntur (Psal. 138.17, 18).</w:t>
      </w:r>
      <w:r w:rsidRPr="00FF1877">
        <w:rPr>
          <w:rFonts w:cs="Times New Roman"/>
          <w:sz w:val="24"/>
          <w:szCs w:val="24"/>
        </w:rPr>
        <w:t xml:space="preserve"> Non minuuntur qui numerati sunt, sed etiam multiplicabuntur. Vis scire dignitatem numjeratorum? Considera ovem illam quomodo pastor non requievit per desertum discurrere, donec inveniret eam, et ad prstinum numerum revocaret </w:t>
      </w:r>
      <w:r w:rsidRPr="00FF1877">
        <w:rPr>
          <w:rFonts w:cs="Times New Roman"/>
          <w:i/>
          <w:sz w:val="24"/>
          <w:szCs w:val="24"/>
        </w:rPr>
        <w:t xml:space="preserve">(Matth. 18.12, 13). </w:t>
      </w:r>
      <w:r w:rsidRPr="00FF1877">
        <w:rPr>
          <w:rFonts w:cs="Times New Roman"/>
          <w:sz w:val="24"/>
          <w:szCs w:val="24"/>
        </w:rPr>
        <w:t>Nullam ex omnibus se habere putabat, si de numero suo una periret. Qui autem perituri sunt, non numerantur.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97B1E" w14:textId="77777777" w:rsidR="00737967" w:rsidRDefault="00737967" w:rsidP="00CD05C0">
      <w:pPr>
        <w:spacing w:after="0" w:line="240" w:lineRule="auto"/>
      </w:pPr>
      <w:r>
        <w:separator/>
      </w:r>
    </w:p>
  </w:footnote>
  <w:footnote w:type="continuationSeparator" w:id="0">
    <w:p w14:paraId="330F5519" w14:textId="77777777" w:rsidR="00737967" w:rsidRDefault="00737967" w:rsidP="00CD05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55"/>
    <w:rsid w:val="00023C70"/>
    <w:rsid w:val="001B073F"/>
    <w:rsid w:val="001D3F79"/>
    <w:rsid w:val="00230651"/>
    <w:rsid w:val="00275534"/>
    <w:rsid w:val="002C27DF"/>
    <w:rsid w:val="003A4A86"/>
    <w:rsid w:val="003D0D23"/>
    <w:rsid w:val="004328BC"/>
    <w:rsid w:val="00497E62"/>
    <w:rsid w:val="00516944"/>
    <w:rsid w:val="00555506"/>
    <w:rsid w:val="00580C55"/>
    <w:rsid w:val="0058187A"/>
    <w:rsid w:val="00636186"/>
    <w:rsid w:val="006749FB"/>
    <w:rsid w:val="0070610F"/>
    <w:rsid w:val="00737967"/>
    <w:rsid w:val="00770940"/>
    <w:rsid w:val="009F3374"/>
    <w:rsid w:val="00A9670D"/>
    <w:rsid w:val="00B9284F"/>
    <w:rsid w:val="00BB2367"/>
    <w:rsid w:val="00BE7CF8"/>
    <w:rsid w:val="00CC3F13"/>
    <w:rsid w:val="00CD05C0"/>
    <w:rsid w:val="00CD2B57"/>
    <w:rsid w:val="00D25B4F"/>
    <w:rsid w:val="00D903DA"/>
    <w:rsid w:val="00DA2E80"/>
    <w:rsid w:val="00E70076"/>
    <w:rsid w:val="00E86A25"/>
    <w:rsid w:val="00E97666"/>
    <w:rsid w:val="00F02786"/>
    <w:rsid w:val="00F10E0B"/>
    <w:rsid w:val="00F47AE5"/>
    <w:rsid w:val="00F84E68"/>
    <w:rsid w:val="00FF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EF6A"/>
  <w15:chartTrackingRefBased/>
  <w15:docId w15:val="{B5192CD5-04DA-409E-9686-EDC1E88D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D05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5C0"/>
    <w:rPr>
      <w:sz w:val="20"/>
      <w:szCs w:val="20"/>
    </w:rPr>
  </w:style>
  <w:style w:type="character" w:styleId="EndnoteReference">
    <w:name w:val="endnote reference"/>
    <w:basedOn w:val="DefaultParagraphFont"/>
    <w:uiPriority w:val="99"/>
    <w:semiHidden/>
    <w:unhideWhenUsed/>
    <w:rsid w:val="00CD0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7D33535-4CFC-4447-A665-2ED9B2BB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2019-04-02T20:00:00Z</cp:lastPrinted>
  <dcterms:created xsi:type="dcterms:W3CDTF">2020-10-30T22:32:00Z</dcterms:created>
  <dcterms:modified xsi:type="dcterms:W3CDTF">2020-10-31T18:24:00Z</dcterms:modified>
</cp:coreProperties>
</file>