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CB7A" w14:textId="77777777" w:rsidR="00B9284F" w:rsidRPr="0001567E" w:rsidRDefault="00A3127B" w:rsidP="00A3127B">
      <w:pPr>
        <w:spacing w:line="480" w:lineRule="auto"/>
        <w:rPr>
          <w:rFonts w:cs="Times New Roman"/>
        </w:rPr>
      </w:pPr>
      <w:bookmarkStart w:id="0" w:name="_GoBack"/>
      <w:bookmarkEnd w:id="0"/>
      <w:r w:rsidRPr="0001567E">
        <w:rPr>
          <w:rFonts w:cs="Times New Roman"/>
        </w:rPr>
        <w:t>248 Nox</w:t>
      </w:r>
    </w:p>
    <w:p w14:paraId="53A8E73A" w14:textId="344531E6" w:rsidR="00A3127B" w:rsidRPr="0001567E" w:rsidRDefault="00A3127B" w:rsidP="00A3127B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Aliquando nox designat tempus veteris testamenti quia</w:t>
      </w:r>
      <w:r w:rsidR="00236487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onerosum et impediens</w:t>
      </w:r>
      <w:r w:rsidR="007E02F3" w:rsidRPr="0001567E">
        <w:rPr>
          <w:rFonts w:cs="Times New Roman"/>
        </w:rPr>
        <w:t>.</w:t>
      </w:r>
      <w:r w:rsidRPr="0001567E">
        <w:rPr>
          <w:rFonts w:cs="Times New Roman"/>
        </w:rPr>
        <w:t xml:space="preserve"> </w:t>
      </w:r>
      <w:r w:rsidR="007E02F3" w:rsidRPr="0001567E">
        <w:rPr>
          <w:rFonts w:cs="Times New Roman"/>
        </w:rPr>
        <w:t>N</w:t>
      </w:r>
      <w:r w:rsidRPr="0001567E">
        <w:rPr>
          <w:rFonts w:cs="Times New Roman"/>
        </w:rPr>
        <w:t>am multis tradicionibus</w:t>
      </w:r>
      <w:r w:rsidR="002B6B38" w:rsidRPr="0001567E">
        <w:rPr>
          <w:rFonts w:cs="Times New Roman"/>
        </w:rPr>
        <w:t xml:space="preserve"> </w:t>
      </w:r>
      <w:r w:rsidR="00481786" w:rsidRPr="0001567E">
        <w:rPr>
          <w:rFonts w:cs="Times New Roman"/>
        </w:rPr>
        <w:t>onerabatur</w:t>
      </w:r>
      <w:r w:rsidR="007E02F3" w:rsidRPr="0001567E">
        <w:rPr>
          <w:rFonts w:cs="Times New Roman"/>
        </w:rPr>
        <w:t>,</w:t>
      </w:r>
      <w:r w:rsidR="00481786" w:rsidRPr="0001567E">
        <w:rPr>
          <w:rFonts w:cs="Times New Roman"/>
        </w:rPr>
        <w:t xml:space="preserve"> sed in</w:t>
      </w:r>
      <w:r w:rsidR="002B6B38" w:rsidRPr="0001567E">
        <w:rPr>
          <w:rFonts w:cs="Times New Roman"/>
        </w:rPr>
        <w:t>sufficientibus ad salutem et vi</w:t>
      </w:r>
      <w:r w:rsidRPr="0001567E">
        <w:rPr>
          <w:rFonts w:cs="Times New Roman"/>
        </w:rPr>
        <w:t>tam prom</w:t>
      </w:r>
      <w:r w:rsidR="00376EA9" w:rsidRPr="0001567E">
        <w:rPr>
          <w:rFonts w:cs="Times New Roman"/>
        </w:rPr>
        <w:t>er</w:t>
      </w:r>
      <w:r w:rsidRPr="0001567E">
        <w:rPr>
          <w:rFonts w:cs="Times New Roman"/>
        </w:rPr>
        <w:t>endam</w:t>
      </w:r>
      <w:r w:rsidR="00E936CA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</w:t>
      </w:r>
      <w:r w:rsidR="0036754C" w:rsidRPr="0001567E">
        <w:rPr>
          <w:rFonts w:cs="Times New Roman"/>
        </w:rPr>
        <w:t>Heb. 7[:19]: N</w:t>
      </w:r>
      <w:r w:rsidRPr="0001567E">
        <w:rPr>
          <w:rFonts w:cs="Times New Roman"/>
        </w:rPr>
        <w:t xml:space="preserve">eminem </w:t>
      </w:r>
      <w:r w:rsidRPr="0001567E">
        <w:rPr>
          <w:rFonts w:cs="Times New Roman"/>
          <w:i/>
        </w:rPr>
        <w:t>ad perfectum adduxit</w:t>
      </w:r>
      <w:r w:rsidR="002B6B38" w:rsidRPr="0001567E">
        <w:rPr>
          <w:rFonts w:cs="Times New Roman"/>
          <w:i/>
        </w:rPr>
        <w:t xml:space="preserve"> </w:t>
      </w:r>
      <w:r w:rsidRPr="0001567E">
        <w:rPr>
          <w:rFonts w:cs="Times New Roman"/>
          <w:i/>
        </w:rPr>
        <w:t>lex</w:t>
      </w:r>
      <w:r w:rsidR="000C5E38" w:rsidRPr="0001567E">
        <w:rPr>
          <w:rFonts w:cs="Times New Roman"/>
        </w:rPr>
        <w:t>.</w:t>
      </w:r>
      <w:r w:rsidRPr="0001567E">
        <w:rPr>
          <w:rFonts w:cs="Times New Roman"/>
        </w:rPr>
        <w:t xml:space="preserve"> </w:t>
      </w:r>
      <w:r w:rsidR="000C5E38" w:rsidRPr="0001567E">
        <w:rPr>
          <w:rFonts w:cs="Times New Roman"/>
        </w:rPr>
        <w:t>V</w:t>
      </w:r>
      <w:r w:rsidRPr="0001567E">
        <w:rPr>
          <w:rFonts w:cs="Times New Roman"/>
        </w:rPr>
        <w:t>ox etiam dicitur status culpe quia instar noctis frigidum</w:t>
      </w:r>
      <w:r w:rsidR="007F7D61" w:rsidRPr="0001567E">
        <w:rPr>
          <w:rFonts w:cs="Times New Roman"/>
        </w:rPr>
        <w:t>,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obscure ad operandum</w:t>
      </w:r>
      <w:r w:rsidR="007F7D61" w:rsidRPr="0001567E">
        <w:rPr>
          <w:rFonts w:cs="Times New Roman"/>
        </w:rPr>
        <w:t>.</w:t>
      </w:r>
      <w:r w:rsidRPr="0001567E">
        <w:rPr>
          <w:rFonts w:cs="Times New Roman"/>
        </w:rPr>
        <w:t xml:space="preserve"> </w:t>
      </w:r>
      <w:r w:rsidR="007F7D61" w:rsidRPr="0001567E">
        <w:rPr>
          <w:rFonts w:cs="Times New Roman"/>
        </w:rPr>
        <w:t>C</w:t>
      </w:r>
      <w:r w:rsidRPr="0001567E">
        <w:rPr>
          <w:rFonts w:cs="Times New Roman"/>
        </w:rPr>
        <w:t>aret enim calore caritatis</w:t>
      </w:r>
      <w:r w:rsidR="007F7D61" w:rsidRPr="0001567E">
        <w:rPr>
          <w:rFonts w:cs="Times New Roman"/>
        </w:rPr>
        <w:t xml:space="preserve"> lumine,</w:t>
      </w:r>
      <w:r w:rsidRPr="0001567E">
        <w:rPr>
          <w:rFonts w:cs="Times New Roman"/>
        </w:rPr>
        <w:t xml:space="preserve"> splendore veritatis</w:t>
      </w:r>
      <w:r w:rsidR="007F7D61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vigore probitatis</w:t>
      </w:r>
      <w:r w:rsidR="007F7D61" w:rsidRPr="0001567E">
        <w:rPr>
          <w:rFonts w:cs="Times New Roman"/>
        </w:rPr>
        <w:t>. I</w:t>
      </w:r>
      <w:r w:rsidRPr="0001567E">
        <w:rPr>
          <w:rFonts w:cs="Times New Roman"/>
        </w:rPr>
        <w:t>nfrigidat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 xml:space="preserve">enim </w:t>
      </w:r>
      <w:r w:rsidR="00481786" w:rsidRPr="0001567E">
        <w:rPr>
          <w:rFonts w:cs="Times New Roman"/>
        </w:rPr>
        <w:t>dilectionem</w:t>
      </w:r>
      <w:r w:rsidR="007F7D61" w:rsidRPr="0001567E">
        <w:rPr>
          <w:rFonts w:cs="Times New Roman"/>
        </w:rPr>
        <w:t>,</w:t>
      </w:r>
      <w:r w:rsidR="00481786" w:rsidRPr="0001567E">
        <w:rPr>
          <w:rFonts w:cs="Times New Roman"/>
        </w:rPr>
        <w:t xml:space="preserve"> obscurat racionem</w:t>
      </w:r>
      <w:r w:rsidR="007F7D61" w:rsidRPr="0001567E">
        <w:rPr>
          <w:rFonts w:cs="Times New Roman"/>
        </w:rPr>
        <w:t>,</w:t>
      </w:r>
      <w:r w:rsidR="00481786" w:rsidRPr="0001567E">
        <w:rPr>
          <w:rFonts w:cs="Times New Roman"/>
        </w:rPr>
        <w:t xml:space="preserve"> inhabilitat ad operationem.</w:t>
      </w:r>
    </w:p>
    <w:p w14:paraId="11BB8918" w14:textId="77777777" w:rsidR="002B6B38" w:rsidRPr="0001567E" w:rsidRDefault="005643E7" w:rsidP="00A3127B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De primo, Joan. 13[:26-30</w:t>
      </w:r>
      <w:r w:rsidR="00481786" w:rsidRPr="0001567E">
        <w:rPr>
          <w:rFonts w:cs="Times New Roman"/>
        </w:rPr>
        <w:t xml:space="preserve">]: </w:t>
      </w:r>
      <w:r w:rsidR="00481786" w:rsidRPr="0001567E">
        <w:rPr>
          <w:rFonts w:cs="Times New Roman"/>
          <w:i/>
        </w:rPr>
        <w:t xml:space="preserve">Cum Judas post buccellam </w:t>
      </w:r>
      <w:r w:rsidR="00481786" w:rsidRPr="0001567E">
        <w:rPr>
          <w:rFonts w:cs="Times New Roman"/>
        </w:rPr>
        <w:t>acceptam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e</w:t>
      </w:r>
      <w:r w:rsidR="00481786" w:rsidRPr="0001567E">
        <w:rPr>
          <w:rFonts w:cs="Times New Roman"/>
        </w:rPr>
        <w:t xml:space="preserve">xisset </w:t>
      </w:r>
      <w:r w:rsidRPr="0001567E">
        <w:rPr>
          <w:rFonts w:cs="Times New Roman"/>
          <w:i/>
        </w:rPr>
        <w:t>continu</w:t>
      </w:r>
      <w:r w:rsidR="00481786" w:rsidRPr="0001567E">
        <w:rPr>
          <w:rFonts w:cs="Times New Roman"/>
          <w:i/>
        </w:rPr>
        <w:t>o</w:t>
      </w:r>
      <w:r w:rsidRPr="0001567E">
        <w:rPr>
          <w:rFonts w:cs="Times New Roman"/>
        </w:rPr>
        <w:t xml:space="preserve">, dicitur quod </w:t>
      </w:r>
      <w:r w:rsidRPr="0001567E">
        <w:rPr>
          <w:rFonts w:cs="Times New Roman"/>
          <w:i/>
        </w:rPr>
        <w:t>erat autem nox</w:t>
      </w:r>
      <w:r w:rsidRPr="0001567E">
        <w:rPr>
          <w:rFonts w:cs="Times New Roman"/>
        </w:rPr>
        <w:t>. Eo quod Judas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e</w:t>
      </w:r>
      <w:r w:rsidR="003E549F" w:rsidRPr="0001567E">
        <w:rPr>
          <w:rFonts w:cs="Times New Roman"/>
        </w:rPr>
        <w:t>rat tunc frigidus et in caritat</w:t>
      </w:r>
      <w:r w:rsidRPr="0001567E">
        <w:rPr>
          <w:rFonts w:cs="Times New Roman"/>
        </w:rPr>
        <w:t xml:space="preserve">e vacuus. </w:t>
      </w:r>
    </w:p>
    <w:p w14:paraId="62871C35" w14:textId="77777777" w:rsidR="002B6B38" w:rsidRPr="0001567E" w:rsidRDefault="005643E7" w:rsidP="005643E7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De secundo</w:t>
      </w:r>
      <w:r w:rsidR="002B6B38" w:rsidRPr="0001567E">
        <w:rPr>
          <w:rFonts w:cs="Times New Roman"/>
        </w:rPr>
        <w:t xml:space="preserve">, </w:t>
      </w:r>
      <w:r w:rsidR="007027EA" w:rsidRPr="0001567E">
        <w:rPr>
          <w:rFonts w:cs="Times New Roman"/>
        </w:rPr>
        <w:t>J</w:t>
      </w:r>
      <w:r w:rsidRPr="0001567E">
        <w:rPr>
          <w:rFonts w:cs="Times New Roman"/>
        </w:rPr>
        <w:t xml:space="preserve">oan. 12[:35]: </w:t>
      </w:r>
      <w:r w:rsidRPr="0001567E">
        <w:rPr>
          <w:rFonts w:cs="Times New Roman"/>
          <w:i/>
        </w:rPr>
        <w:t>Qui ambulat</w:t>
      </w:r>
      <w:r w:rsidRPr="0001567E">
        <w:rPr>
          <w:rFonts w:cs="Times New Roman"/>
        </w:rPr>
        <w:t xml:space="preserve"> de nocte offendit quia lux </w:t>
      </w:r>
      <w:r w:rsidR="007027EA" w:rsidRPr="0001567E">
        <w:rPr>
          <w:rFonts w:cs="Times New Roman"/>
        </w:rPr>
        <w:t xml:space="preserve">non est in eo. </w:t>
      </w:r>
    </w:p>
    <w:p w14:paraId="745209D2" w14:textId="77777777" w:rsidR="002B6B38" w:rsidRPr="0001567E" w:rsidRDefault="007027EA" w:rsidP="005643E7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De tercio</w:t>
      </w:r>
      <w:r w:rsidR="002B6B38" w:rsidRPr="0001567E">
        <w:rPr>
          <w:rFonts w:cs="Times New Roman"/>
        </w:rPr>
        <w:t>,</w:t>
      </w:r>
      <w:r w:rsidR="003E549F" w:rsidRPr="0001567E">
        <w:rPr>
          <w:rFonts w:cs="Times New Roman"/>
        </w:rPr>
        <w:t xml:space="preserve"> Joan. 9[:4</w:t>
      </w:r>
      <w:r w:rsidRPr="0001567E">
        <w:rPr>
          <w:rFonts w:cs="Times New Roman"/>
        </w:rPr>
        <w:t xml:space="preserve">]: </w:t>
      </w:r>
      <w:r w:rsidRPr="0001567E">
        <w:rPr>
          <w:rFonts w:cs="Times New Roman"/>
          <w:i/>
        </w:rPr>
        <w:t>Venit nox, quando nemo</w:t>
      </w:r>
      <w:r w:rsidRPr="0001567E">
        <w:rPr>
          <w:rFonts w:cs="Times New Roman"/>
        </w:rPr>
        <w:t xml:space="preserve"> poterit </w:t>
      </w:r>
      <w:r w:rsidRPr="0001567E">
        <w:rPr>
          <w:rFonts w:cs="Times New Roman"/>
          <w:i/>
        </w:rPr>
        <w:t>operari</w:t>
      </w:r>
      <w:r w:rsidRPr="0001567E">
        <w:rPr>
          <w:rFonts w:cs="Times New Roman"/>
        </w:rPr>
        <w:t>. Prop</w:t>
      </w:r>
      <w:r w:rsidR="003E549F" w:rsidRPr="0001567E">
        <w:rPr>
          <w:rFonts w:cs="Times New Roman"/>
        </w:rPr>
        <w:t>t</w:t>
      </w:r>
      <w:r w:rsidRPr="0001567E">
        <w:rPr>
          <w:rFonts w:cs="Times New Roman"/>
        </w:rPr>
        <w:t>er ista merito dicitur nox a noceo, -ces eo quod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noceat. Nam plus nocet homini operari de nocte quam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de die</w:t>
      </w:r>
      <w:r w:rsidR="004462C9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et tamen nocturnus labor minus valet. Vnde et apostoli dixerunt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 xml:space="preserve">ad Iesum, Luc. 5[:5]: </w:t>
      </w:r>
      <w:r w:rsidRPr="0001567E">
        <w:rPr>
          <w:rFonts w:cs="Times New Roman"/>
          <w:i/>
        </w:rPr>
        <w:t>Per t</w:t>
      </w:r>
      <w:r w:rsidR="002B6B38" w:rsidRPr="0001567E">
        <w:rPr>
          <w:rFonts w:cs="Times New Roman"/>
          <w:i/>
        </w:rPr>
        <w:t>otam noctem laborantes nihil ce</w:t>
      </w:r>
      <w:r w:rsidRPr="0001567E">
        <w:rPr>
          <w:rFonts w:cs="Times New Roman"/>
          <w:i/>
        </w:rPr>
        <w:t>pimus</w:t>
      </w:r>
      <w:r w:rsidRPr="0001567E">
        <w:rPr>
          <w:rFonts w:cs="Times New Roman"/>
        </w:rPr>
        <w:t xml:space="preserve">. Ratio huius potest esse quia sicut sol est principium </w:t>
      </w:r>
      <w:r w:rsidR="00A15871" w:rsidRPr="0001567E">
        <w:rPr>
          <w:rFonts w:cs="Times New Roman"/>
        </w:rPr>
        <w:t>generationis</w:t>
      </w:r>
      <w:r w:rsidR="00CC32B1" w:rsidRPr="0001567E">
        <w:rPr>
          <w:rFonts w:cs="Times New Roman"/>
        </w:rPr>
        <w:t>,</w:t>
      </w:r>
      <w:r w:rsidR="002B6B38" w:rsidRPr="0001567E">
        <w:rPr>
          <w:rFonts w:cs="Times New Roman"/>
        </w:rPr>
        <w:t xml:space="preserve"> </w:t>
      </w:r>
      <w:r w:rsidR="00A15871" w:rsidRPr="0001567E">
        <w:rPr>
          <w:rFonts w:cs="Times New Roman"/>
        </w:rPr>
        <w:t>ita et ad introductionem operationis et confortatum membrorum ad operandum propter que</w:t>
      </w:r>
      <w:r w:rsidR="002B6B38" w:rsidRPr="0001567E">
        <w:rPr>
          <w:rFonts w:cs="Times New Roman"/>
        </w:rPr>
        <w:t xml:space="preserve"> merito potest integri per noct</w:t>
      </w:r>
      <w:r w:rsidR="00A15871" w:rsidRPr="0001567E">
        <w:rPr>
          <w:rFonts w:cs="Times New Roman"/>
        </w:rPr>
        <w:t>em status</w:t>
      </w:r>
      <w:r w:rsidR="002B6B38" w:rsidRPr="0001567E">
        <w:rPr>
          <w:rFonts w:cs="Times New Roman"/>
        </w:rPr>
        <w:t xml:space="preserve"> </w:t>
      </w:r>
      <w:r w:rsidR="00A15871" w:rsidRPr="0001567E">
        <w:rPr>
          <w:rFonts w:cs="Times New Roman"/>
        </w:rPr>
        <w:t>culpe tenebrosus et</w:t>
      </w:r>
      <w:r w:rsidR="002B6B38" w:rsidRPr="0001567E">
        <w:rPr>
          <w:rFonts w:cs="Times New Roman"/>
        </w:rPr>
        <w:t xml:space="preserve"> nociuus in quo qui laborat vex</w:t>
      </w:r>
      <w:r w:rsidR="00A15871" w:rsidRPr="0001567E">
        <w:rPr>
          <w:rFonts w:cs="Times New Roman"/>
        </w:rPr>
        <w:t>atur et parum proficit. Vnde et fatue virgines voluerunt</w:t>
      </w:r>
      <w:r w:rsidR="002B6B38" w:rsidRPr="0001567E">
        <w:rPr>
          <w:rFonts w:cs="Times New Roman"/>
        </w:rPr>
        <w:t xml:space="preserve"> </w:t>
      </w:r>
      <w:r w:rsidR="00A15871" w:rsidRPr="0001567E">
        <w:rPr>
          <w:rFonts w:cs="Times New Roman"/>
        </w:rPr>
        <w:t>de nocte emere sibi oleum</w:t>
      </w:r>
      <w:r w:rsidR="00B44A9D" w:rsidRPr="0001567E">
        <w:rPr>
          <w:rFonts w:cs="Times New Roman"/>
        </w:rPr>
        <w:t>,</w:t>
      </w:r>
      <w:r w:rsidR="00A15871" w:rsidRPr="0001567E">
        <w:rPr>
          <w:rFonts w:cs="Times New Roman"/>
        </w:rPr>
        <w:t xml:space="preserve"> sed non potuerunt, Matt. 25[:1-13]. Sic dicit anima volens assurgere de statu culpe, Can. 3[:1]: </w:t>
      </w:r>
      <w:r w:rsidR="00A15871" w:rsidRPr="0001567E">
        <w:rPr>
          <w:rFonts w:cs="Times New Roman"/>
          <w:i/>
        </w:rPr>
        <w:t>In lectulo meo, per</w:t>
      </w:r>
      <w:r w:rsidR="00A15871" w:rsidRPr="0001567E">
        <w:rPr>
          <w:rFonts w:cs="Times New Roman"/>
        </w:rPr>
        <w:t xml:space="preserve"> noctem, </w:t>
      </w:r>
      <w:r w:rsidR="00A15871" w:rsidRPr="0001567E">
        <w:rPr>
          <w:rFonts w:cs="Times New Roman"/>
          <w:i/>
        </w:rPr>
        <w:t>quæsivi quem diligit anima mea, et non inveni</w:t>
      </w:r>
      <w:r w:rsidR="00A15871" w:rsidRPr="0001567E">
        <w:rPr>
          <w:rFonts w:cs="Times New Roman"/>
        </w:rPr>
        <w:t>. Merito</w:t>
      </w:r>
      <w:r w:rsidR="00BF02DE" w:rsidRPr="0001567E">
        <w:rPr>
          <w:rFonts w:cs="Times New Roman"/>
        </w:rPr>
        <w:t xml:space="preserve"> ergo d</w:t>
      </w:r>
      <w:r w:rsidR="00B44A9D" w:rsidRPr="0001567E">
        <w:rPr>
          <w:rFonts w:cs="Times New Roman"/>
        </w:rPr>
        <w:t>icit</w:t>
      </w:r>
      <w:r w:rsidR="00BF02DE" w:rsidRPr="0001567E">
        <w:rPr>
          <w:rFonts w:cs="Times New Roman"/>
        </w:rPr>
        <w:t xml:space="preserve">ur in precedenti auctoritate, [Luc. 5:5]: </w:t>
      </w:r>
      <w:r w:rsidR="00BF02DE" w:rsidRPr="0001567E">
        <w:rPr>
          <w:rFonts w:cs="Times New Roman"/>
          <w:i/>
        </w:rPr>
        <w:t>Per</w:t>
      </w:r>
      <w:r w:rsidR="002B6B38" w:rsidRPr="0001567E">
        <w:rPr>
          <w:rFonts w:cs="Times New Roman"/>
          <w:i/>
        </w:rPr>
        <w:t xml:space="preserve"> </w:t>
      </w:r>
      <w:r w:rsidR="00BF02DE" w:rsidRPr="0001567E">
        <w:rPr>
          <w:rFonts w:cs="Times New Roman"/>
          <w:i/>
        </w:rPr>
        <w:t xml:space="preserve">noctem laborantes </w:t>
      </w:r>
      <w:r w:rsidR="00BF02DE" w:rsidRPr="0001567E">
        <w:rPr>
          <w:rFonts w:cs="Times New Roman"/>
        </w:rPr>
        <w:t xml:space="preserve">et </w:t>
      </w:r>
      <w:r w:rsidR="00BF02DE" w:rsidRPr="0001567E">
        <w:rPr>
          <w:rFonts w:cs="Times New Roman"/>
          <w:i/>
        </w:rPr>
        <w:t>nihil cepimus</w:t>
      </w:r>
      <w:r w:rsidR="00BF02DE" w:rsidRPr="0001567E">
        <w:rPr>
          <w:rFonts w:cs="Times New Roman"/>
        </w:rPr>
        <w:t>. In qua auctoritate status</w:t>
      </w:r>
      <w:r w:rsidR="002B6B38" w:rsidRPr="0001567E">
        <w:rPr>
          <w:rFonts w:cs="Times New Roman"/>
        </w:rPr>
        <w:t xml:space="preserve"> </w:t>
      </w:r>
      <w:r w:rsidR="00BF02DE" w:rsidRPr="0001567E">
        <w:rPr>
          <w:rFonts w:cs="Times New Roman"/>
        </w:rPr>
        <w:t>peccati comparatur nocti quia t</w:t>
      </w:r>
      <w:r w:rsidR="002B6B38" w:rsidRPr="0001567E">
        <w:rPr>
          <w:rFonts w:cs="Times New Roman"/>
        </w:rPr>
        <w:t>enebrosus propter tenebras ceci</w:t>
      </w:r>
      <w:r w:rsidR="00BF02DE" w:rsidRPr="0001567E">
        <w:rPr>
          <w:rFonts w:cs="Times New Roman"/>
        </w:rPr>
        <w:t>tatis</w:t>
      </w:r>
      <w:r w:rsidR="006C1ED6" w:rsidRPr="0001567E">
        <w:rPr>
          <w:rFonts w:cs="Times New Roman"/>
        </w:rPr>
        <w:t>,</w:t>
      </w:r>
      <w:r w:rsidR="00BF02DE" w:rsidRPr="0001567E">
        <w:rPr>
          <w:rFonts w:cs="Times New Roman"/>
        </w:rPr>
        <w:t xml:space="preserve"> quod notatus cum dicitur, </w:t>
      </w:r>
      <w:r w:rsidR="00BF02DE" w:rsidRPr="0001567E">
        <w:rPr>
          <w:rFonts w:cs="Times New Roman"/>
          <w:i/>
        </w:rPr>
        <w:t>Per totam noctem</w:t>
      </w:r>
      <w:r w:rsidR="00BF02DE" w:rsidRPr="0001567E">
        <w:rPr>
          <w:rFonts w:cs="Times New Roman"/>
        </w:rPr>
        <w:t>, quia laboriosus</w:t>
      </w:r>
      <w:r w:rsidR="002B6B38" w:rsidRPr="0001567E">
        <w:rPr>
          <w:rFonts w:cs="Times New Roman"/>
        </w:rPr>
        <w:t xml:space="preserve"> </w:t>
      </w:r>
      <w:r w:rsidR="00BF02DE" w:rsidRPr="0001567E">
        <w:rPr>
          <w:rFonts w:cs="Times New Roman"/>
        </w:rPr>
        <w:t>propter angustias penalitati</w:t>
      </w:r>
      <w:r w:rsidR="005167DD" w:rsidRPr="0001567E">
        <w:rPr>
          <w:rFonts w:cs="Times New Roman"/>
        </w:rPr>
        <w:t xml:space="preserve">s. Ideo additur, </w:t>
      </w:r>
      <w:r w:rsidR="005167DD" w:rsidRPr="0001567E">
        <w:rPr>
          <w:rFonts w:cs="Times New Roman"/>
          <w:i/>
        </w:rPr>
        <w:t>Laborantes</w:t>
      </w:r>
      <w:r w:rsidR="005167DD" w:rsidRPr="0001567E">
        <w:rPr>
          <w:rFonts w:cs="Times New Roman"/>
        </w:rPr>
        <w:t>, et quia infructuosus propter vanitatem sterilitatis, ideo dicitur,</w:t>
      </w:r>
      <w:r w:rsidR="002B6B38" w:rsidRPr="0001567E">
        <w:rPr>
          <w:rFonts w:cs="Times New Roman"/>
        </w:rPr>
        <w:t xml:space="preserve"> </w:t>
      </w:r>
      <w:r w:rsidR="005167DD" w:rsidRPr="0001567E">
        <w:rPr>
          <w:rFonts w:cs="Times New Roman"/>
          <w:i/>
        </w:rPr>
        <w:t>Nichil cepimus</w:t>
      </w:r>
      <w:r w:rsidR="005167DD" w:rsidRPr="0001567E">
        <w:rPr>
          <w:rFonts w:cs="Times New Roman"/>
        </w:rPr>
        <w:t>. Vere igitur peccatum comp</w:t>
      </w:r>
      <w:r w:rsidR="006C1ED6" w:rsidRPr="0001567E">
        <w:rPr>
          <w:rFonts w:cs="Times New Roman"/>
        </w:rPr>
        <w:t xml:space="preserve">aratur nocti </w:t>
      </w:r>
      <w:r w:rsidR="006C1ED6" w:rsidRPr="0001567E">
        <w:rPr>
          <w:rFonts w:cs="Times New Roman"/>
        </w:rPr>
        <w:lastRenderedPageBreak/>
        <w:t>quia incu</w:t>
      </w:r>
      <w:r w:rsidR="002B6B38" w:rsidRPr="0001567E">
        <w:rPr>
          <w:rFonts w:cs="Times New Roman"/>
        </w:rPr>
        <w:t>tit timo</w:t>
      </w:r>
      <w:r w:rsidR="005167DD" w:rsidRPr="0001567E">
        <w:rPr>
          <w:rFonts w:cs="Times New Roman"/>
        </w:rPr>
        <w:t xml:space="preserve">rem, </w:t>
      </w:r>
      <w:r w:rsidR="00D453AE" w:rsidRPr="0001567E">
        <w:rPr>
          <w:rFonts w:cs="Times New Roman"/>
        </w:rPr>
        <w:t>infert algorem, auget languorem.</w:t>
      </w:r>
      <w:r w:rsidR="005167DD" w:rsidRPr="0001567E">
        <w:rPr>
          <w:rFonts w:cs="Times New Roman"/>
        </w:rPr>
        <w:t xml:space="preserve"> </w:t>
      </w:r>
      <w:r w:rsidR="00D453AE" w:rsidRPr="0001567E">
        <w:rPr>
          <w:rFonts w:cs="Times New Roman"/>
        </w:rPr>
        <w:t>Sic peccatum redditum</w:t>
      </w:r>
      <w:r w:rsidR="005167DD" w:rsidRPr="0001567E">
        <w:rPr>
          <w:rFonts w:cs="Times New Roman"/>
        </w:rPr>
        <w:t xml:space="preserve"> formidolosam a</w:t>
      </w:r>
      <w:r w:rsidR="002B6B38" w:rsidRPr="0001567E">
        <w:rPr>
          <w:rFonts w:cs="Times New Roman"/>
        </w:rPr>
        <w:t>d aggrediendum ardua</w:t>
      </w:r>
      <w:r w:rsidR="00D453AE" w:rsidRPr="0001567E">
        <w:rPr>
          <w:rFonts w:cs="Times New Roman"/>
        </w:rPr>
        <w:t>,</w:t>
      </w:r>
      <w:r w:rsidR="002B6B38" w:rsidRPr="0001567E">
        <w:rPr>
          <w:rFonts w:cs="Times New Roman"/>
        </w:rPr>
        <w:t xml:space="preserve"> fasti</w:t>
      </w:r>
      <w:r w:rsidR="005167DD" w:rsidRPr="0001567E">
        <w:rPr>
          <w:rFonts w:cs="Times New Roman"/>
        </w:rPr>
        <w:t xml:space="preserve">osam ad appetendum perpetua. </w:t>
      </w:r>
    </w:p>
    <w:p w14:paraId="0A4FC510" w14:textId="77777777" w:rsidR="002B6B38" w:rsidRPr="0001567E" w:rsidRDefault="005167DD" w:rsidP="005643E7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De primo</w:t>
      </w:r>
      <w:r w:rsidR="007848F4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Job 4[:13-14]: </w:t>
      </w:r>
      <w:r w:rsidRPr="0001567E">
        <w:rPr>
          <w:rFonts w:cs="Times New Roman"/>
          <w:i/>
        </w:rPr>
        <w:t>In horrore visionis nocturnæ,</w:t>
      </w:r>
      <w:r w:rsidR="002B6B38" w:rsidRPr="0001567E">
        <w:rPr>
          <w:rFonts w:cs="Times New Roman"/>
          <w:i/>
        </w:rPr>
        <w:t xml:space="preserve"> </w:t>
      </w:r>
      <w:r w:rsidRPr="0001567E">
        <w:rPr>
          <w:rFonts w:cs="Times New Roman"/>
          <w:i/>
        </w:rPr>
        <w:t>quando solet sopor occupare homines,</w:t>
      </w:r>
      <w:r w:rsidR="002B6B38" w:rsidRPr="0001567E">
        <w:rPr>
          <w:rFonts w:cs="Times New Roman"/>
          <w:i/>
        </w:rPr>
        <w:t xml:space="preserve"> </w:t>
      </w:r>
      <w:r w:rsidRPr="0001567E">
        <w:rPr>
          <w:rFonts w:cs="Times New Roman"/>
          <w:i/>
        </w:rPr>
        <w:t>pavor</w:t>
      </w:r>
      <w:r w:rsidRPr="0001567E">
        <w:rPr>
          <w:rFonts w:cs="Times New Roman"/>
        </w:rPr>
        <w:t xml:space="preserve"> </w:t>
      </w:r>
      <w:r w:rsidRPr="0001567E">
        <w:rPr>
          <w:rFonts w:cs="Times New Roman"/>
          <w:i/>
        </w:rPr>
        <w:t>tenuit me</w:t>
      </w:r>
      <w:r w:rsidRPr="0001567E">
        <w:rPr>
          <w:rFonts w:cs="Times New Roman"/>
        </w:rPr>
        <w:t xml:space="preserve">. </w:t>
      </w:r>
    </w:p>
    <w:p w14:paraId="3147AF62" w14:textId="77777777" w:rsidR="002B6B38" w:rsidRPr="0001567E" w:rsidRDefault="005167DD" w:rsidP="005643E7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 xml:space="preserve">¶ De </w:t>
      </w:r>
      <w:r w:rsidR="00D72F79" w:rsidRPr="0001567E">
        <w:rPr>
          <w:rFonts w:cs="Times New Roman"/>
        </w:rPr>
        <w:t>s</w:t>
      </w:r>
      <w:r w:rsidRPr="0001567E">
        <w:rPr>
          <w:rFonts w:cs="Times New Roman"/>
        </w:rPr>
        <w:t>ecundo</w:t>
      </w:r>
      <w:r w:rsidR="007848F4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Bar. 2[:24-25]: </w:t>
      </w:r>
      <w:r w:rsidR="00472FA7" w:rsidRPr="0001567E">
        <w:rPr>
          <w:rFonts w:cs="Times New Roman"/>
          <w:i/>
        </w:rPr>
        <w:t>P</w:t>
      </w:r>
      <w:r w:rsidRPr="0001567E">
        <w:rPr>
          <w:rFonts w:cs="Times New Roman"/>
          <w:i/>
        </w:rPr>
        <w:t>rojecta sunt</w:t>
      </w:r>
      <w:r w:rsidRPr="0001567E">
        <w:rPr>
          <w:rFonts w:cs="Times New Roman"/>
        </w:rPr>
        <w:t xml:space="preserve"> </w:t>
      </w:r>
      <w:r w:rsidR="00472FA7" w:rsidRPr="0001567E">
        <w:rPr>
          <w:rFonts w:cs="Times New Roman"/>
          <w:i/>
        </w:rPr>
        <w:t>ossa</w:t>
      </w:r>
      <w:r w:rsidR="00472FA7" w:rsidRPr="0001567E">
        <w:rPr>
          <w:rFonts w:cs="Times New Roman"/>
        </w:rPr>
        <w:t xml:space="preserve"> regum vestrorum</w:t>
      </w:r>
      <w:r w:rsidRPr="0001567E">
        <w:rPr>
          <w:rFonts w:cs="Times New Roman"/>
          <w:i/>
        </w:rPr>
        <w:t xml:space="preserve"> in gelu noctis</w:t>
      </w:r>
      <w:r w:rsidR="00472FA7" w:rsidRPr="0001567E">
        <w:rPr>
          <w:rFonts w:cs="Times New Roman"/>
        </w:rPr>
        <w:t xml:space="preserve">. </w:t>
      </w:r>
    </w:p>
    <w:p w14:paraId="262021C3" w14:textId="77777777" w:rsidR="002B6B38" w:rsidRPr="0001567E" w:rsidRDefault="00472FA7" w:rsidP="005643E7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De tercio</w:t>
      </w:r>
      <w:r w:rsidR="007848F4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/f. 76rb/</w:t>
      </w:r>
      <w:r w:rsidR="002B6B38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Job 3[:</w:t>
      </w:r>
      <w:r w:rsidR="00B9680D" w:rsidRPr="0001567E">
        <w:rPr>
          <w:rFonts w:cs="Times New Roman"/>
        </w:rPr>
        <w:t xml:space="preserve">3]: </w:t>
      </w:r>
      <w:r w:rsidR="00B9680D" w:rsidRPr="0001567E">
        <w:rPr>
          <w:rFonts w:cs="Times New Roman"/>
          <w:i/>
        </w:rPr>
        <w:t>Pereat dies in qua natus sum, et nox in qua dictum est: Conceptus est homo</w:t>
      </w:r>
      <w:r w:rsidR="00B9680D" w:rsidRPr="0001567E">
        <w:rPr>
          <w:rFonts w:cs="Times New Roman"/>
        </w:rPr>
        <w:t xml:space="preserve">. </w:t>
      </w:r>
    </w:p>
    <w:p w14:paraId="39BC038B" w14:textId="11493507" w:rsidR="007E02F3" w:rsidRPr="0001567E" w:rsidRDefault="00B9680D" w:rsidP="00224E7A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Item</w:t>
      </w:r>
      <w:r w:rsidR="007848F4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secundum Philosophum, </w:t>
      </w:r>
      <w:bookmarkStart w:id="1" w:name="_Hlk4933983"/>
      <w:r w:rsidRPr="0001567E">
        <w:rPr>
          <w:rFonts w:cs="Times New Roman"/>
        </w:rPr>
        <w:t xml:space="preserve">7 </w:t>
      </w:r>
      <w:r w:rsidRPr="0001567E">
        <w:rPr>
          <w:rFonts w:cs="Times New Roman"/>
          <w:i/>
        </w:rPr>
        <w:t>De animali</w:t>
      </w:r>
      <w:r w:rsidR="00143FE4" w:rsidRPr="0001567E">
        <w:rPr>
          <w:rFonts w:cs="Times New Roman"/>
          <w:i/>
        </w:rPr>
        <w:t>bu</w:t>
      </w:r>
      <w:r w:rsidRPr="0001567E">
        <w:rPr>
          <w:rFonts w:cs="Times New Roman"/>
          <w:i/>
        </w:rPr>
        <w:t>s</w:t>
      </w:r>
      <w:bookmarkEnd w:id="1"/>
      <w:r w:rsidRPr="0001567E">
        <w:rPr>
          <w:rFonts w:cs="Times New Roman"/>
        </w:rPr>
        <w:t>,</w:t>
      </w:r>
      <w:r w:rsidR="002B6B38" w:rsidRPr="0001567E">
        <w:rPr>
          <w:rFonts w:cs="Times New Roman"/>
        </w:rPr>
        <w:t xml:space="preserve"> pisces fa</w:t>
      </w:r>
      <w:r w:rsidRPr="0001567E">
        <w:rPr>
          <w:rFonts w:cs="Times New Roman"/>
        </w:rPr>
        <w:t>cilius capiuntur de nocte</w:t>
      </w:r>
      <w:r w:rsidR="002B6B38" w:rsidRPr="0001567E">
        <w:rPr>
          <w:rFonts w:cs="Times New Roman"/>
        </w:rPr>
        <w:t xml:space="preserve"> quam de die, et hoc propter te</w:t>
      </w:r>
      <w:r w:rsidR="00143FE4" w:rsidRPr="0001567E">
        <w:rPr>
          <w:rFonts w:cs="Times New Roman"/>
        </w:rPr>
        <w:t>nebras.</w:t>
      </w:r>
      <w:r w:rsidRPr="0001567E">
        <w:rPr>
          <w:rFonts w:cs="Times New Roman"/>
        </w:rPr>
        <w:t xml:space="preserve"> </w:t>
      </w:r>
      <w:r w:rsidR="00143FE4" w:rsidRPr="0001567E">
        <w:rPr>
          <w:rFonts w:cs="Times New Roman"/>
        </w:rPr>
        <w:t>S</w:t>
      </w:r>
      <w:r w:rsidRPr="0001567E">
        <w:rPr>
          <w:rFonts w:cs="Times New Roman"/>
        </w:rPr>
        <w:t>ic diabolus facilius capit</w:t>
      </w:r>
      <w:r w:rsidR="002B6B38" w:rsidRPr="0001567E">
        <w:rPr>
          <w:rFonts w:cs="Times New Roman"/>
        </w:rPr>
        <w:t xml:space="preserve"> homines in noc</w:t>
      </w:r>
      <w:r w:rsidRPr="0001567E">
        <w:rPr>
          <w:rFonts w:cs="Times New Roman"/>
        </w:rPr>
        <w:t>te culpe quam in luce gracie.</w:t>
      </w:r>
      <w:r w:rsidR="00B007D4" w:rsidRPr="0001567E">
        <w:rPr>
          <w:rFonts w:cs="Times New Roman"/>
        </w:rPr>
        <w:t xml:space="preserve"> Vnde </w:t>
      </w:r>
      <w:r w:rsidR="00B007D4" w:rsidRPr="0001567E">
        <w:rPr>
          <w:rFonts w:cs="Times New Roman"/>
          <w:i/>
        </w:rPr>
        <w:t>Saul dixit</w:t>
      </w:r>
      <w:r w:rsidR="00B007D4" w:rsidRPr="0001567E">
        <w:rPr>
          <w:rFonts w:cs="Times New Roman"/>
        </w:rPr>
        <w:t xml:space="preserve">, 1 Reg. 14[:36]: </w:t>
      </w:r>
      <w:r w:rsidR="00B007D4" w:rsidRPr="0001567E">
        <w:rPr>
          <w:rFonts w:cs="Times New Roman"/>
          <w:i/>
        </w:rPr>
        <w:t>Irruamus super Philisthæos nocte, et vastemus eos usque</w:t>
      </w:r>
      <w:r w:rsidR="002B6B38" w:rsidRPr="0001567E">
        <w:rPr>
          <w:rFonts w:cs="Times New Roman"/>
        </w:rPr>
        <w:t xml:space="preserve"> do</w:t>
      </w:r>
      <w:r w:rsidR="00B007D4" w:rsidRPr="0001567E">
        <w:rPr>
          <w:rFonts w:cs="Times New Roman"/>
        </w:rPr>
        <w:t xml:space="preserve">nec </w:t>
      </w:r>
      <w:r w:rsidR="00B007D4" w:rsidRPr="0001567E">
        <w:rPr>
          <w:rFonts w:cs="Times New Roman"/>
          <w:i/>
        </w:rPr>
        <w:t>illucescat</w:t>
      </w:r>
      <w:r w:rsidR="00D966F2" w:rsidRPr="0001567E">
        <w:rPr>
          <w:rFonts w:cs="Times New Roman"/>
        </w:rPr>
        <w:t>. Secundum naturales onager</w:t>
      </w:r>
      <w:r w:rsidR="00B007D4" w:rsidRPr="0001567E">
        <w:rPr>
          <w:rFonts w:cs="Times New Roman"/>
        </w:rPr>
        <w:t xml:space="preserve"> clamat quando dies incipit esse lo</w:t>
      </w:r>
      <w:r w:rsidR="002665C4" w:rsidRPr="0001567E">
        <w:rPr>
          <w:rFonts w:cs="Times New Roman"/>
        </w:rPr>
        <w:t>ngior quam nox. Vellet enim hab</w:t>
      </w:r>
      <w:r w:rsidR="00B007D4" w:rsidRPr="0001567E">
        <w:rPr>
          <w:rFonts w:cs="Times New Roman"/>
        </w:rPr>
        <w:t>ere noctes</w:t>
      </w:r>
      <w:r w:rsidR="002B6B38" w:rsidRPr="0001567E">
        <w:rPr>
          <w:rFonts w:cs="Times New Roman"/>
        </w:rPr>
        <w:t xml:space="preserve"> </w:t>
      </w:r>
      <w:r w:rsidR="00B007D4" w:rsidRPr="0001567E">
        <w:rPr>
          <w:rFonts w:cs="Times New Roman"/>
        </w:rPr>
        <w:t xml:space="preserve">longiores ad prandendum. Sic </w:t>
      </w:r>
      <w:r w:rsidR="003A444E" w:rsidRPr="0001567E">
        <w:rPr>
          <w:rFonts w:cs="Times New Roman"/>
        </w:rPr>
        <w:t xml:space="preserve">diabolus qui plus </w:t>
      </w:r>
      <w:r w:rsidR="004B1371" w:rsidRPr="0001567E">
        <w:rPr>
          <w:rFonts w:cs="Times New Roman"/>
        </w:rPr>
        <w:t>lucratur in statu culpe quam gratie vellet eum prolongari. Vnde</w:t>
      </w:r>
      <w:r w:rsidR="002B6B38" w:rsidRPr="0001567E">
        <w:rPr>
          <w:rFonts w:cs="Times New Roman"/>
        </w:rPr>
        <w:t xml:space="preserve"> </w:t>
      </w:r>
      <w:r w:rsidR="004B1371" w:rsidRPr="0001567E">
        <w:rPr>
          <w:rFonts w:cs="Times New Roman"/>
        </w:rPr>
        <w:t>et discipuli scandalizati sunt in eo in illa nocte qua</w:t>
      </w:r>
      <w:r w:rsidR="002B6B38" w:rsidRPr="0001567E">
        <w:rPr>
          <w:rFonts w:cs="Times New Roman"/>
        </w:rPr>
        <w:t xml:space="preserve"> </w:t>
      </w:r>
      <w:r w:rsidR="004B1371" w:rsidRPr="0001567E">
        <w:rPr>
          <w:rFonts w:cs="Times New Roman"/>
        </w:rPr>
        <w:t>tradebatur, Matt. 26[:70-72]</w:t>
      </w:r>
      <w:r w:rsidR="002665C4" w:rsidRPr="0001567E">
        <w:rPr>
          <w:rFonts w:cs="Times New Roman"/>
        </w:rPr>
        <w:t>.</w:t>
      </w:r>
      <w:r w:rsidR="004B1371" w:rsidRPr="0001567E">
        <w:rPr>
          <w:rFonts w:cs="Times New Roman"/>
        </w:rPr>
        <w:t xml:space="preserve"> Et Petrus illa nocte </w:t>
      </w:r>
      <w:r w:rsidR="004B1371" w:rsidRPr="0001567E">
        <w:rPr>
          <w:rFonts w:cs="Times New Roman"/>
          <w:i/>
        </w:rPr>
        <w:t xml:space="preserve">negauit </w:t>
      </w:r>
      <w:r w:rsidR="004B1371" w:rsidRPr="0001567E">
        <w:rPr>
          <w:rFonts w:cs="Times New Roman"/>
        </w:rPr>
        <w:t>Dominum suum</w:t>
      </w:r>
      <w:r w:rsidR="00E01405" w:rsidRPr="0001567E">
        <w:rPr>
          <w:rFonts w:cs="Times New Roman"/>
        </w:rPr>
        <w:t>.</w:t>
      </w:r>
      <w:r w:rsidR="004B1371" w:rsidRPr="0001567E">
        <w:rPr>
          <w:rFonts w:cs="Times New Roman"/>
        </w:rPr>
        <w:t xml:space="preserve"> </w:t>
      </w:r>
      <w:r w:rsidR="00E01405" w:rsidRPr="0001567E">
        <w:rPr>
          <w:rFonts w:cs="Times New Roman"/>
        </w:rPr>
        <w:t>E</w:t>
      </w:r>
      <w:r w:rsidR="004B1371" w:rsidRPr="0001567E">
        <w:rPr>
          <w:rFonts w:cs="Times New Roman"/>
        </w:rPr>
        <w:t>t noctua</w:t>
      </w:r>
      <w:r w:rsidR="00E8081E" w:rsidRPr="0001567E">
        <w:rPr>
          <w:rFonts w:cs="Times New Roman"/>
        </w:rPr>
        <w:t>,</w:t>
      </w:r>
      <w:r w:rsidR="004B1371" w:rsidRPr="0001567E">
        <w:rPr>
          <w:rFonts w:cs="Times New Roman"/>
        </w:rPr>
        <w:t xml:space="preserve"> magis volat de nocte de die</w:t>
      </w:r>
      <w:r w:rsidR="007E02F3" w:rsidRPr="0001567E">
        <w:rPr>
          <w:rFonts w:cs="Times New Roman"/>
        </w:rPr>
        <w:t xml:space="preserve"> </w:t>
      </w:r>
      <w:r w:rsidR="004B1371" w:rsidRPr="0001567E">
        <w:rPr>
          <w:rFonts w:cs="Times New Roman"/>
        </w:rPr>
        <w:t>ad querendum</w:t>
      </w:r>
      <w:r w:rsidR="00D4558B" w:rsidRPr="0001567E">
        <w:rPr>
          <w:rFonts w:cs="Times New Roman"/>
        </w:rPr>
        <w:t xml:space="preserve"> predam suam</w:t>
      </w:r>
      <w:r w:rsidR="00E01405" w:rsidRPr="0001567E">
        <w:rPr>
          <w:rFonts w:cs="Times New Roman"/>
        </w:rPr>
        <w:t>,</w:t>
      </w:r>
      <w:r w:rsidR="00D4558B" w:rsidRPr="0001567E">
        <w:rPr>
          <w:rFonts w:cs="Times New Roman"/>
        </w:rPr>
        <w:t xml:space="preserve"> sic diabolus. Hic autem notandum est quod quamuis aliqua nox obscura</w:t>
      </w:r>
      <w:r w:rsidR="00E01405" w:rsidRPr="0001567E">
        <w:rPr>
          <w:rFonts w:cs="Times New Roman"/>
        </w:rPr>
        <w:t>,</w:t>
      </w:r>
      <w:r w:rsidR="00D4558B" w:rsidRPr="0001567E">
        <w:rPr>
          <w:rFonts w:cs="Times New Roman"/>
        </w:rPr>
        <w:t xml:space="preserve"> sic potest illuminari a luna</w:t>
      </w:r>
      <w:r w:rsidR="007E02F3" w:rsidRPr="0001567E">
        <w:rPr>
          <w:rFonts w:cs="Times New Roman"/>
        </w:rPr>
        <w:t xml:space="preserve"> </w:t>
      </w:r>
      <w:r w:rsidR="00D4558B" w:rsidRPr="0001567E">
        <w:rPr>
          <w:rFonts w:cs="Times New Roman"/>
        </w:rPr>
        <w:t>et stellis</w:t>
      </w:r>
      <w:r w:rsidR="00E01405" w:rsidRPr="0001567E">
        <w:rPr>
          <w:rFonts w:cs="Times New Roman"/>
        </w:rPr>
        <w:t>,</w:t>
      </w:r>
      <w:r w:rsidR="00D4558B" w:rsidRPr="0001567E">
        <w:rPr>
          <w:rFonts w:cs="Times New Roman"/>
        </w:rPr>
        <w:t xml:space="preserve"> ita quod homo potest aliqualiter operari et est alia nox</w:t>
      </w:r>
      <w:r w:rsidR="007E02F3" w:rsidRPr="0001567E">
        <w:rPr>
          <w:rFonts w:cs="Times New Roman"/>
        </w:rPr>
        <w:t xml:space="preserve"> </w:t>
      </w:r>
      <w:r w:rsidR="00D4558B" w:rsidRPr="0001567E">
        <w:rPr>
          <w:rFonts w:cs="Times New Roman"/>
        </w:rPr>
        <w:t>ita obscura quod non potest illuminari et in tali non potest homo</w:t>
      </w:r>
      <w:r w:rsidR="007E02F3" w:rsidRPr="0001567E">
        <w:rPr>
          <w:rFonts w:cs="Times New Roman"/>
        </w:rPr>
        <w:t xml:space="preserve"> operari sic es</w:t>
      </w:r>
      <w:r w:rsidR="00D4558B" w:rsidRPr="0001567E">
        <w:rPr>
          <w:rFonts w:cs="Times New Roman"/>
        </w:rPr>
        <w:t>t nox culpe et nox iehenne in quarum prima potest lumen aliqualiter recipi utpote</w:t>
      </w:r>
      <w:r w:rsidR="007E02F3" w:rsidRPr="0001567E">
        <w:rPr>
          <w:rFonts w:cs="Times New Roman"/>
        </w:rPr>
        <w:t xml:space="preserve"> per predicato</w:t>
      </w:r>
      <w:r w:rsidR="00D4558B" w:rsidRPr="0001567E">
        <w:rPr>
          <w:rFonts w:cs="Times New Roman"/>
        </w:rPr>
        <w:t xml:space="preserve">res, Psal. [135:9]: </w:t>
      </w:r>
      <w:r w:rsidR="00D4558B" w:rsidRPr="0001567E">
        <w:rPr>
          <w:rFonts w:cs="Times New Roman"/>
          <w:i/>
        </w:rPr>
        <w:t>Lunam et stellas in potestatem noctis</w:t>
      </w:r>
      <w:r w:rsidR="00D4558B" w:rsidRPr="0001567E">
        <w:rPr>
          <w:rFonts w:cs="Times New Roman"/>
        </w:rPr>
        <w:t>. Sed</w:t>
      </w:r>
      <w:r w:rsidR="0043283C" w:rsidRPr="0001567E">
        <w:rPr>
          <w:rStyle w:val="EndnoteReference"/>
          <w:rFonts w:cs="Times New Roman"/>
        </w:rPr>
        <w:endnoteReference w:id="1"/>
      </w:r>
      <w:r w:rsidR="007E02F3" w:rsidRPr="0001567E">
        <w:rPr>
          <w:rFonts w:cs="Times New Roman"/>
        </w:rPr>
        <w:t xml:space="preserve"> </w:t>
      </w:r>
      <w:r w:rsidR="00D4558B" w:rsidRPr="0001567E">
        <w:rPr>
          <w:rFonts w:cs="Times New Roman"/>
        </w:rPr>
        <w:t>secunda nox, scilicet, iehenne nullus luminis est cap</w:t>
      </w:r>
      <w:r w:rsidR="00224E7A" w:rsidRPr="0001567E">
        <w:rPr>
          <w:rFonts w:cs="Times New Roman"/>
        </w:rPr>
        <w:t xml:space="preserve">ax. Vnde Sap. 17[:5]: </w:t>
      </w:r>
    </w:p>
    <w:p w14:paraId="7CE0ACD5" w14:textId="77777777" w:rsidR="007E02F3" w:rsidRPr="0001567E" w:rsidRDefault="00224E7A" w:rsidP="005A34A9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 xml:space="preserve">¶ </w:t>
      </w:r>
      <w:r w:rsidRPr="0001567E">
        <w:rPr>
          <w:rFonts w:cs="Times New Roman"/>
          <w:i/>
        </w:rPr>
        <w:t>Siderum limpidæ flammæ</w:t>
      </w:r>
      <w:r w:rsidRPr="0001567E">
        <w:rPr>
          <w:rFonts w:cs="Times New Roman"/>
        </w:rPr>
        <w:t xml:space="preserve"> non </w:t>
      </w:r>
      <w:r w:rsidR="007E02F3" w:rsidRPr="0001567E">
        <w:rPr>
          <w:rFonts w:cs="Times New Roman"/>
          <w:i/>
        </w:rPr>
        <w:t>poterant illumi</w:t>
      </w:r>
      <w:r w:rsidRPr="0001567E">
        <w:rPr>
          <w:rFonts w:cs="Times New Roman"/>
          <w:i/>
        </w:rPr>
        <w:t>nare noctem illam horrendam</w:t>
      </w:r>
      <w:r w:rsidRPr="0001567E">
        <w:rPr>
          <w:rFonts w:cs="Times New Roman"/>
        </w:rPr>
        <w:t xml:space="preserve">. Ideo de ista nocte dicitur Joan 9[:4]: </w:t>
      </w:r>
      <w:r w:rsidRPr="0001567E">
        <w:rPr>
          <w:rFonts w:cs="Times New Roman"/>
          <w:i/>
        </w:rPr>
        <w:t>Venit nox</w:t>
      </w:r>
      <w:r w:rsidRPr="0001567E">
        <w:rPr>
          <w:rFonts w:cs="Times New Roman"/>
        </w:rPr>
        <w:t xml:space="preserve">, in qua </w:t>
      </w:r>
      <w:r w:rsidRPr="0001567E">
        <w:rPr>
          <w:rFonts w:cs="Times New Roman"/>
          <w:i/>
        </w:rPr>
        <w:t>nemo operari potest</w:t>
      </w:r>
      <w:r w:rsidRPr="0001567E">
        <w:rPr>
          <w:rFonts w:cs="Times New Roman"/>
        </w:rPr>
        <w:t>. Et Exod.</w:t>
      </w:r>
      <w:r w:rsidR="007E02F3" w:rsidRPr="0001567E">
        <w:rPr>
          <w:rFonts w:cs="Times New Roman"/>
        </w:rPr>
        <w:t xml:space="preserve"> </w:t>
      </w:r>
      <w:r w:rsidRPr="0001567E">
        <w:rPr>
          <w:rFonts w:cs="Times New Roman"/>
        </w:rPr>
        <w:t>10[:</w:t>
      </w:r>
      <w:r w:rsidR="005A34A9" w:rsidRPr="0001567E">
        <w:rPr>
          <w:rFonts w:cs="Times New Roman"/>
        </w:rPr>
        <w:t>22] dicitur tribus diebus fuit Egiptiis</w:t>
      </w:r>
      <w:r w:rsidR="00A3671B" w:rsidRPr="0001567E">
        <w:rPr>
          <w:rFonts w:cs="Times New Roman"/>
        </w:rPr>
        <w:t xml:space="preserve"> quasi nox. Et Psal. [103:20, 23</w:t>
      </w:r>
      <w:r w:rsidR="005A34A9" w:rsidRPr="0001567E">
        <w:rPr>
          <w:rFonts w:cs="Times New Roman"/>
        </w:rPr>
        <w:t xml:space="preserve">]: </w:t>
      </w:r>
      <w:r w:rsidR="005A34A9" w:rsidRPr="0001567E">
        <w:rPr>
          <w:rFonts w:cs="Times New Roman"/>
          <w:i/>
        </w:rPr>
        <w:t>Posuisti tenebras</w:t>
      </w:r>
      <w:r w:rsidR="005A34A9" w:rsidRPr="0001567E">
        <w:rPr>
          <w:rFonts w:cs="Times New Roman"/>
        </w:rPr>
        <w:t xml:space="preserve">, </w:t>
      </w:r>
      <w:r w:rsidR="005A34A9" w:rsidRPr="0001567E">
        <w:rPr>
          <w:rFonts w:cs="Times New Roman"/>
          <w:i/>
        </w:rPr>
        <w:t>et facta est nox</w:t>
      </w:r>
      <w:r w:rsidR="005A34A9" w:rsidRPr="0001567E">
        <w:rPr>
          <w:rFonts w:cs="Times New Roman"/>
        </w:rPr>
        <w:t xml:space="preserve">. </w:t>
      </w:r>
    </w:p>
    <w:p w14:paraId="52535034" w14:textId="1F1CF824" w:rsidR="005A34A9" w:rsidRPr="0001567E" w:rsidRDefault="005A34A9" w:rsidP="005A34A9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 xml:space="preserve">¶ Et sequitur, </w:t>
      </w:r>
      <w:r w:rsidRPr="0001567E">
        <w:rPr>
          <w:rFonts w:cs="Times New Roman"/>
          <w:i/>
        </w:rPr>
        <w:t>Exibit homo ad opus suum, usque ad vesperum</w:t>
      </w:r>
      <w:r w:rsidRPr="0001567E">
        <w:rPr>
          <w:rFonts w:cs="Times New Roman"/>
        </w:rPr>
        <w:t>, q</w:t>
      </w:r>
      <w:r w:rsidR="00A3671B" w:rsidRPr="0001567E">
        <w:rPr>
          <w:rFonts w:cs="Times New Roman"/>
        </w:rPr>
        <w:t>u</w:t>
      </w:r>
      <w:r w:rsidR="001C40AD" w:rsidRPr="0001567E">
        <w:rPr>
          <w:rFonts w:cs="Times New Roman"/>
        </w:rPr>
        <w:t>a</w:t>
      </w:r>
      <w:r w:rsidR="00A3671B" w:rsidRPr="0001567E">
        <w:rPr>
          <w:rFonts w:cs="Times New Roman"/>
        </w:rPr>
        <w:t>si dicens, bestie operantur d</w:t>
      </w:r>
      <w:r w:rsidRPr="0001567E">
        <w:rPr>
          <w:rFonts w:cs="Times New Roman"/>
        </w:rPr>
        <w:t>e nocte</w:t>
      </w:r>
      <w:r w:rsidR="0022338B" w:rsidRPr="0001567E">
        <w:rPr>
          <w:rFonts w:cs="Times New Roman"/>
        </w:rPr>
        <w:t>;</w:t>
      </w:r>
      <w:r w:rsidR="007E02F3" w:rsidRPr="0001567E">
        <w:rPr>
          <w:rFonts w:cs="Times New Roman"/>
        </w:rPr>
        <w:t xml:space="preserve"> </w:t>
      </w:r>
      <w:r w:rsidR="0022338B" w:rsidRPr="0001567E">
        <w:rPr>
          <w:rFonts w:cs="Times New Roman"/>
        </w:rPr>
        <w:t>h</w:t>
      </w:r>
      <w:r w:rsidRPr="0001567E">
        <w:rPr>
          <w:rFonts w:cs="Times New Roman"/>
        </w:rPr>
        <w:t xml:space="preserve">omo debet operari de die narrat Augustinus, 21, </w:t>
      </w:r>
      <w:r w:rsidRPr="0001567E">
        <w:rPr>
          <w:rFonts w:cs="Times New Roman"/>
          <w:i/>
        </w:rPr>
        <w:t>De ciuitate</w:t>
      </w:r>
      <w:r w:rsidRPr="0001567E">
        <w:rPr>
          <w:rFonts w:cs="Times New Roman"/>
        </w:rPr>
        <w:t>,</w:t>
      </w:r>
      <w:r w:rsidR="007E02F3" w:rsidRPr="0001567E">
        <w:rPr>
          <w:rFonts w:cs="Times New Roman"/>
        </w:rPr>
        <w:t xml:space="preserve"> de quo</w:t>
      </w:r>
      <w:r w:rsidRPr="0001567E">
        <w:rPr>
          <w:rFonts w:cs="Times New Roman"/>
        </w:rPr>
        <w:t>dam fonte nocte est ita calida quod tangi non potest</w:t>
      </w:r>
      <w:r w:rsidR="0022338B" w:rsidRPr="0001567E">
        <w:rPr>
          <w:rFonts w:cs="Times New Roman"/>
        </w:rPr>
        <w:t>.</w:t>
      </w:r>
      <w:r w:rsidR="007E02F3" w:rsidRPr="0001567E">
        <w:rPr>
          <w:rFonts w:cs="Times New Roman"/>
        </w:rPr>
        <w:t xml:space="preserve"> </w:t>
      </w:r>
      <w:r w:rsidR="0022338B" w:rsidRPr="0001567E">
        <w:rPr>
          <w:rFonts w:cs="Times New Roman"/>
        </w:rPr>
        <w:t>S</w:t>
      </w:r>
      <w:r w:rsidRPr="0001567E">
        <w:rPr>
          <w:rFonts w:cs="Times New Roman"/>
        </w:rPr>
        <w:t>ic illuminari a sole Christo non tangunt aquas inferni.</w:t>
      </w:r>
    </w:p>
    <w:p w14:paraId="6138B939" w14:textId="4140F6DE" w:rsidR="003E1529" w:rsidRPr="0001567E" w:rsidRDefault="00AF3BBA" w:rsidP="005A34A9">
      <w:pPr>
        <w:spacing w:line="480" w:lineRule="auto"/>
        <w:rPr>
          <w:rFonts w:cs="Times New Roman"/>
        </w:rPr>
      </w:pPr>
      <w:r w:rsidRPr="0001567E">
        <w:rPr>
          <w:rFonts w:cs="Times New Roman"/>
        </w:rPr>
        <w:t>¶ Item</w:t>
      </w:r>
      <w:r w:rsidR="007848F4" w:rsidRPr="0001567E">
        <w:rPr>
          <w:rFonts w:cs="Times New Roman"/>
        </w:rPr>
        <w:t>,</w:t>
      </w:r>
      <w:r w:rsidRPr="0001567E">
        <w:rPr>
          <w:rFonts w:cs="Times New Roman"/>
        </w:rPr>
        <w:t xml:space="preserve"> Chrysostomus, </w:t>
      </w:r>
      <w:bookmarkStart w:id="2" w:name="_Hlk4934116"/>
      <w:r w:rsidR="0022338B" w:rsidRPr="0001567E">
        <w:rPr>
          <w:rFonts w:cs="Times New Roman"/>
        </w:rPr>
        <w:t>h</w:t>
      </w:r>
      <w:r w:rsidRPr="0001567E">
        <w:rPr>
          <w:rFonts w:cs="Times New Roman"/>
        </w:rPr>
        <w:t xml:space="preserve">omilia 27, </w:t>
      </w:r>
      <w:r w:rsidRPr="0001567E">
        <w:rPr>
          <w:rFonts w:cs="Times New Roman"/>
          <w:i/>
        </w:rPr>
        <w:t>Super Mattheum</w:t>
      </w:r>
      <w:bookmarkEnd w:id="2"/>
      <w:r w:rsidRPr="0001567E">
        <w:rPr>
          <w:rFonts w:cs="Times New Roman"/>
        </w:rPr>
        <w:t xml:space="preserve">, </w:t>
      </w:r>
      <w:r w:rsidR="003E1529" w:rsidRPr="0001567E">
        <w:rPr>
          <w:rFonts w:cs="Times New Roman"/>
        </w:rPr>
        <w:t>prius obscurantur valles, quam montes, id est, seculares qua</w:t>
      </w:r>
      <w:r w:rsidR="007E02F3" w:rsidRPr="0001567E">
        <w:rPr>
          <w:rFonts w:cs="Times New Roman"/>
        </w:rPr>
        <w:t>m clerici, sed cum die declinan</w:t>
      </w:r>
      <w:r w:rsidR="003E1529" w:rsidRPr="0001567E">
        <w:rPr>
          <w:rFonts w:cs="Times New Roman"/>
        </w:rPr>
        <w:t>te videris montes obscurari</w:t>
      </w:r>
      <w:r w:rsidR="0022338B" w:rsidRPr="0001567E">
        <w:rPr>
          <w:rFonts w:cs="Times New Roman"/>
        </w:rPr>
        <w:t>,</w:t>
      </w:r>
      <w:r w:rsidR="003E1529" w:rsidRPr="0001567E">
        <w:rPr>
          <w:rFonts w:cs="Times New Roman"/>
        </w:rPr>
        <w:t xml:space="preserve"> non est dubium quin dies transierit.</w:t>
      </w:r>
    </w:p>
    <w:sectPr w:rsidR="003E1529" w:rsidRPr="0001567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A2AC" w14:textId="77777777" w:rsidR="00A11F8B" w:rsidRDefault="00A11F8B" w:rsidP="00B007D4">
      <w:pPr>
        <w:spacing w:after="0" w:line="240" w:lineRule="auto"/>
      </w:pPr>
      <w:r>
        <w:separator/>
      </w:r>
    </w:p>
  </w:endnote>
  <w:endnote w:type="continuationSeparator" w:id="0">
    <w:p w14:paraId="44BCEBD3" w14:textId="77777777" w:rsidR="00A11F8B" w:rsidRDefault="00A11F8B" w:rsidP="00B007D4">
      <w:pPr>
        <w:spacing w:after="0" w:line="240" w:lineRule="auto"/>
      </w:pPr>
      <w:r>
        <w:continuationSeparator/>
      </w:r>
    </w:p>
  </w:endnote>
  <w:endnote w:id="1">
    <w:p w14:paraId="46442EAC" w14:textId="6DF59DBE" w:rsidR="0043283C" w:rsidRPr="0001567E" w:rsidRDefault="0043283C">
      <w:pPr>
        <w:pStyle w:val="EndnoteText"/>
        <w:rPr>
          <w:rFonts w:cs="Times New Roman"/>
          <w:sz w:val="24"/>
          <w:szCs w:val="24"/>
        </w:rPr>
      </w:pPr>
      <w:r w:rsidRPr="0001567E">
        <w:rPr>
          <w:rStyle w:val="EndnoteReference"/>
          <w:rFonts w:cs="Times New Roman"/>
          <w:sz w:val="24"/>
          <w:szCs w:val="24"/>
        </w:rPr>
        <w:endnoteRef/>
      </w:r>
      <w:r w:rsidRPr="0001567E">
        <w:rPr>
          <w:rFonts w:cs="Times New Roman"/>
          <w:sz w:val="24"/>
          <w:szCs w:val="24"/>
        </w:rPr>
        <w:t xml:space="preserve"> </w:t>
      </w:r>
      <w:proofErr w:type="gramStart"/>
      <w:r w:rsidRPr="0001567E">
        <w:rPr>
          <w:rFonts w:cs="Times New Roman"/>
          <w:sz w:val="24"/>
          <w:szCs w:val="24"/>
        </w:rPr>
        <w:t xml:space="preserve">Sed </w:t>
      </w:r>
      <w:r w:rsidRPr="0001567E">
        <w:rPr>
          <w:rFonts w:cs="Times New Roman"/>
          <w:sz w:val="24"/>
          <w:szCs w:val="24"/>
        </w:rPr>
        <w:t>]</w:t>
      </w:r>
      <w:proofErr w:type="gramEnd"/>
      <w:r w:rsidRPr="0001567E">
        <w:rPr>
          <w:rFonts w:cs="Times New Roman"/>
          <w:sz w:val="24"/>
          <w:szCs w:val="24"/>
        </w:rPr>
        <w:t xml:space="preserve"> </w:t>
      </w:r>
      <w:r w:rsidRPr="0001567E">
        <w:rPr>
          <w:rFonts w:cs="Times New Roman"/>
          <w:i/>
          <w:iCs/>
          <w:sz w:val="24"/>
          <w:szCs w:val="24"/>
        </w:rPr>
        <w:t>add</w:t>
      </w:r>
      <w:r w:rsidR="0001567E" w:rsidRPr="0001567E">
        <w:rPr>
          <w:rFonts w:cs="Times New Roman"/>
          <w:sz w:val="24"/>
          <w:szCs w:val="24"/>
        </w:rPr>
        <w:t xml:space="preserve">. </w:t>
      </w:r>
      <w:r w:rsidRPr="0001567E">
        <w:rPr>
          <w:rFonts w:cs="Times New Roman"/>
          <w:strike/>
          <w:sz w:val="24"/>
          <w:szCs w:val="24"/>
        </w:rPr>
        <w:t>est</w:t>
      </w:r>
      <w:r w:rsidR="0001567E" w:rsidRPr="0001567E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4055" w14:textId="77777777" w:rsidR="00A11F8B" w:rsidRDefault="00A11F8B" w:rsidP="00B007D4">
      <w:pPr>
        <w:spacing w:after="0" w:line="240" w:lineRule="auto"/>
      </w:pPr>
      <w:r>
        <w:separator/>
      </w:r>
    </w:p>
  </w:footnote>
  <w:footnote w:type="continuationSeparator" w:id="0">
    <w:p w14:paraId="5DF9BF06" w14:textId="77777777" w:rsidR="00A11F8B" w:rsidRDefault="00A11F8B" w:rsidP="00B00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activeWritingStyle w:appName="MSWord" w:lang="en-US" w:vendorID="64" w:dllVersion="0" w:nlCheck="1" w:checkStyle="0"/>
  <w:activeWritingStyle w:appName="MSWord" w:lang="en-US" w:vendorID="64" w:dllVersion="6" w:nlCheck="1" w:checkStyle="1"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7B"/>
    <w:rsid w:val="00007AC6"/>
    <w:rsid w:val="0001567E"/>
    <w:rsid w:val="000860E3"/>
    <w:rsid w:val="000C5E38"/>
    <w:rsid w:val="000F07A1"/>
    <w:rsid w:val="00143FE4"/>
    <w:rsid w:val="001C40AD"/>
    <w:rsid w:val="0022338B"/>
    <w:rsid w:val="00224E7A"/>
    <w:rsid w:val="00236487"/>
    <w:rsid w:val="002665C4"/>
    <w:rsid w:val="002B6B38"/>
    <w:rsid w:val="0036754C"/>
    <w:rsid w:val="00376EA9"/>
    <w:rsid w:val="00383332"/>
    <w:rsid w:val="003A444E"/>
    <w:rsid w:val="003E1529"/>
    <w:rsid w:val="003E549F"/>
    <w:rsid w:val="0043283C"/>
    <w:rsid w:val="004462C9"/>
    <w:rsid w:val="00472FA7"/>
    <w:rsid w:val="00481786"/>
    <w:rsid w:val="004B1371"/>
    <w:rsid w:val="005167DD"/>
    <w:rsid w:val="005643E7"/>
    <w:rsid w:val="005A34A9"/>
    <w:rsid w:val="005F766D"/>
    <w:rsid w:val="0065758F"/>
    <w:rsid w:val="006C1ED6"/>
    <w:rsid w:val="007027EA"/>
    <w:rsid w:val="007848F4"/>
    <w:rsid w:val="007C1527"/>
    <w:rsid w:val="007E02F3"/>
    <w:rsid w:val="007F7D61"/>
    <w:rsid w:val="008B5848"/>
    <w:rsid w:val="00983BC1"/>
    <w:rsid w:val="00A11F8B"/>
    <w:rsid w:val="00A15871"/>
    <w:rsid w:val="00A3127B"/>
    <w:rsid w:val="00A3671B"/>
    <w:rsid w:val="00AF3BBA"/>
    <w:rsid w:val="00B007D4"/>
    <w:rsid w:val="00B44A9D"/>
    <w:rsid w:val="00B9284F"/>
    <w:rsid w:val="00B9680D"/>
    <w:rsid w:val="00BF02DE"/>
    <w:rsid w:val="00C94DF5"/>
    <w:rsid w:val="00CC32B1"/>
    <w:rsid w:val="00D453AE"/>
    <w:rsid w:val="00D4558B"/>
    <w:rsid w:val="00D72F79"/>
    <w:rsid w:val="00D966F2"/>
    <w:rsid w:val="00DE309A"/>
    <w:rsid w:val="00E01405"/>
    <w:rsid w:val="00E8081E"/>
    <w:rsid w:val="00E936CA"/>
    <w:rsid w:val="00EA7C10"/>
    <w:rsid w:val="00F1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1CD5"/>
  <w15:chartTrackingRefBased/>
  <w15:docId w15:val="{9E2EF0F4-0649-4BE0-82BE-B9797ED9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007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7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44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9B82-474B-489E-AC7F-293784D9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2019-03-31T19:46:00Z</cp:lastPrinted>
  <dcterms:created xsi:type="dcterms:W3CDTF">2020-10-29T20:07:00Z</dcterms:created>
  <dcterms:modified xsi:type="dcterms:W3CDTF">2020-10-29T20:39:00Z</dcterms:modified>
</cp:coreProperties>
</file>