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BDBD5" w14:textId="77777777" w:rsidR="00E97297" w:rsidRPr="00EC5F8D" w:rsidRDefault="00A11AB0" w:rsidP="003B7C66">
      <w:pPr>
        <w:spacing w:line="480" w:lineRule="auto"/>
        <w:rPr>
          <w:rFonts w:ascii="Times New Roman" w:hAnsi="Times New Roman" w:cs="Times New Roman"/>
          <w:sz w:val="24"/>
          <w:szCs w:val="24"/>
        </w:rPr>
      </w:pPr>
      <w:r w:rsidRPr="00EC5F8D">
        <w:rPr>
          <w:rFonts w:ascii="Times New Roman" w:hAnsi="Times New Roman" w:cs="Times New Roman"/>
          <w:sz w:val="24"/>
          <w:szCs w:val="24"/>
        </w:rPr>
        <w:t>23</w:t>
      </w:r>
      <w:r w:rsidR="00E97297" w:rsidRPr="00EC5F8D">
        <w:rPr>
          <w:rFonts w:ascii="Times New Roman" w:hAnsi="Times New Roman" w:cs="Times New Roman"/>
          <w:sz w:val="24"/>
          <w:szCs w:val="24"/>
        </w:rPr>
        <w:t xml:space="preserve"> Ark (</w:t>
      </w:r>
      <w:r w:rsidR="00E97297" w:rsidRPr="00EC5F8D">
        <w:rPr>
          <w:rFonts w:ascii="Times New Roman" w:hAnsi="Times New Roman" w:cs="Times New Roman"/>
          <w:i/>
          <w:iCs/>
          <w:sz w:val="24"/>
          <w:szCs w:val="24"/>
        </w:rPr>
        <w:t>Archa</w:t>
      </w:r>
      <w:r w:rsidR="00E97297" w:rsidRPr="00EC5F8D">
        <w:rPr>
          <w:rFonts w:ascii="Times New Roman" w:hAnsi="Times New Roman" w:cs="Times New Roman"/>
          <w:sz w:val="24"/>
          <w:szCs w:val="24"/>
        </w:rPr>
        <w:t>)</w:t>
      </w:r>
    </w:p>
    <w:p w14:paraId="67DD872B" w14:textId="07CE150F" w:rsidR="00E97297" w:rsidRPr="00EC5F8D" w:rsidRDefault="00E97297" w:rsidP="003B7C66">
      <w:pPr>
        <w:spacing w:line="480" w:lineRule="auto"/>
        <w:rPr>
          <w:rFonts w:ascii="Times New Roman" w:hAnsi="Times New Roman" w:cs="Times New Roman"/>
          <w:sz w:val="24"/>
          <w:szCs w:val="24"/>
        </w:rPr>
      </w:pPr>
      <w:r w:rsidRPr="00EC5F8D">
        <w:rPr>
          <w:rFonts w:ascii="Times New Roman" w:hAnsi="Times New Roman" w:cs="Times New Roman"/>
          <w:sz w:val="24"/>
          <w:szCs w:val="24"/>
        </w:rPr>
        <w:t>The ark of the covenant</w:t>
      </w:r>
      <w:r w:rsidR="00D67090" w:rsidRPr="00EC5F8D">
        <w:rPr>
          <w:rStyle w:val="EndnoteReference"/>
          <w:rFonts w:ascii="Times New Roman" w:hAnsi="Times New Roman" w:cs="Times New Roman"/>
          <w:sz w:val="24"/>
          <w:szCs w:val="24"/>
        </w:rPr>
        <w:endnoteReference w:id="1"/>
      </w:r>
      <w:r w:rsidRPr="00EC5F8D">
        <w:rPr>
          <w:rFonts w:ascii="Times New Roman" w:hAnsi="Times New Roman" w:cs="Times New Roman"/>
          <w:sz w:val="24"/>
          <w:szCs w:val="24"/>
        </w:rPr>
        <w:t xml:space="preserve"> of God </w:t>
      </w:r>
      <w:r w:rsidR="00A11AB0" w:rsidRPr="00EC5F8D">
        <w:rPr>
          <w:rFonts w:ascii="Times New Roman" w:hAnsi="Times New Roman" w:cs="Times New Roman"/>
          <w:sz w:val="24"/>
          <w:szCs w:val="24"/>
        </w:rPr>
        <w:t xml:space="preserve">which Moses made, Exod. 25[:12], </w:t>
      </w:r>
      <w:r w:rsidRPr="00EC5F8D">
        <w:rPr>
          <w:rFonts w:ascii="Times New Roman" w:hAnsi="Times New Roman" w:cs="Times New Roman"/>
          <w:sz w:val="24"/>
          <w:szCs w:val="24"/>
        </w:rPr>
        <w:t>can designate the just man whom God dwells in, or the church militant.</w:t>
      </w:r>
    </w:p>
    <w:p w14:paraId="38976226" w14:textId="33CC11BB" w:rsidR="00E97297" w:rsidRPr="00EC5F8D" w:rsidRDefault="00E97297" w:rsidP="003B7C66">
      <w:pPr>
        <w:spacing w:line="480" w:lineRule="auto"/>
        <w:rPr>
          <w:rFonts w:ascii="Times New Roman" w:hAnsi="Times New Roman" w:cs="Times New Roman"/>
          <w:sz w:val="24"/>
          <w:szCs w:val="24"/>
        </w:rPr>
      </w:pPr>
      <w:r w:rsidRPr="00EC5F8D">
        <w:rPr>
          <w:rFonts w:ascii="Times New Roman" w:hAnsi="Times New Roman" w:cs="Times New Roman"/>
          <w:sz w:val="24"/>
          <w:szCs w:val="24"/>
        </w:rPr>
        <w:t>Concerning the first, just as the ark was made from the woods of Setim</w:t>
      </w:r>
      <w:r w:rsidR="00F46560" w:rsidRPr="00EC5F8D">
        <w:rPr>
          <w:rStyle w:val="EndnoteReference"/>
          <w:rFonts w:ascii="Times New Roman" w:hAnsi="Times New Roman" w:cs="Times New Roman"/>
          <w:sz w:val="24"/>
          <w:szCs w:val="24"/>
        </w:rPr>
        <w:endnoteReference w:id="2"/>
      </w:r>
      <w:r w:rsidRPr="00EC5F8D">
        <w:rPr>
          <w:rFonts w:ascii="Times New Roman" w:hAnsi="Times New Roman" w:cs="Times New Roman"/>
          <w:sz w:val="24"/>
          <w:szCs w:val="24"/>
        </w:rPr>
        <w:t xml:space="preserve"> which are not liable to decay, light, and incombustible, thus the just man ought to be unable to decay against the festering of lustful matters, light against the weight of sins, incombustible against the ardor of the stinking ones, namely, of wrath and envy.</w:t>
      </w:r>
    </w:p>
    <w:p w14:paraId="229D2A5E" w14:textId="77777777" w:rsidR="00A11AB0" w:rsidRPr="00EC5F8D" w:rsidRDefault="00E97297" w:rsidP="00A11AB0">
      <w:pPr>
        <w:spacing w:line="480" w:lineRule="auto"/>
        <w:rPr>
          <w:rFonts w:ascii="Times New Roman" w:hAnsi="Times New Roman" w:cs="Times New Roman"/>
          <w:sz w:val="24"/>
          <w:szCs w:val="24"/>
        </w:rPr>
      </w:pPr>
      <w:r w:rsidRPr="00EC5F8D">
        <w:rPr>
          <w:rFonts w:ascii="Times New Roman" w:hAnsi="Times New Roman" w:cs="Times New Roman"/>
          <w:sz w:val="24"/>
          <w:szCs w:val="24"/>
        </w:rPr>
        <w:t xml:space="preserve">¶ In this ark, according to the Apostle to the Heb. [9:4], were “the rod of Aaron, the tables of the testament, and the manna.” </w:t>
      </w:r>
      <w:r w:rsidR="00A11AB0" w:rsidRPr="00EC5F8D">
        <w:rPr>
          <w:rFonts w:ascii="Times New Roman" w:hAnsi="Times New Roman" w:cs="Times New Roman"/>
          <w:sz w:val="24"/>
          <w:szCs w:val="24"/>
        </w:rPr>
        <w:t>Thus,</w:t>
      </w:r>
      <w:r w:rsidRPr="00EC5F8D">
        <w:rPr>
          <w:rFonts w:ascii="Times New Roman" w:hAnsi="Times New Roman" w:cs="Times New Roman"/>
          <w:sz w:val="24"/>
          <w:szCs w:val="24"/>
        </w:rPr>
        <w:t xml:space="preserve"> in person of one well-arranged there ought to be the rod of correction, the rod of your rule. </w:t>
      </w:r>
    </w:p>
    <w:p w14:paraId="026F1478" w14:textId="77777777" w:rsidR="00E97297" w:rsidRPr="00EC5F8D" w:rsidRDefault="00E97297" w:rsidP="00D71DD5">
      <w:pPr>
        <w:spacing w:line="480" w:lineRule="auto"/>
        <w:rPr>
          <w:rFonts w:ascii="Times New Roman" w:hAnsi="Times New Roman" w:cs="Times New Roman"/>
          <w:sz w:val="24"/>
          <w:szCs w:val="24"/>
        </w:rPr>
      </w:pPr>
      <w:r w:rsidRPr="00EC5F8D">
        <w:rPr>
          <w:rFonts w:ascii="Times New Roman" w:hAnsi="Times New Roman" w:cs="Times New Roman"/>
          <w:sz w:val="24"/>
          <w:szCs w:val="24"/>
        </w:rPr>
        <w:t>¶ The tables of edification as far as the intellectual part, Prov. 3[:3]: “Write them in the tables of your heart.” “To him that shall overcome, I will give,” [Apoc.3:21], the hidden manna.</w:t>
      </w:r>
    </w:p>
    <w:p w14:paraId="7A70FB88" w14:textId="4CCA4EFD" w:rsidR="00E97297" w:rsidRPr="00EC5F8D" w:rsidRDefault="00E97297" w:rsidP="003B7C66">
      <w:pPr>
        <w:spacing w:line="480" w:lineRule="auto"/>
        <w:rPr>
          <w:rFonts w:ascii="Times New Roman" w:hAnsi="Times New Roman" w:cs="Times New Roman"/>
          <w:sz w:val="24"/>
          <w:szCs w:val="24"/>
        </w:rPr>
      </w:pPr>
      <w:r w:rsidRPr="00EC5F8D">
        <w:rPr>
          <w:rFonts w:ascii="Times New Roman" w:hAnsi="Times New Roman" w:cs="Times New Roman"/>
          <w:sz w:val="24"/>
          <w:szCs w:val="24"/>
        </w:rPr>
        <w:t>¶ Again, Num. 4[:5]: the ark wa</w:t>
      </w:r>
      <w:r w:rsidR="00D71DD5" w:rsidRPr="00EC5F8D">
        <w:rPr>
          <w:rFonts w:ascii="Times New Roman" w:hAnsi="Times New Roman" w:cs="Times New Roman"/>
          <w:sz w:val="24"/>
          <w:szCs w:val="24"/>
        </w:rPr>
        <w:t>s commanded to be wrapped in a</w:t>
      </w:r>
      <w:r w:rsidRPr="00EC5F8D">
        <w:rPr>
          <w:rFonts w:ascii="Times New Roman" w:hAnsi="Times New Roman" w:cs="Times New Roman"/>
          <w:sz w:val="24"/>
          <w:szCs w:val="24"/>
        </w:rPr>
        <w:t xml:space="preserve"> veil. On the ark was a vein of gold, in an urn was the manna. Through the veil is understood the species of the sacramental body of the Lord, through the ark the body of Christ, through the urn the soul of Christ, through the manna divinity itself. The Philistines feared this ark</w:t>
      </w:r>
      <w:r w:rsidR="00004F36" w:rsidRPr="00EC5F8D">
        <w:rPr>
          <w:rFonts w:ascii="Times New Roman" w:hAnsi="Times New Roman" w:cs="Times New Roman"/>
          <w:sz w:val="24"/>
          <w:szCs w:val="24"/>
        </w:rPr>
        <w:t xml:space="preserve"> [</w:t>
      </w:r>
      <w:r w:rsidR="00F62F12" w:rsidRPr="00EC5F8D">
        <w:rPr>
          <w:rFonts w:ascii="Times New Roman" w:hAnsi="Times New Roman" w:cs="Times New Roman"/>
          <w:sz w:val="24"/>
          <w:szCs w:val="24"/>
        </w:rPr>
        <w:t>1 Kings 4:7</w:t>
      </w:r>
      <w:r w:rsidRPr="00EC5F8D">
        <w:rPr>
          <w:rFonts w:ascii="Times New Roman" w:hAnsi="Times New Roman" w:cs="Times New Roman"/>
          <w:sz w:val="24"/>
          <w:szCs w:val="24"/>
        </w:rPr>
        <w:t>, that is, the devils. Wherefore Chrysostom,</w:t>
      </w:r>
      <w:r w:rsidR="00034058" w:rsidRPr="00EC5F8D">
        <w:rPr>
          <w:rStyle w:val="EndnoteReference"/>
          <w:rFonts w:ascii="Times New Roman" w:hAnsi="Times New Roman" w:cs="Times New Roman"/>
          <w:sz w:val="24"/>
          <w:szCs w:val="24"/>
        </w:rPr>
        <w:endnoteReference w:id="3"/>
      </w:r>
      <w:r w:rsidRPr="00EC5F8D">
        <w:rPr>
          <w:rFonts w:ascii="Times New Roman" w:hAnsi="Times New Roman" w:cs="Times New Roman"/>
          <w:sz w:val="24"/>
          <w:szCs w:val="24"/>
        </w:rPr>
        <w:t xml:space="preserve"> wherever they saw the blood of the Lord, the demons fled, the angels rushed in.</w:t>
      </w:r>
    </w:p>
    <w:p w14:paraId="5B6E9C99" w14:textId="65BAEDBF" w:rsidR="00E97297" w:rsidRPr="00EC5F8D" w:rsidRDefault="00E97297" w:rsidP="003B7C66">
      <w:pPr>
        <w:spacing w:line="480" w:lineRule="auto"/>
        <w:rPr>
          <w:rFonts w:ascii="Times New Roman" w:hAnsi="Times New Roman" w:cs="Times New Roman"/>
          <w:sz w:val="24"/>
          <w:szCs w:val="24"/>
        </w:rPr>
      </w:pPr>
      <w:r w:rsidRPr="00EC5F8D">
        <w:rPr>
          <w:rFonts w:ascii="Times New Roman" w:hAnsi="Times New Roman" w:cs="Times New Roman"/>
          <w:sz w:val="24"/>
          <w:szCs w:val="24"/>
        </w:rPr>
        <w:t xml:space="preserve">¶ Second, it is to be understood through this ark the church on account of the aforesaid conditions. Just as the ark was in danger during the time of Eli the priest, because it was captured by the </w:t>
      </w:r>
      <w:r w:rsidR="00280C77" w:rsidRPr="00EC5F8D">
        <w:rPr>
          <w:rFonts w:ascii="Times New Roman" w:hAnsi="Times New Roman" w:cs="Times New Roman"/>
          <w:sz w:val="24"/>
          <w:szCs w:val="24"/>
        </w:rPr>
        <w:t>hands of the Philistines, 1 Kings</w:t>
      </w:r>
      <w:r w:rsidRPr="00EC5F8D">
        <w:rPr>
          <w:rFonts w:ascii="Times New Roman" w:hAnsi="Times New Roman" w:cs="Times New Roman"/>
          <w:sz w:val="24"/>
          <w:szCs w:val="24"/>
        </w:rPr>
        <w:t xml:space="preserve"> 3[:15]: “For iniquity” of the prie</w:t>
      </w:r>
      <w:r w:rsidR="00D71DD5" w:rsidRPr="00EC5F8D">
        <w:rPr>
          <w:rFonts w:ascii="Times New Roman" w:hAnsi="Times New Roman" w:cs="Times New Roman"/>
          <w:sz w:val="24"/>
          <w:szCs w:val="24"/>
        </w:rPr>
        <w:t xml:space="preserve">sts, thus it is concerning </w:t>
      </w:r>
      <w:r w:rsidR="00D71DD5" w:rsidRPr="00EC5F8D">
        <w:rPr>
          <w:rFonts w:ascii="Times New Roman" w:hAnsi="Times New Roman" w:cs="Times New Roman"/>
          <w:sz w:val="24"/>
          <w:szCs w:val="24"/>
        </w:rPr>
        <w:lastRenderedPageBreak/>
        <w:t>the C</w:t>
      </w:r>
      <w:r w:rsidRPr="00EC5F8D">
        <w:rPr>
          <w:rFonts w:ascii="Times New Roman" w:hAnsi="Times New Roman" w:cs="Times New Roman"/>
          <w:sz w:val="24"/>
          <w:szCs w:val="24"/>
        </w:rPr>
        <w:t>hurch, the</w:t>
      </w:r>
      <w:r w:rsidR="00280C77" w:rsidRPr="00EC5F8D">
        <w:rPr>
          <w:rFonts w:ascii="Times New Roman" w:hAnsi="Times New Roman" w:cs="Times New Roman"/>
          <w:sz w:val="24"/>
          <w:szCs w:val="24"/>
        </w:rPr>
        <w:t xml:space="preserve"> ones of Azotus</w:t>
      </w:r>
      <w:r w:rsidRPr="00EC5F8D">
        <w:rPr>
          <w:rFonts w:ascii="Times New Roman" w:hAnsi="Times New Roman" w:cs="Times New Roman"/>
          <w:sz w:val="24"/>
          <w:szCs w:val="24"/>
        </w:rPr>
        <w:t xml:space="preserve"> </w:t>
      </w:r>
      <w:r w:rsidR="00F62F12" w:rsidRPr="00EC5F8D">
        <w:rPr>
          <w:rFonts w:ascii="Times New Roman" w:hAnsi="Times New Roman" w:cs="Times New Roman"/>
          <w:sz w:val="24"/>
          <w:szCs w:val="24"/>
        </w:rPr>
        <w:t xml:space="preserve">[1 Kings 5:7] </w:t>
      </w:r>
      <w:r w:rsidRPr="00EC5F8D">
        <w:rPr>
          <w:rFonts w:ascii="Times New Roman" w:hAnsi="Times New Roman" w:cs="Times New Roman"/>
          <w:sz w:val="24"/>
          <w:szCs w:val="24"/>
        </w:rPr>
        <w:t>signify those unjustly occupying the churches which do not send them away, on account of some remorse of conscience until they were gravely punished just as were the Philistines before they sent back the ark. They believed he could escape affliction by carrying around the ark from place to place, but always the affliction remained. Thus some carry around the churches from person to person, from nephew to nephew, Psal. [82:13]: “Let us possess the sanctuary of God for an inheritance,” but finally it went back to the first as if to the safer, according to the name but not the possessor of the fruits according to the thing itself.</w:t>
      </w:r>
    </w:p>
    <w:p w14:paraId="3D7A84A8" w14:textId="2B07A1F7" w:rsidR="00E97297" w:rsidRPr="00EC5F8D" w:rsidRDefault="00E97297" w:rsidP="003B7C66">
      <w:pPr>
        <w:spacing w:line="480" w:lineRule="auto"/>
        <w:rPr>
          <w:rFonts w:ascii="Times New Roman" w:hAnsi="Times New Roman" w:cs="Times New Roman"/>
          <w:sz w:val="24"/>
          <w:szCs w:val="24"/>
        </w:rPr>
      </w:pPr>
      <w:r w:rsidRPr="00EC5F8D">
        <w:rPr>
          <w:rFonts w:ascii="Times New Roman" w:hAnsi="Times New Roman" w:cs="Times New Roman"/>
          <w:sz w:val="24"/>
          <w:szCs w:val="24"/>
        </w:rPr>
        <w:t xml:space="preserve">Wherefore Valerius Maximus narrates, </w:t>
      </w:r>
      <w:r w:rsidRPr="00EC5F8D">
        <w:rPr>
          <w:rFonts w:ascii="Times New Roman" w:hAnsi="Times New Roman" w:cs="Times New Roman"/>
          <w:i/>
          <w:iCs/>
          <w:sz w:val="24"/>
          <w:szCs w:val="24"/>
        </w:rPr>
        <w:t>De gestis memorabilium,</w:t>
      </w:r>
      <w:r w:rsidRPr="00EC5F8D">
        <w:rPr>
          <w:rFonts w:ascii="Times New Roman" w:hAnsi="Times New Roman" w:cs="Times New Roman"/>
          <w:sz w:val="24"/>
          <w:szCs w:val="24"/>
        </w:rPr>
        <w:t xml:space="preserve"> book 8,</w:t>
      </w:r>
      <w:r w:rsidR="00034058" w:rsidRPr="00EC5F8D">
        <w:rPr>
          <w:rStyle w:val="EndnoteReference"/>
          <w:rFonts w:ascii="Times New Roman" w:hAnsi="Times New Roman" w:cs="Times New Roman"/>
          <w:sz w:val="24"/>
          <w:szCs w:val="24"/>
        </w:rPr>
        <w:endnoteReference w:id="4"/>
      </w:r>
      <w:r w:rsidRPr="00EC5F8D">
        <w:rPr>
          <w:rFonts w:ascii="Times New Roman" w:hAnsi="Times New Roman" w:cs="Times New Roman"/>
          <w:sz w:val="24"/>
          <w:szCs w:val="24"/>
        </w:rPr>
        <w:t xml:space="preserve"> that Gaius Livius when he was made consul established a law and among the reasons lest anyone would have more than five hundred acres of land, however he himself would have a thousand. Therefore he provided for himself but by pretending it was a gift he gave the half part to his son Amarchus. However after he was accused by Poplio he was judged guilty. Thus</w:t>
      </w:r>
      <w:r w:rsidR="001508B5" w:rsidRPr="00EC5F8D">
        <w:rPr>
          <w:rFonts w:ascii="Times New Roman" w:hAnsi="Times New Roman" w:cs="Times New Roman"/>
          <w:sz w:val="24"/>
          <w:szCs w:val="24"/>
        </w:rPr>
        <w:t>,</w:t>
      </w:r>
      <w:r w:rsidRPr="00EC5F8D">
        <w:rPr>
          <w:rFonts w:ascii="Times New Roman" w:hAnsi="Times New Roman" w:cs="Times New Roman"/>
          <w:sz w:val="24"/>
          <w:szCs w:val="24"/>
        </w:rPr>
        <w:t xml:space="preserve"> it is concerning many in the churches who under the name of protect</w:t>
      </w:r>
      <w:r w:rsidR="00D71DD5" w:rsidRPr="00EC5F8D">
        <w:rPr>
          <w:rFonts w:ascii="Times New Roman" w:hAnsi="Times New Roman" w:cs="Times New Roman"/>
          <w:sz w:val="24"/>
          <w:szCs w:val="24"/>
        </w:rPr>
        <w:t>ion withhold the fruits of the C</w:t>
      </w:r>
      <w:r w:rsidRPr="00EC5F8D">
        <w:rPr>
          <w:rFonts w:ascii="Times New Roman" w:hAnsi="Times New Roman" w:cs="Times New Roman"/>
          <w:sz w:val="24"/>
          <w:szCs w:val="24"/>
        </w:rPr>
        <w:t>hurch.</w:t>
      </w:r>
    </w:p>
    <w:sectPr w:rsidR="00E97297" w:rsidRPr="00EC5F8D" w:rsidSect="002A39A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43C79" w14:textId="77777777" w:rsidR="00CC41B9" w:rsidRDefault="00CC41B9" w:rsidP="00280C77">
      <w:pPr>
        <w:spacing w:after="0" w:line="240" w:lineRule="auto"/>
      </w:pPr>
      <w:r>
        <w:separator/>
      </w:r>
    </w:p>
  </w:endnote>
  <w:endnote w:type="continuationSeparator" w:id="0">
    <w:p w14:paraId="20AF5595" w14:textId="77777777" w:rsidR="00CC41B9" w:rsidRDefault="00CC41B9" w:rsidP="00280C77">
      <w:pPr>
        <w:spacing w:after="0" w:line="240" w:lineRule="auto"/>
      </w:pPr>
      <w:r>
        <w:continuationSeparator/>
      </w:r>
    </w:p>
  </w:endnote>
  <w:endnote w:id="1">
    <w:p w14:paraId="1B409197" w14:textId="6FE5AE74" w:rsidR="00D67090" w:rsidRPr="009D15A6" w:rsidRDefault="00D67090" w:rsidP="00774E25">
      <w:pPr>
        <w:pStyle w:val="gtxtbody"/>
        <w:spacing w:before="0" w:beforeAutospacing="0" w:after="240" w:afterAutospacing="0"/>
        <w:rPr>
          <w:color w:val="333333"/>
        </w:rPr>
      </w:pPr>
      <w:r w:rsidRPr="009D15A6">
        <w:rPr>
          <w:rStyle w:val="EndnoteReference"/>
        </w:rPr>
        <w:endnoteRef/>
      </w:r>
      <w:r w:rsidRPr="009D15A6">
        <w:rPr>
          <w:color w:val="333333"/>
        </w:rPr>
        <w:t xml:space="preserve"> Cf.</w:t>
      </w:r>
      <w:r w:rsidR="00774E25" w:rsidRPr="009D15A6">
        <w:rPr>
          <w:color w:val="333333"/>
        </w:rPr>
        <w:t xml:space="preserve"> </w:t>
      </w:r>
      <w:r w:rsidR="00774E25" w:rsidRPr="009D15A6">
        <w:rPr>
          <w:i/>
          <w:iCs/>
          <w:color w:val="333333"/>
        </w:rPr>
        <w:t xml:space="preserve">Chiose de Dante le quli fece el figliuolo co le sue </w:t>
      </w:r>
      <w:proofErr w:type="gramStart"/>
      <w:r w:rsidR="00774E25" w:rsidRPr="009D15A6">
        <w:rPr>
          <w:i/>
          <w:iCs/>
          <w:color w:val="333333"/>
        </w:rPr>
        <w:t>mani</w:t>
      </w:r>
      <w:r w:rsidRPr="009D15A6">
        <w:rPr>
          <w:i/>
          <w:iCs/>
          <w:color w:val="333333"/>
        </w:rPr>
        <w:t xml:space="preserve"> </w:t>
      </w:r>
      <w:r w:rsidRPr="009D15A6">
        <w:rPr>
          <w:color w:val="333333"/>
        </w:rPr>
        <w:t xml:space="preserve"> </w:t>
      </w:r>
      <w:r w:rsidR="00774E25" w:rsidRPr="009D15A6">
        <w:rPr>
          <w:color w:val="333333"/>
        </w:rPr>
        <w:t>Purgatorio</w:t>
      </w:r>
      <w:proofErr w:type="gramEnd"/>
      <w:r w:rsidR="00774E25" w:rsidRPr="009D15A6">
        <w:rPr>
          <w:color w:val="333333"/>
        </w:rPr>
        <w:t xml:space="preserve"> (Firenze: G. Carnesecchi, n.d.) </w:t>
      </w:r>
      <w:r w:rsidRPr="009D15A6">
        <w:rPr>
          <w:color w:val="333333"/>
        </w:rPr>
        <w:t>Capituloum 10 (</w:t>
      </w:r>
      <w:r w:rsidR="00774E25" w:rsidRPr="009D15A6">
        <w:rPr>
          <w:color w:val="333333"/>
        </w:rPr>
        <w:t>2:</w:t>
      </w:r>
      <w:r w:rsidRPr="009D15A6">
        <w:rPr>
          <w:color w:val="333333"/>
        </w:rPr>
        <w:t xml:space="preserve">41): </w:t>
      </w:r>
    </w:p>
    <w:p w14:paraId="0BAB6FE9" w14:textId="403360EB" w:rsidR="00D67090" w:rsidRPr="009D15A6" w:rsidRDefault="00D67090" w:rsidP="00774E25">
      <w:pPr>
        <w:pStyle w:val="gtxtbody"/>
        <w:spacing w:before="0" w:beforeAutospacing="0" w:after="240" w:afterAutospacing="0"/>
        <w:rPr>
          <w:color w:val="333333"/>
        </w:rPr>
      </w:pPr>
      <w:r w:rsidRPr="009D15A6">
        <w:rPr>
          <w:color w:val="333333"/>
        </w:rPr>
        <w:t>lu carro e i boi traendo</w:t>
      </w:r>
      <w:r w:rsidR="00774E25" w:rsidRPr="009D15A6">
        <w:rPr>
          <w:color w:val="333333"/>
        </w:rPr>
        <w:t xml:space="preserve"> l’archa </w:t>
      </w:r>
      <w:r w:rsidRPr="009D15A6">
        <w:rPr>
          <w:color w:val="333333"/>
        </w:rPr>
        <w:t xml:space="preserve">sancta, </w:t>
      </w:r>
      <w:r w:rsidRPr="009D15A6">
        <w:rPr>
          <w:color w:val="333333"/>
        </w:rPr>
        <w:br/>
        <w:t xml:space="preserve">per che si teme officio non comesso. </w:t>
      </w:r>
    </w:p>
    <w:p w14:paraId="080A870B" w14:textId="58CA3F5E" w:rsidR="00D67090" w:rsidRPr="009D15A6" w:rsidRDefault="00D67090" w:rsidP="00774E25">
      <w:pPr>
        <w:pStyle w:val="gtxtbody"/>
        <w:spacing w:before="0" w:beforeAutospacing="0" w:after="120" w:afterAutospacing="0"/>
        <w:rPr>
          <w:color w:val="333333"/>
        </w:rPr>
      </w:pPr>
      <w:r w:rsidRPr="009D15A6">
        <w:rPr>
          <w:color w:val="333333"/>
        </w:rPr>
        <w:t>Hic dicit autor, quod ista arca sancta fuit</w:t>
      </w:r>
      <w:r w:rsidR="00774E25" w:rsidRPr="009D15A6">
        <w:rPr>
          <w:color w:val="333333"/>
        </w:rPr>
        <w:t xml:space="preserve"> archa </w:t>
      </w:r>
      <w:r w:rsidRPr="009D15A6">
        <w:rPr>
          <w:color w:val="333333"/>
        </w:rPr>
        <w:t>testamenti</w:t>
      </w:r>
      <w:r w:rsidR="00774E25" w:rsidRPr="009D15A6">
        <w:rPr>
          <w:color w:val="333333"/>
        </w:rPr>
        <w:t xml:space="preserve"> federis, quam fecit </w:t>
      </w:r>
      <w:r w:rsidRPr="009D15A6">
        <w:rPr>
          <w:color w:val="333333"/>
        </w:rPr>
        <w:t xml:space="preserve">Moises in significacionem templi, in qua erant precepta legis. </w:t>
      </w:r>
    </w:p>
    <w:p w14:paraId="61EDD72F" w14:textId="77777777" w:rsidR="00774E25" w:rsidRPr="009D15A6" w:rsidRDefault="00774E25" w:rsidP="00774E25">
      <w:pPr>
        <w:pStyle w:val="gtxtbody"/>
        <w:spacing w:before="0" w:beforeAutospacing="0" w:after="120" w:afterAutospacing="0"/>
      </w:pPr>
    </w:p>
  </w:endnote>
  <w:endnote w:id="2">
    <w:p w14:paraId="6BC13F1E" w14:textId="6F9F5968" w:rsidR="009D15A6" w:rsidRPr="009D15A6" w:rsidRDefault="00F46560" w:rsidP="009D15A6">
      <w:pPr>
        <w:pStyle w:val="EndnoteText"/>
        <w:spacing w:after="0"/>
        <w:rPr>
          <w:rFonts w:ascii="Times New Roman" w:hAnsi="Times New Roman" w:cs="Times New Roman"/>
          <w:sz w:val="24"/>
          <w:szCs w:val="24"/>
        </w:rPr>
      </w:pPr>
      <w:r w:rsidRPr="009D15A6">
        <w:rPr>
          <w:rStyle w:val="EndnoteReference"/>
          <w:rFonts w:ascii="Times New Roman" w:hAnsi="Times New Roman" w:cs="Times New Roman"/>
          <w:sz w:val="24"/>
          <w:szCs w:val="24"/>
        </w:rPr>
        <w:endnoteRef/>
      </w:r>
      <w:r w:rsidRPr="009D15A6">
        <w:rPr>
          <w:rFonts w:ascii="Times New Roman" w:hAnsi="Times New Roman" w:cs="Times New Roman"/>
          <w:sz w:val="24"/>
          <w:szCs w:val="24"/>
        </w:rPr>
        <w:t xml:space="preserve"> </w:t>
      </w:r>
      <w:r w:rsidR="009D15A6" w:rsidRPr="009D15A6">
        <w:rPr>
          <w:rFonts w:ascii="Times New Roman" w:hAnsi="Times New Roman" w:cs="Times New Roman"/>
          <w:sz w:val="24"/>
          <w:szCs w:val="24"/>
        </w:rPr>
        <w:t xml:space="preserve">Cf. Albert the Great, </w:t>
      </w:r>
      <w:r w:rsidR="009D15A6" w:rsidRPr="009D15A6">
        <w:rPr>
          <w:rFonts w:ascii="Times New Roman" w:hAnsi="Times New Roman" w:cs="Times New Roman"/>
          <w:i/>
          <w:iCs/>
          <w:sz w:val="24"/>
          <w:szCs w:val="24"/>
        </w:rPr>
        <w:t>De laudibus B. Mariae</w:t>
      </w:r>
      <w:r w:rsidR="009D15A6" w:rsidRPr="009D15A6">
        <w:rPr>
          <w:rFonts w:ascii="Times New Roman" w:hAnsi="Times New Roman" w:cs="Times New Roman"/>
          <w:sz w:val="24"/>
          <w:szCs w:val="24"/>
        </w:rPr>
        <w:t xml:space="preserve"> 10.1.2 (p. 248a): </w:t>
      </w:r>
      <w:r w:rsidR="009D15A6">
        <w:rPr>
          <w:rFonts w:ascii="Times New Roman" w:hAnsi="Times New Roman" w:cs="Times New Roman"/>
          <w:sz w:val="24"/>
          <w:szCs w:val="24"/>
        </w:rPr>
        <w:t>Ligna Sethim sunt parua, pulc</w:t>
      </w:r>
      <w:bookmarkStart w:id="0" w:name="_GoBack"/>
      <w:bookmarkEnd w:id="0"/>
      <w:r w:rsidR="009D15A6">
        <w:rPr>
          <w:rFonts w:ascii="Times New Roman" w:hAnsi="Times New Roman" w:cs="Times New Roman"/>
          <w:sz w:val="24"/>
          <w:szCs w:val="24"/>
        </w:rPr>
        <w:t xml:space="preserve">hra, leuis, fortia, imputribilia, incrfemabilia albae spinae similias. </w:t>
      </w:r>
      <w:r w:rsidR="009D15A6" w:rsidRPr="009D15A6">
        <w:rPr>
          <w:rFonts w:ascii="Times New Roman" w:hAnsi="Times New Roman" w:cs="Times New Roman"/>
          <w:sz w:val="24"/>
          <w:szCs w:val="24"/>
        </w:rPr>
        <w:t>https://books.google.com/books?id=sV2-8bSUwbwC&amp;pg=RA1-PA248&amp;lpg=RA1-PA248&amp;dq=imputribilia,+leuia,+et+incremabilia&amp;source=bl&amp;ots=krRn9GfsNn&amp;sig=ACfU3U2PqEs3H7qqccsGYgHezNPJKKDz5w&amp;hl=la&amp;sa=X&amp;ved=2ahUKEwi37I7LobTqAhUOW60KHSfvCR8Q6AEwA3oECAYQAQ#v=onepage&amp;q=imputribilia%2C%20leuia%2C%20et%20incremabilia&amp;f=false</w:t>
      </w:r>
      <w:r w:rsidR="009D15A6" w:rsidRPr="009D15A6">
        <w:rPr>
          <w:rFonts w:ascii="Times New Roman" w:hAnsi="Times New Roman" w:cs="Times New Roman"/>
          <w:sz w:val="24"/>
          <w:szCs w:val="24"/>
        </w:rPr>
        <w:cr/>
      </w:r>
    </w:p>
  </w:endnote>
  <w:endnote w:id="3">
    <w:p w14:paraId="201868E7" w14:textId="4F35E031" w:rsidR="00034058" w:rsidRDefault="00034058" w:rsidP="009D15A6">
      <w:pPr>
        <w:pStyle w:val="EndnoteText"/>
        <w:spacing w:after="0"/>
        <w:rPr>
          <w:rFonts w:ascii="Times New Roman" w:hAnsi="Times New Roman" w:cs="Times New Roman"/>
          <w:sz w:val="24"/>
          <w:szCs w:val="24"/>
        </w:rPr>
      </w:pPr>
      <w:r w:rsidRPr="009D15A6">
        <w:rPr>
          <w:rStyle w:val="EndnoteReference"/>
          <w:rFonts w:ascii="Times New Roman" w:hAnsi="Times New Roman" w:cs="Times New Roman"/>
          <w:sz w:val="24"/>
          <w:szCs w:val="24"/>
        </w:rPr>
        <w:endnoteRef/>
      </w:r>
      <w:r w:rsidRPr="009D15A6">
        <w:rPr>
          <w:rFonts w:ascii="Times New Roman" w:hAnsi="Times New Roman" w:cs="Times New Roman"/>
          <w:sz w:val="24"/>
          <w:szCs w:val="24"/>
        </w:rPr>
        <w:t xml:space="preserve"> </w:t>
      </w:r>
      <w:r w:rsidRPr="009D15A6">
        <w:rPr>
          <w:rFonts w:ascii="Times New Roman" w:hAnsi="Times New Roman" w:cs="Times New Roman"/>
          <w:sz w:val="24"/>
          <w:szCs w:val="24"/>
        </w:rPr>
        <w:t xml:space="preserve"> </w:t>
      </w:r>
      <w:r w:rsidR="00A057D1" w:rsidRPr="009D15A6">
        <w:rPr>
          <w:rFonts w:ascii="Times New Roman" w:hAnsi="Times New Roman" w:cs="Times New Roman"/>
          <w:sz w:val="24"/>
          <w:szCs w:val="24"/>
        </w:rPr>
        <w:t>Cf. (Pseudo-)</w:t>
      </w:r>
      <w:r w:rsidRPr="009D15A6">
        <w:rPr>
          <w:rFonts w:ascii="Times New Roman" w:hAnsi="Times New Roman" w:cs="Times New Roman"/>
          <w:sz w:val="24"/>
          <w:szCs w:val="24"/>
        </w:rPr>
        <w:t>Chrysostom,</w:t>
      </w:r>
      <w:r w:rsidR="0021604A" w:rsidRPr="009D15A6">
        <w:rPr>
          <w:rFonts w:ascii="Times New Roman" w:hAnsi="Times New Roman" w:cs="Times New Roman"/>
          <w:sz w:val="24"/>
          <w:szCs w:val="24"/>
        </w:rPr>
        <w:t xml:space="preserve"> </w:t>
      </w:r>
      <w:r w:rsidR="0021604A" w:rsidRPr="009D15A6">
        <w:rPr>
          <w:rFonts w:ascii="Times New Roman" w:hAnsi="Times New Roman" w:cs="Times New Roman"/>
          <w:i/>
          <w:iCs/>
          <w:sz w:val="24"/>
          <w:szCs w:val="24"/>
        </w:rPr>
        <w:t>Opus imperfectum in Mattheum</w:t>
      </w:r>
      <w:r w:rsidR="0021604A" w:rsidRPr="009D15A6">
        <w:rPr>
          <w:rFonts w:ascii="Times New Roman" w:hAnsi="Times New Roman" w:cs="Times New Roman"/>
          <w:sz w:val="24"/>
          <w:szCs w:val="24"/>
        </w:rPr>
        <w:t xml:space="preserve"> Homilia 19 cap. 7 (PG 56:742):</w:t>
      </w:r>
      <w:r w:rsidR="00A057D1" w:rsidRPr="009D15A6">
        <w:rPr>
          <w:rFonts w:ascii="Times New Roman" w:hAnsi="Times New Roman" w:cs="Times New Roman"/>
          <w:sz w:val="24"/>
          <w:szCs w:val="24"/>
        </w:rPr>
        <w:t xml:space="preserve"> </w:t>
      </w:r>
      <w:r w:rsidR="0021604A" w:rsidRPr="009D15A6">
        <w:rPr>
          <w:rFonts w:ascii="Times New Roman" w:hAnsi="Times New Roman" w:cs="Times New Roman"/>
          <w:sz w:val="24"/>
          <w:szCs w:val="24"/>
        </w:rPr>
        <w:t>Daemonia enim ejiciunt in nomine Christi, habentes spiritum inimici: magis autem non ejiciunt, sed ejicere videntur, colludentibus sibi daemonibus ipsis; et ideo semper ejiciunt, et numquam sanant. Semper ante illos daemones quasi castigati clamant, et numquam quasi timentes recedunt.</w:t>
      </w:r>
    </w:p>
    <w:p w14:paraId="60E6A9EA" w14:textId="77777777" w:rsidR="009D15A6" w:rsidRPr="009D15A6" w:rsidRDefault="009D15A6" w:rsidP="009D15A6">
      <w:pPr>
        <w:pStyle w:val="EndnoteText"/>
        <w:spacing w:after="0"/>
        <w:rPr>
          <w:rFonts w:ascii="Times New Roman" w:hAnsi="Times New Roman" w:cs="Times New Roman"/>
          <w:sz w:val="24"/>
          <w:szCs w:val="24"/>
        </w:rPr>
      </w:pPr>
    </w:p>
  </w:endnote>
  <w:endnote w:id="4">
    <w:p w14:paraId="3BFAE995" w14:textId="0BA5E760" w:rsidR="00034058" w:rsidRDefault="00034058" w:rsidP="009D15A6">
      <w:pPr>
        <w:pStyle w:val="EndnoteText"/>
        <w:spacing w:after="0"/>
        <w:rPr>
          <w:rFonts w:ascii="Times New Roman" w:hAnsi="Times New Roman" w:cs="Times New Roman"/>
          <w:sz w:val="24"/>
          <w:szCs w:val="24"/>
        </w:rPr>
      </w:pPr>
      <w:r w:rsidRPr="009D15A6">
        <w:rPr>
          <w:rStyle w:val="EndnoteReference"/>
          <w:rFonts w:ascii="Times New Roman" w:hAnsi="Times New Roman" w:cs="Times New Roman"/>
          <w:sz w:val="24"/>
          <w:szCs w:val="24"/>
        </w:rPr>
        <w:endnoteRef/>
      </w:r>
      <w:r w:rsidRPr="009D15A6">
        <w:rPr>
          <w:rFonts w:ascii="Times New Roman" w:hAnsi="Times New Roman" w:cs="Times New Roman"/>
          <w:sz w:val="24"/>
          <w:szCs w:val="24"/>
        </w:rPr>
        <w:t xml:space="preserve"> </w:t>
      </w:r>
      <w:r w:rsidRPr="009D15A6">
        <w:rPr>
          <w:rFonts w:ascii="Times New Roman" w:hAnsi="Times New Roman" w:cs="Times New Roman"/>
          <w:sz w:val="24"/>
          <w:szCs w:val="24"/>
        </w:rPr>
        <w:t xml:space="preserve">Valerius Maximus, </w:t>
      </w:r>
      <w:r w:rsidRPr="009D15A6">
        <w:rPr>
          <w:rFonts w:ascii="Times New Roman" w:hAnsi="Times New Roman" w:cs="Times New Roman"/>
          <w:i/>
          <w:iCs/>
          <w:sz w:val="24"/>
          <w:szCs w:val="24"/>
        </w:rPr>
        <w:t>Facta et dicta memorabilia</w:t>
      </w:r>
      <w:r w:rsidRPr="009D15A6">
        <w:rPr>
          <w:rFonts w:ascii="Times New Roman" w:hAnsi="Times New Roman" w:cs="Times New Roman"/>
          <w:sz w:val="24"/>
          <w:szCs w:val="24"/>
        </w:rPr>
        <w:t xml:space="preserve"> 8.6.3 (LCL 493:220</w:t>
      </w:r>
      <w:r w:rsidRPr="009D15A6">
        <w:rPr>
          <w:rFonts w:ascii="Times New Roman" w:hAnsi="Times New Roman" w:cs="Times New Roman"/>
          <w:sz w:val="24"/>
          <w:szCs w:val="24"/>
        </w:rPr>
        <w:t>-221</w:t>
      </w:r>
      <w:r w:rsidRPr="009D15A6">
        <w:rPr>
          <w:rFonts w:ascii="Times New Roman" w:hAnsi="Times New Roman" w:cs="Times New Roman"/>
          <w:sz w:val="24"/>
          <w:szCs w:val="24"/>
        </w:rPr>
        <w:t>): C. uero Licinius Stolo, cuius beneficio plebi petendi consulatus potestas facta est, cum lege sanxisset ne quis amplius quingenta agri iugera possideret, ipse mille conparauit &lt;dis&gt;simulandique criminis gratia dimidiam partem filio emancipauit. quam ob causam a. M. Popilio Laenate accusatus primus sua lege cecidit ac docuit nihil aliud praecipi debere, nisi quod prius quisque sibi imperau&lt;er&gt;it.</w:t>
      </w:r>
    </w:p>
    <w:p w14:paraId="76AA1654" w14:textId="77777777" w:rsidR="009D15A6" w:rsidRPr="009D15A6" w:rsidRDefault="009D15A6" w:rsidP="009D15A6">
      <w:pPr>
        <w:pStyle w:val="EndnoteText"/>
        <w:spacing w:after="0"/>
        <w:rPr>
          <w:rFonts w:ascii="Times New Roman" w:hAnsi="Times New Roman" w:cs="Times New Roman"/>
          <w:sz w:val="24"/>
          <w:szCs w:val="24"/>
        </w:rPr>
      </w:pPr>
    </w:p>
    <w:p w14:paraId="2B0194DA" w14:textId="47112A8A" w:rsidR="00A057D1" w:rsidRPr="009D15A6" w:rsidRDefault="00A057D1" w:rsidP="009D15A6">
      <w:pPr>
        <w:pStyle w:val="EndnoteText"/>
        <w:spacing w:after="0"/>
        <w:rPr>
          <w:rFonts w:ascii="Times New Roman" w:hAnsi="Times New Roman" w:cs="Times New Roman"/>
          <w:sz w:val="24"/>
          <w:szCs w:val="24"/>
        </w:rPr>
      </w:pPr>
      <w:r w:rsidRPr="009D15A6">
        <w:rPr>
          <w:rFonts w:ascii="Times New Roman" w:hAnsi="Times New Roman" w:cs="Times New Roman"/>
          <w:color w:val="333333"/>
          <w:spacing w:val="-2"/>
          <w:sz w:val="24"/>
          <w:szCs w:val="24"/>
          <w:shd w:val="clear" w:color="auto" w:fill="FFFFFF"/>
        </w:rPr>
        <w:t xml:space="preserve">C. Licinius Stolo, thanks to whom plebians were given the right to stand for the Consulship, had put through a law providing that no one should occupy more than five hundred </w:t>
      </w:r>
      <w:r w:rsidRPr="00F62F12">
        <w:rPr>
          <w:rStyle w:val="italic"/>
          <w:rFonts w:ascii="Times New Roman" w:hAnsi="Times New Roman" w:cs="Times New Roman"/>
          <w:i/>
          <w:iCs/>
          <w:color w:val="333333"/>
          <w:spacing w:val="-2"/>
          <w:sz w:val="24"/>
          <w:szCs w:val="24"/>
        </w:rPr>
        <w:t>iugera</w:t>
      </w:r>
      <w:r w:rsidRPr="009D15A6">
        <w:rPr>
          <w:rFonts w:ascii="Times New Roman" w:hAnsi="Times New Roman" w:cs="Times New Roman"/>
          <w:color w:val="333333"/>
          <w:spacing w:val="-2"/>
          <w:sz w:val="24"/>
          <w:szCs w:val="24"/>
          <w:shd w:val="clear" w:color="auto" w:fill="FFFFFF"/>
        </w:rPr>
        <w:t xml:space="preserve"> of land. He himself acquired a thousand, and to disguise the offence transferred half of it to his son. On that account he was prosecuted by M. Popillius Laenas and became the first to go down under his own law; a lesson that nothing should be prescribed to others which the prescriber has not previously imposed upon himself</w:t>
      </w:r>
      <w:r w:rsidRPr="009D15A6">
        <w:rPr>
          <w:rFonts w:ascii="Times New Roman" w:hAnsi="Times New Roman" w:cs="Times New Roman"/>
          <w:color w:val="333333"/>
          <w:spacing w:val="-2"/>
          <w:sz w:val="24"/>
          <w:szCs w:val="24"/>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EA2A" w14:textId="77777777" w:rsidR="00CC41B9" w:rsidRDefault="00CC41B9" w:rsidP="00280C77">
      <w:pPr>
        <w:spacing w:after="0" w:line="240" w:lineRule="auto"/>
      </w:pPr>
      <w:r>
        <w:separator/>
      </w:r>
    </w:p>
  </w:footnote>
  <w:footnote w:type="continuationSeparator" w:id="0">
    <w:p w14:paraId="5C51EB58" w14:textId="77777777" w:rsidR="00CC41B9" w:rsidRDefault="00CC41B9" w:rsidP="00280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6F0"/>
    <w:rsid w:val="00004F36"/>
    <w:rsid w:val="00034058"/>
    <w:rsid w:val="000E3E19"/>
    <w:rsid w:val="001508B5"/>
    <w:rsid w:val="001616F0"/>
    <w:rsid w:val="0016600A"/>
    <w:rsid w:val="00213CD4"/>
    <w:rsid w:val="0021604A"/>
    <w:rsid w:val="002176F3"/>
    <w:rsid w:val="00280C77"/>
    <w:rsid w:val="0029142F"/>
    <w:rsid w:val="002A39A9"/>
    <w:rsid w:val="00327FB2"/>
    <w:rsid w:val="00382D9A"/>
    <w:rsid w:val="003B7C66"/>
    <w:rsid w:val="003C5EAC"/>
    <w:rsid w:val="003D4FA4"/>
    <w:rsid w:val="00477193"/>
    <w:rsid w:val="004959EC"/>
    <w:rsid w:val="004F641A"/>
    <w:rsid w:val="005A09D9"/>
    <w:rsid w:val="00690069"/>
    <w:rsid w:val="00774E25"/>
    <w:rsid w:val="0087596F"/>
    <w:rsid w:val="009D15A6"/>
    <w:rsid w:val="009F09EA"/>
    <w:rsid w:val="00A057D1"/>
    <w:rsid w:val="00A11AB0"/>
    <w:rsid w:val="00B14A54"/>
    <w:rsid w:val="00B1573A"/>
    <w:rsid w:val="00BA7FC7"/>
    <w:rsid w:val="00BD3F77"/>
    <w:rsid w:val="00C958A5"/>
    <w:rsid w:val="00CC41B9"/>
    <w:rsid w:val="00D07874"/>
    <w:rsid w:val="00D67090"/>
    <w:rsid w:val="00D71DD5"/>
    <w:rsid w:val="00E97297"/>
    <w:rsid w:val="00EC5F8D"/>
    <w:rsid w:val="00F46560"/>
    <w:rsid w:val="00F6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06070"/>
  <w15:docId w15:val="{86960116-C4FC-4494-B620-387EACBB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39A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142F"/>
    <w:rPr>
      <w:rFonts w:ascii="Tahoma" w:hAnsi="Tahoma" w:cs="Tahoma"/>
      <w:sz w:val="16"/>
      <w:szCs w:val="16"/>
    </w:rPr>
  </w:style>
  <w:style w:type="character" w:customStyle="1" w:styleId="BalloonTextChar">
    <w:name w:val="Balloon Text Char"/>
    <w:link w:val="BalloonText"/>
    <w:uiPriority w:val="99"/>
    <w:semiHidden/>
    <w:rsid w:val="00AA2503"/>
    <w:rPr>
      <w:rFonts w:ascii="Times New Roman" w:hAnsi="Times New Roman"/>
      <w:sz w:val="0"/>
      <w:szCs w:val="0"/>
    </w:rPr>
  </w:style>
  <w:style w:type="paragraph" w:styleId="Header">
    <w:name w:val="header"/>
    <w:basedOn w:val="Normal"/>
    <w:link w:val="HeaderChar"/>
    <w:uiPriority w:val="99"/>
    <w:unhideWhenUsed/>
    <w:rsid w:val="00280C77"/>
    <w:pPr>
      <w:tabs>
        <w:tab w:val="center" w:pos="4680"/>
        <w:tab w:val="right" w:pos="9360"/>
      </w:tabs>
    </w:pPr>
  </w:style>
  <w:style w:type="character" w:customStyle="1" w:styleId="HeaderChar">
    <w:name w:val="Header Char"/>
    <w:link w:val="Header"/>
    <w:uiPriority w:val="99"/>
    <w:rsid w:val="00280C77"/>
    <w:rPr>
      <w:rFonts w:cs="Calibri"/>
    </w:rPr>
  </w:style>
  <w:style w:type="paragraph" w:styleId="Footer">
    <w:name w:val="footer"/>
    <w:basedOn w:val="Normal"/>
    <w:link w:val="FooterChar"/>
    <w:uiPriority w:val="99"/>
    <w:unhideWhenUsed/>
    <w:rsid w:val="00280C77"/>
    <w:pPr>
      <w:tabs>
        <w:tab w:val="center" w:pos="4680"/>
        <w:tab w:val="right" w:pos="9360"/>
      </w:tabs>
    </w:pPr>
  </w:style>
  <w:style w:type="character" w:customStyle="1" w:styleId="FooterChar">
    <w:name w:val="Footer Char"/>
    <w:link w:val="Footer"/>
    <w:uiPriority w:val="99"/>
    <w:rsid w:val="00280C77"/>
    <w:rPr>
      <w:rFonts w:cs="Calibri"/>
    </w:rPr>
  </w:style>
  <w:style w:type="paragraph" w:styleId="EndnoteText">
    <w:name w:val="endnote text"/>
    <w:basedOn w:val="Normal"/>
    <w:link w:val="EndnoteTextChar"/>
    <w:uiPriority w:val="99"/>
    <w:semiHidden/>
    <w:unhideWhenUsed/>
    <w:rsid w:val="00034058"/>
    <w:rPr>
      <w:sz w:val="20"/>
      <w:szCs w:val="20"/>
    </w:rPr>
  </w:style>
  <w:style w:type="character" w:customStyle="1" w:styleId="EndnoteTextChar">
    <w:name w:val="Endnote Text Char"/>
    <w:basedOn w:val="DefaultParagraphFont"/>
    <w:link w:val="EndnoteText"/>
    <w:uiPriority w:val="99"/>
    <w:semiHidden/>
    <w:rsid w:val="00034058"/>
    <w:rPr>
      <w:rFonts w:cs="Calibri"/>
    </w:rPr>
  </w:style>
  <w:style w:type="character" w:styleId="EndnoteReference">
    <w:name w:val="endnote reference"/>
    <w:basedOn w:val="DefaultParagraphFont"/>
    <w:uiPriority w:val="99"/>
    <w:semiHidden/>
    <w:unhideWhenUsed/>
    <w:rsid w:val="00034058"/>
    <w:rPr>
      <w:vertAlign w:val="superscript"/>
    </w:rPr>
  </w:style>
  <w:style w:type="character" w:customStyle="1" w:styleId="italic">
    <w:name w:val="italic"/>
    <w:rsid w:val="00A057D1"/>
  </w:style>
  <w:style w:type="paragraph" w:customStyle="1" w:styleId="gtxtbody">
    <w:name w:val="gtxt_body"/>
    <w:basedOn w:val="Normal"/>
    <w:rsid w:val="00D67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xthlt">
    <w:name w:val="gstxt_hlt"/>
    <w:rsid w:val="00D6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6238">
      <w:bodyDiv w:val="1"/>
      <w:marLeft w:val="0"/>
      <w:marRight w:val="0"/>
      <w:marTop w:val="0"/>
      <w:marBottom w:val="0"/>
      <w:divBdr>
        <w:top w:val="none" w:sz="0" w:space="0" w:color="auto"/>
        <w:left w:val="none" w:sz="0" w:space="0" w:color="auto"/>
        <w:bottom w:val="none" w:sz="0" w:space="0" w:color="auto"/>
        <w:right w:val="none" w:sz="0" w:space="0" w:color="auto"/>
      </w:divBdr>
      <w:divsChild>
        <w:div w:id="1566448796">
          <w:marLeft w:val="0"/>
          <w:marRight w:val="0"/>
          <w:marTop w:val="0"/>
          <w:marBottom w:val="360"/>
          <w:divBdr>
            <w:top w:val="none" w:sz="0" w:space="0" w:color="auto"/>
            <w:left w:val="none" w:sz="0" w:space="0" w:color="auto"/>
            <w:bottom w:val="none" w:sz="0" w:space="0" w:color="auto"/>
            <w:right w:val="none" w:sz="0" w:space="0" w:color="auto"/>
          </w:divBdr>
        </w:div>
        <w:div w:id="74928080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529AF3E-CC6D-4393-88DD-9A1BF212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[23] Ark (Archa)</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Ark (Archa)</dc:title>
  <dc:subject/>
  <dc:creator>Eugene Crook</dc:creator>
  <cp:keywords/>
  <dc:description/>
  <cp:lastModifiedBy>Eugene Crook</cp:lastModifiedBy>
  <cp:revision>6</cp:revision>
  <cp:lastPrinted>2018-12-24T05:06:00Z</cp:lastPrinted>
  <dcterms:created xsi:type="dcterms:W3CDTF">2020-07-04T18:30:00Z</dcterms:created>
  <dcterms:modified xsi:type="dcterms:W3CDTF">2020-07-04T19:33:00Z</dcterms:modified>
</cp:coreProperties>
</file>