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B6667" w14:textId="77777777" w:rsidR="00B9284F" w:rsidRPr="006665AC" w:rsidRDefault="00214E8C" w:rsidP="00214E8C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228 Memorari</w:t>
      </w:r>
    </w:p>
    <w:p w14:paraId="5284589B" w14:textId="5EBEA4E9" w:rsidR="00DE1A5F" w:rsidRPr="006665AC" w:rsidRDefault="00DE1A5F" w:rsidP="00214E8C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Q</w:t>
      </w:r>
      <w:r w:rsidR="00214E8C" w:rsidRPr="006665AC">
        <w:rPr>
          <w:rFonts w:cs="Times New Roman"/>
        </w:rPr>
        <w:t xml:space="preserve">uilibet debet esse memor pertinencium </w:t>
      </w:r>
      <w:r w:rsidR="00EE717C" w:rsidRPr="006665AC">
        <w:rPr>
          <w:rFonts w:cs="Times New Roman"/>
        </w:rPr>
        <w:t>ad seipsum</w:t>
      </w:r>
      <w:r w:rsidRPr="006665AC">
        <w:rPr>
          <w:rFonts w:cs="Times New Roman"/>
        </w:rPr>
        <w:t xml:space="preserve">, </w:t>
      </w:r>
      <w:r w:rsidR="00EE717C" w:rsidRPr="006665AC">
        <w:rPr>
          <w:rFonts w:cs="Times New Roman"/>
        </w:rPr>
        <w:t>pertinencium ad proximum</w:t>
      </w:r>
      <w:r w:rsidRPr="006665AC">
        <w:rPr>
          <w:rFonts w:cs="Times New Roman"/>
        </w:rPr>
        <w:t>,</w:t>
      </w:r>
      <w:r w:rsidR="00EE717C" w:rsidRPr="006665AC">
        <w:rPr>
          <w:rFonts w:cs="Times New Roman"/>
        </w:rPr>
        <w:t xml:space="preserve"> pertinencium ad Deum</w:t>
      </w:r>
      <w:r w:rsidRPr="006665AC">
        <w:rPr>
          <w:rFonts w:cs="Times New Roman"/>
        </w:rPr>
        <w:t>.</w:t>
      </w:r>
      <w:r w:rsidR="00EE717C" w:rsidRPr="006665AC">
        <w:rPr>
          <w:rFonts w:cs="Times New Roman"/>
        </w:rPr>
        <w:t xml:space="preserve"> </w:t>
      </w:r>
      <w:r w:rsidRPr="006665AC">
        <w:rPr>
          <w:rFonts w:cs="Times New Roman"/>
        </w:rPr>
        <w:t>Q</w:t>
      </w:r>
      <w:r w:rsidR="00EE717C" w:rsidRPr="006665AC">
        <w:rPr>
          <w:rFonts w:cs="Times New Roman"/>
        </w:rPr>
        <w:t>uo ad</w:t>
      </w:r>
      <w:r w:rsidRPr="006665AC">
        <w:rPr>
          <w:rFonts w:cs="Times New Roman"/>
        </w:rPr>
        <w:t xml:space="preserve"> </w:t>
      </w:r>
      <w:r w:rsidR="00EE717C" w:rsidRPr="006665AC">
        <w:rPr>
          <w:rFonts w:cs="Times New Roman"/>
        </w:rPr>
        <w:t>se debet tria, scilicet, infirmitatem nature, ut sit caucior contra</w:t>
      </w:r>
      <w:r w:rsidRPr="006665AC">
        <w:rPr>
          <w:rFonts w:cs="Times New Roman"/>
        </w:rPr>
        <w:t xml:space="preserve"> </w:t>
      </w:r>
      <w:r w:rsidR="00EE717C" w:rsidRPr="006665AC">
        <w:rPr>
          <w:rFonts w:cs="Times New Roman"/>
        </w:rPr>
        <w:t xml:space="preserve">casum sicut transiens per lubricium passum, Eccli. 8[:6]: </w:t>
      </w:r>
      <w:r w:rsidR="00113ABC" w:rsidRPr="006665AC">
        <w:rPr>
          <w:rFonts w:cs="Times New Roman"/>
          <w:i/>
        </w:rPr>
        <w:t>M</w:t>
      </w:r>
      <w:r w:rsidR="00EE717C" w:rsidRPr="006665AC">
        <w:rPr>
          <w:rFonts w:cs="Times New Roman"/>
          <w:i/>
        </w:rPr>
        <w:t>emento quoniam omnes in correptione sumus.</w:t>
      </w:r>
      <w:r w:rsidR="00113ABC" w:rsidRPr="006665AC">
        <w:rPr>
          <w:rFonts w:cs="Times New Roman"/>
        </w:rPr>
        <w:t xml:space="preserve"> </w:t>
      </w:r>
    </w:p>
    <w:p w14:paraId="3A480E52" w14:textId="77777777" w:rsidR="00DE1A5F" w:rsidRPr="006665AC" w:rsidRDefault="00113ABC" w:rsidP="00214E8C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Secundo</w:t>
      </w:r>
      <w:r w:rsidR="000E36E1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dampnositatem culpe</w:t>
      </w:r>
      <w:r w:rsidR="00263052" w:rsidRPr="006665AC">
        <w:rPr>
          <w:rFonts w:cs="Times New Roman"/>
        </w:rPr>
        <w:t>,</w:t>
      </w:r>
      <w:r w:rsidR="00DE1A5F" w:rsidRPr="006665AC">
        <w:rPr>
          <w:rFonts w:cs="Times New Roman"/>
        </w:rPr>
        <w:t xml:space="preserve"> </w:t>
      </w:r>
      <w:r w:rsidRPr="006665AC">
        <w:rPr>
          <w:rFonts w:cs="Times New Roman"/>
        </w:rPr>
        <w:t>ut sit pronior ad penitendum</w:t>
      </w:r>
      <w:r w:rsidR="00263052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</w:t>
      </w:r>
      <w:r w:rsidR="00DE1A5F" w:rsidRPr="006665AC">
        <w:rPr>
          <w:rFonts w:cs="Times New Roman"/>
        </w:rPr>
        <w:t>sicut mercator perpendens iactu</w:t>
      </w:r>
      <w:r w:rsidR="00263052" w:rsidRPr="006665AC">
        <w:rPr>
          <w:rFonts w:cs="Times New Roman"/>
        </w:rPr>
        <w:t>ram in rebus dolet, Apo. 2</w:t>
      </w:r>
      <w:r w:rsidRPr="006665AC">
        <w:rPr>
          <w:rFonts w:cs="Times New Roman"/>
        </w:rPr>
        <w:t xml:space="preserve">[:5]: </w:t>
      </w:r>
      <w:r w:rsidRPr="006665AC">
        <w:rPr>
          <w:rFonts w:cs="Times New Roman"/>
          <w:i/>
        </w:rPr>
        <w:t>Memor esto unde excideris: age pœnitentiam</w:t>
      </w:r>
      <w:r w:rsidRPr="006665AC">
        <w:rPr>
          <w:rFonts w:cs="Times New Roman"/>
        </w:rPr>
        <w:t xml:space="preserve">. </w:t>
      </w:r>
    </w:p>
    <w:p w14:paraId="795A3BB9" w14:textId="77777777" w:rsidR="00DE1A5F" w:rsidRPr="006665AC" w:rsidRDefault="00113ABC" w:rsidP="00446978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Tercio</w:t>
      </w:r>
      <w:r w:rsidR="00263052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vtilitatem penitencie</w:t>
      </w:r>
      <w:r w:rsidR="00263052" w:rsidRPr="006665AC">
        <w:rPr>
          <w:rFonts w:cs="Times New Roman"/>
        </w:rPr>
        <w:t>,</w:t>
      </w:r>
      <w:r w:rsidR="00A36215" w:rsidRPr="006665AC">
        <w:rPr>
          <w:rFonts w:cs="Times New Roman"/>
        </w:rPr>
        <w:t xml:space="preserve"> ut sic fit solu</w:t>
      </w:r>
      <w:r w:rsidRPr="006665AC">
        <w:rPr>
          <w:rFonts w:cs="Times New Roman"/>
        </w:rPr>
        <w:t>icior ad</w:t>
      </w:r>
      <w:r w:rsidR="00DE1A5F" w:rsidRPr="006665AC">
        <w:rPr>
          <w:rFonts w:cs="Times New Roman"/>
        </w:rPr>
        <w:t xml:space="preserve"> </w:t>
      </w:r>
      <w:r w:rsidRPr="006665AC">
        <w:rPr>
          <w:rFonts w:cs="Times New Roman"/>
        </w:rPr>
        <w:t>operandum</w:t>
      </w:r>
      <w:r w:rsidR="00A36215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nam formica prouidet sibi in estate contra hyem</w:t>
      </w:r>
      <w:r w:rsidR="00446978" w:rsidRPr="006665AC">
        <w:rPr>
          <w:rFonts w:cs="Times New Roman"/>
        </w:rPr>
        <w:t>en,</w:t>
      </w:r>
      <w:r w:rsidR="00DE1A5F" w:rsidRPr="006665AC">
        <w:rPr>
          <w:rFonts w:cs="Times New Roman"/>
        </w:rPr>
        <w:t xml:space="preserve"> </w:t>
      </w:r>
      <w:r w:rsidR="00446978" w:rsidRPr="006665AC">
        <w:rPr>
          <w:rFonts w:cs="Times New Roman"/>
        </w:rPr>
        <w:t xml:space="preserve">Eccli. 14[:12]: </w:t>
      </w:r>
      <w:r w:rsidR="00446978" w:rsidRPr="006665AC">
        <w:rPr>
          <w:rFonts w:cs="Times New Roman"/>
          <w:i/>
        </w:rPr>
        <w:t>Memor esto quoniam mors non tardat</w:t>
      </w:r>
      <w:r w:rsidR="00446978" w:rsidRPr="006665AC">
        <w:rPr>
          <w:rFonts w:cs="Times New Roman"/>
        </w:rPr>
        <w:t>.</w:t>
      </w:r>
      <w:r w:rsidR="00413EB2" w:rsidRPr="006665AC">
        <w:rPr>
          <w:rFonts w:cs="Times New Roman"/>
        </w:rPr>
        <w:t xml:space="preserve"> Et Eccli. 7[:40]: </w:t>
      </w:r>
      <w:r w:rsidR="004861DE" w:rsidRPr="006665AC">
        <w:rPr>
          <w:rFonts w:cs="Times New Roman"/>
          <w:i/>
        </w:rPr>
        <w:t>Memorare novissima tua, et in æternum non peccabis</w:t>
      </w:r>
      <w:r w:rsidR="004861DE" w:rsidRPr="006665AC">
        <w:rPr>
          <w:rFonts w:cs="Times New Roman"/>
        </w:rPr>
        <w:t xml:space="preserve">. Et Eccle. 11[:8]: </w:t>
      </w:r>
      <w:r w:rsidR="004861DE" w:rsidRPr="006665AC">
        <w:rPr>
          <w:rFonts w:cs="Times New Roman"/>
          <w:i/>
        </w:rPr>
        <w:t>Si multis annis vixerit homo, meminisse debet tenebrosi temporis</w:t>
      </w:r>
      <w:r w:rsidR="004861DE" w:rsidRPr="006665AC">
        <w:rPr>
          <w:rFonts w:cs="Times New Roman"/>
        </w:rPr>
        <w:t xml:space="preserve">, etc. </w:t>
      </w:r>
    </w:p>
    <w:p w14:paraId="15B2238B" w14:textId="77777777" w:rsidR="00DE1A5F" w:rsidRPr="006665AC" w:rsidRDefault="004861DE" w:rsidP="00446978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¶ Item</w:t>
      </w:r>
      <w:r w:rsidR="00102D36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memorari debet homo quo ad proximum probitatem bonorum</w:t>
      </w:r>
      <w:r w:rsidR="00DE1A5F" w:rsidRPr="006665AC">
        <w:rPr>
          <w:rFonts w:cs="Times New Roman"/>
        </w:rPr>
        <w:t xml:space="preserve"> a</w:t>
      </w:r>
      <w:r w:rsidRPr="006665AC">
        <w:rPr>
          <w:rFonts w:cs="Times New Roman"/>
        </w:rPr>
        <w:t>d mutandum</w:t>
      </w:r>
      <w:r w:rsidR="00102D36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sicut miles recolere debet valorem parentum, 1 Macc. 4[</w:t>
      </w:r>
      <w:r w:rsidR="00165FEE" w:rsidRPr="006665AC">
        <w:rPr>
          <w:rFonts w:cs="Times New Roman"/>
        </w:rPr>
        <w:t>:9</w:t>
      </w:r>
      <w:r w:rsidRPr="006665AC">
        <w:rPr>
          <w:rFonts w:cs="Times New Roman"/>
        </w:rPr>
        <w:t>]</w:t>
      </w:r>
      <w:r w:rsidR="00165FEE" w:rsidRPr="006665AC">
        <w:rPr>
          <w:rFonts w:cs="Times New Roman"/>
        </w:rPr>
        <w:t xml:space="preserve">: Memores estote quoniam </w:t>
      </w:r>
      <w:r w:rsidR="00165FEE" w:rsidRPr="006665AC">
        <w:rPr>
          <w:rFonts w:cs="Times New Roman"/>
          <w:i/>
        </w:rPr>
        <w:t>salvi facti sunt patres nostri</w:t>
      </w:r>
      <w:r w:rsidR="00165FEE" w:rsidRPr="006665AC">
        <w:rPr>
          <w:rFonts w:cs="Times New Roman"/>
        </w:rPr>
        <w:t xml:space="preserve">. </w:t>
      </w:r>
    </w:p>
    <w:p w14:paraId="6E0A3E5F" w14:textId="77777777" w:rsidR="00DE1A5F" w:rsidRPr="006665AC" w:rsidRDefault="00165FEE" w:rsidP="00446978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Secundo</w:t>
      </w:r>
      <w:r w:rsidR="00DE1A5F" w:rsidRPr="006665AC">
        <w:rPr>
          <w:rFonts w:cs="Times New Roman"/>
        </w:rPr>
        <w:t xml:space="preserve">, </w:t>
      </w:r>
      <w:r w:rsidR="00FC0082" w:rsidRPr="006665AC">
        <w:rPr>
          <w:rFonts w:cs="Times New Roman"/>
        </w:rPr>
        <w:t>fatuitates malorum ad</w:t>
      </w:r>
      <w:r w:rsidR="00927BC5" w:rsidRPr="006665AC">
        <w:rPr>
          <w:rFonts w:cs="Times New Roman"/>
        </w:rPr>
        <w:t xml:space="preserve"> </w:t>
      </w:r>
      <w:r w:rsidR="00FC0082" w:rsidRPr="006665AC">
        <w:rPr>
          <w:rFonts w:cs="Times New Roman"/>
        </w:rPr>
        <w:t>detestandum, Luc. 17[:</w:t>
      </w:r>
      <w:r w:rsidR="00B35737" w:rsidRPr="006665AC">
        <w:rPr>
          <w:rFonts w:cs="Times New Roman"/>
        </w:rPr>
        <w:t>32</w:t>
      </w:r>
      <w:r w:rsidR="00FC0082" w:rsidRPr="006665AC">
        <w:rPr>
          <w:rFonts w:cs="Times New Roman"/>
        </w:rPr>
        <w:t>]:</w:t>
      </w:r>
      <w:r w:rsidR="00B35737" w:rsidRPr="006665AC">
        <w:rPr>
          <w:rFonts w:cs="Times New Roman"/>
        </w:rPr>
        <w:t xml:space="preserve"> </w:t>
      </w:r>
      <w:r w:rsidR="00B35737" w:rsidRPr="006665AC">
        <w:rPr>
          <w:rFonts w:cs="Times New Roman"/>
          <w:i/>
        </w:rPr>
        <w:t>Memores estote uxoris Lot</w:t>
      </w:r>
      <w:r w:rsidR="00B35737" w:rsidRPr="006665AC">
        <w:rPr>
          <w:rFonts w:cs="Times New Roman"/>
        </w:rPr>
        <w:t xml:space="preserve">. </w:t>
      </w:r>
    </w:p>
    <w:p w14:paraId="1A07A92B" w14:textId="77777777" w:rsidR="00DE1A5F" w:rsidRPr="006665AC" w:rsidRDefault="00B35737" w:rsidP="00A10153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Tercio</w:t>
      </w:r>
      <w:r w:rsidR="007F28E2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egestatem pauperum ad succurrendum</w:t>
      </w:r>
      <w:r w:rsidR="007F28E2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siue</w:t>
      </w:r>
      <w:r w:rsidR="00DE1A5F" w:rsidRPr="006665AC">
        <w:rPr>
          <w:rFonts w:cs="Times New Roman"/>
        </w:rPr>
        <w:t xml:space="preserve"> </w:t>
      </w:r>
      <w:r w:rsidRPr="006665AC">
        <w:rPr>
          <w:rFonts w:cs="Times New Roman"/>
        </w:rPr>
        <w:t>egeant in mundo</w:t>
      </w:r>
      <w:r w:rsidR="007F28E2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sicu</w:t>
      </w:r>
      <w:r w:rsidR="007F28E2" w:rsidRPr="006665AC">
        <w:rPr>
          <w:rFonts w:cs="Times New Roman"/>
        </w:rPr>
        <w:t>t auis reminiscitur</w:t>
      </w:r>
      <w:r w:rsidRPr="006665AC">
        <w:rPr>
          <w:rFonts w:cs="Times New Roman"/>
        </w:rPr>
        <w:t xml:space="preserve"> pullorum indigen</w:t>
      </w:r>
      <w:r w:rsidR="005607A0" w:rsidRPr="006665AC">
        <w:rPr>
          <w:rFonts w:cs="Times New Roman"/>
        </w:rPr>
        <w:t>cium</w:t>
      </w:r>
      <w:r w:rsidR="00DE1A5F" w:rsidRPr="006665AC">
        <w:rPr>
          <w:rFonts w:cs="Times New Roman"/>
        </w:rPr>
        <w:t>,</w:t>
      </w:r>
      <w:r w:rsidR="00A10153" w:rsidRPr="006665AC">
        <w:rPr>
          <w:rFonts w:cs="Times New Roman"/>
        </w:rPr>
        <w:t xml:space="preserve"> Gal. 2[:10]: </w:t>
      </w:r>
      <w:r w:rsidR="00A10153" w:rsidRPr="006665AC">
        <w:rPr>
          <w:rFonts w:cs="Times New Roman"/>
          <w:i/>
        </w:rPr>
        <w:t>Tantum ut pauperum memores essemus</w:t>
      </w:r>
      <w:r w:rsidR="00A10153" w:rsidRPr="006665AC">
        <w:rPr>
          <w:rFonts w:cs="Times New Roman"/>
        </w:rPr>
        <w:t xml:space="preserve">. </w:t>
      </w:r>
      <w:r w:rsidR="00A10153" w:rsidRPr="006665AC">
        <w:rPr>
          <w:rFonts w:cs="Times New Roman"/>
          <w:lang w:val="es-ES"/>
        </w:rPr>
        <w:t xml:space="preserve">Siue egeant in </w:t>
      </w:r>
      <w:r w:rsidRPr="006665AC">
        <w:rPr>
          <w:rFonts w:cs="Times New Roman"/>
          <w:lang w:val="es-ES"/>
        </w:rPr>
        <w:t>purgatorio</w:t>
      </w:r>
      <w:r w:rsidR="007F28E2" w:rsidRPr="006665AC">
        <w:rPr>
          <w:rFonts w:cs="Times New Roman"/>
          <w:lang w:val="es-ES"/>
        </w:rPr>
        <w:t>,</w:t>
      </w:r>
      <w:r w:rsidRPr="006665AC">
        <w:rPr>
          <w:rFonts w:cs="Times New Roman"/>
          <w:lang w:val="es-ES"/>
        </w:rPr>
        <w:t xml:space="preserve"> secundum illud Eccli. 38[:</w:t>
      </w:r>
      <w:r w:rsidR="00A10153" w:rsidRPr="006665AC">
        <w:rPr>
          <w:rFonts w:cs="Times New Roman"/>
          <w:lang w:val="es-ES"/>
        </w:rPr>
        <w:t>23</w:t>
      </w:r>
      <w:r w:rsidRPr="006665AC">
        <w:rPr>
          <w:rFonts w:cs="Times New Roman"/>
          <w:lang w:val="es-ES"/>
        </w:rPr>
        <w:t>]:</w:t>
      </w:r>
      <w:r w:rsidR="00A10153" w:rsidRPr="006665AC">
        <w:rPr>
          <w:rFonts w:cs="Times New Roman"/>
          <w:lang w:val="es-ES"/>
        </w:rPr>
        <w:t xml:space="preserve"> </w:t>
      </w:r>
      <w:r w:rsidR="00DE1A5F" w:rsidRPr="006665AC">
        <w:rPr>
          <w:rFonts w:cs="Times New Roman"/>
          <w:i/>
          <w:lang w:val="es-ES"/>
        </w:rPr>
        <w:t>Memor esto ju</w:t>
      </w:r>
      <w:r w:rsidR="00A10153" w:rsidRPr="006665AC">
        <w:rPr>
          <w:rFonts w:cs="Times New Roman"/>
          <w:i/>
        </w:rPr>
        <w:t>dicii mei: sic erit et tuum</w:t>
      </w:r>
      <w:r w:rsidR="00A10153" w:rsidRPr="006665AC">
        <w:rPr>
          <w:rFonts w:cs="Times New Roman"/>
        </w:rPr>
        <w:t>. </w:t>
      </w:r>
    </w:p>
    <w:p w14:paraId="32F18467" w14:textId="2BEC1AEA" w:rsidR="00DE1A5F" w:rsidRPr="006665AC" w:rsidRDefault="00A10153" w:rsidP="00652865">
      <w:pPr>
        <w:spacing w:line="480" w:lineRule="auto"/>
        <w:rPr>
          <w:rFonts w:cs="Times New Roman"/>
          <w:lang w:val="es-ES"/>
        </w:rPr>
      </w:pPr>
      <w:r w:rsidRPr="006665AC">
        <w:rPr>
          <w:rFonts w:cs="Times New Roman"/>
          <w:lang w:val="es-ES"/>
        </w:rPr>
        <w:t>Tercio</w:t>
      </w:r>
      <w:r w:rsidR="007F28E2" w:rsidRPr="006665AC">
        <w:rPr>
          <w:rFonts w:cs="Times New Roman"/>
          <w:lang w:val="es-ES"/>
        </w:rPr>
        <w:t>,</w:t>
      </w:r>
      <w:r w:rsidRPr="006665AC">
        <w:rPr>
          <w:rFonts w:cs="Times New Roman"/>
          <w:lang w:val="es-ES"/>
        </w:rPr>
        <w:t xml:space="preserve"> memorari debet homo quo</w:t>
      </w:r>
      <w:r w:rsidR="00DE1A5F" w:rsidRPr="006665AC">
        <w:rPr>
          <w:rFonts w:cs="Times New Roman"/>
          <w:lang w:val="es-ES"/>
        </w:rPr>
        <w:t xml:space="preserve"> </w:t>
      </w:r>
      <w:r w:rsidRPr="006665AC">
        <w:rPr>
          <w:rFonts w:cs="Times New Roman"/>
          <w:lang w:val="es-ES"/>
        </w:rPr>
        <w:t>ad Deum eius mandata ad faciendum, Psal. [</w:t>
      </w:r>
      <w:r w:rsidR="00036548" w:rsidRPr="006665AC">
        <w:rPr>
          <w:rFonts w:cs="Times New Roman"/>
          <w:lang w:val="es-ES"/>
        </w:rPr>
        <w:t>102</w:t>
      </w:r>
      <w:r w:rsidRPr="006665AC">
        <w:rPr>
          <w:rFonts w:cs="Times New Roman"/>
          <w:lang w:val="es-ES"/>
        </w:rPr>
        <w:t>:</w:t>
      </w:r>
      <w:r w:rsidR="00036548" w:rsidRPr="006665AC">
        <w:rPr>
          <w:rFonts w:cs="Times New Roman"/>
          <w:lang w:val="es-ES"/>
        </w:rPr>
        <w:t>18</w:t>
      </w:r>
      <w:r w:rsidRPr="006665AC">
        <w:rPr>
          <w:rFonts w:cs="Times New Roman"/>
          <w:lang w:val="es-ES"/>
        </w:rPr>
        <w:t>]</w:t>
      </w:r>
      <w:r w:rsidR="00036548" w:rsidRPr="006665AC">
        <w:rPr>
          <w:rFonts w:cs="Times New Roman"/>
          <w:lang w:val="es-ES"/>
        </w:rPr>
        <w:t xml:space="preserve">: </w:t>
      </w:r>
      <w:r w:rsidR="00036548" w:rsidRPr="006665AC">
        <w:rPr>
          <w:rFonts w:cs="Times New Roman"/>
          <w:i/>
          <w:lang w:val="es-ES"/>
        </w:rPr>
        <w:t>Memores sunt mandatorum ipsius ad faciendum ea</w:t>
      </w:r>
      <w:r w:rsidR="00036548" w:rsidRPr="006665AC">
        <w:rPr>
          <w:rFonts w:cs="Times New Roman"/>
          <w:lang w:val="es-ES"/>
        </w:rPr>
        <w:t>.</w:t>
      </w:r>
      <w:r w:rsidRPr="006665AC">
        <w:rPr>
          <w:rFonts w:cs="Times New Roman"/>
          <w:lang w:val="es-ES"/>
        </w:rPr>
        <w:t xml:space="preserve"> </w:t>
      </w:r>
      <w:r w:rsidR="00087143" w:rsidRPr="006665AC">
        <w:rPr>
          <w:rFonts w:cs="Times New Roman"/>
          <w:lang w:val="es-ES"/>
        </w:rPr>
        <w:t>Obliuio enim causat</w:t>
      </w:r>
      <w:r w:rsidR="00036548" w:rsidRPr="006665AC">
        <w:rPr>
          <w:rFonts w:cs="Times New Roman"/>
          <w:lang w:val="es-ES"/>
        </w:rPr>
        <w:t xml:space="preserve"> remissionem</w:t>
      </w:r>
      <w:r w:rsidR="00087143" w:rsidRPr="006665AC">
        <w:rPr>
          <w:rFonts w:cs="Times New Roman"/>
          <w:lang w:val="es-ES"/>
        </w:rPr>
        <w:t>,</w:t>
      </w:r>
      <w:r w:rsidR="00DE1A5F" w:rsidRPr="006665AC">
        <w:rPr>
          <w:rFonts w:cs="Times New Roman"/>
          <w:lang w:val="es-ES"/>
        </w:rPr>
        <w:t xml:space="preserve"> </w:t>
      </w:r>
      <w:r w:rsidR="00036548" w:rsidRPr="006665AC">
        <w:rPr>
          <w:rFonts w:cs="Times New Roman"/>
          <w:lang w:val="es-ES"/>
        </w:rPr>
        <w:t>memoria excitat obedienciam</w:t>
      </w:r>
      <w:r w:rsidR="00087143" w:rsidRPr="006665AC">
        <w:rPr>
          <w:rFonts w:cs="Times New Roman"/>
          <w:lang w:val="es-ES"/>
        </w:rPr>
        <w:t>,</w:t>
      </w:r>
      <w:r w:rsidR="00036548" w:rsidRPr="006665AC">
        <w:rPr>
          <w:rFonts w:cs="Times New Roman"/>
          <w:lang w:val="es-ES"/>
        </w:rPr>
        <w:t xml:space="preserve"> Num. 15[:39]: Si non, </w:t>
      </w:r>
      <w:r w:rsidR="00DE1A5F" w:rsidRPr="006665AC">
        <w:rPr>
          <w:rFonts w:cs="Times New Roman"/>
          <w:i/>
          <w:lang w:val="es-ES"/>
        </w:rPr>
        <w:t>sequantur co</w:t>
      </w:r>
      <w:r w:rsidR="00036548" w:rsidRPr="006665AC">
        <w:rPr>
          <w:rFonts w:cs="Times New Roman"/>
          <w:i/>
          <w:lang w:val="es-ES"/>
        </w:rPr>
        <w:t>gitationes suas</w:t>
      </w:r>
      <w:r w:rsidR="00036548" w:rsidRPr="006665AC">
        <w:rPr>
          <w:rFonts w:cs="Times New Roman"/>
          <w:lang w:val="es-ES"/>
        </w:rPr>
        <w:t xml:space="preserve">. Sed magis sunt </w:t>
      </w:r>
      <w:r w:rsidR="00036548" w:rsidRPr="006665AC">
        <w:rPr>
          <w:rFonts w:cs="Times New Roman"/>
          <w:lang w:val="es-ES"/>
        </w:rPr>
        <w:lastRenderedPageBreak/>
        <w:t>memores mandatorum</w:t>
      </w:r>
      <w:r w:rsidR="00DE1A5F" w:rsidRPr="006665AC">
        <w:rPr>
          <w:rFonts w:cs="Times New Roman"/>
          <w:lang w:val="es-ES"/>
        </w:rPr>
        <w:t xml:space="preserve"> </w:t>
      </w:r>
      <w:r w:rsidR="00036548" w:rsidRPr="006665AC">
        <w:rPr>
          <w:rFonts w:cs="Times New Roman"/>
          <w:lang w:val="es-ES"/>
        </w:rPr>
        <w:t xml:space="preserve">Dei. Hic dicit Augustinus in </w:t>
      </w:r>
      <w:r w:rsidR="00036548" w:rsidRPr="006665AC">
        <w:rPr>
          <w:rFonts w:cs="Times New Roman"/>
          <w:i/>
          <w:lang w:val="es-ES"/>
        </w:rPr>
        <w:t>Sermone</w:t>
      </w:r>
      <w:r w:rsidR="002340B3" w:rsidRPr="006665AC">
        <w:rPr>
          <w:rFonts w:cs="Times New Roman"/>
          <w:i/>
          <w:lang w:val="es-ES"/>
        </w:rPr>
        <w:t xml:space="preserve"> de innocentibus</w:t>
      </w:r>
      <w:r w:rsidR="002340B3" w:rsidRPr="006665AC">
        <w:rPr>
          <w:rFonts w:cs="Times New Roman"/>
          <w:lang w:val="es-ES"/>
        </w:rPr>
        <w:t>, hac animad</w:t>
      </w:r>
      <w:r w:rsidR="00D51C2D" w:rsidRPr="006665AC">
        <w:rPr>
          <w:rFonts w:cs="Times New Roman"/>
          <w:lang w:val="es-ES"/>
        </w:rPr>
        <w:t>u</w:t>
      </w:r>
      <w:r w:rsidR="002340B3" w:rsidRPr="006665AC">
        <w:rPr>
          <w:rFonts w:cs="Times New Roman"/>
          <w:lang w:val="es-ES"/>
        </w:rPr>
        <w:t>ersione</w:t>
      </w:r>
      <w:r w:rsidR="00DE1A5F" w:rsidRPr="006665AC">
        <w:rPr>
          <w:rFonts w:cs="Times New Roman"/>
          <w:lang w:val="es-ES"/>
        </w:rPr>
        <w:t xml:space="preserve"> </w:t>
      </w:r>
      <w:r w:rsidR="002340B3" w:rsidRPr="006665AC">
        <w:rPr>
          <w:rFonts w:cs="Times New Roman"/>
          <w:lang w:val="es-ES"/>
        </w:rPr>
        <w:t>percutitur pe</w:t>
      </w:r>
      <w:r w:rsidR="00652865" w:rsidRPr="006665AC">
        <w:rPr>
          <w:rFonts w:cs="Times New Roman"/>
          <w:lang w:val="es-ES"/>
        </w:rPr>
        <w:t>ccator</w:t>
      </w:r>
      <w:r w:rsidR="00087143" w:rsidRPr="006665AC">
        <w:rPr>
          <w:rFonts w:cs="Times New Roman"/>
          <w:lang w:val="es-ES"/>
        </w:rPr>
        <w:t>,</w:t>
      </w:r>
      <w:r w:rsidR="00652865" w:rsidRPr="006665AC">
        <w:rPr>
          <w:rFonts w:cs="Times New Roman"/>
          <w:lang w:val="es-ES"/>
        </w:rPr>
        <w:t xml:space="preserve"> ut moriens obliuiscatur sui</w:t>
      </w:r>
      <w:r w:rsidR="00087143" w:rsidRPr="006665AC">
        <w:rPr>
          <w:rFonts w:cs="Times New Roman"/>
          <w:lang w:val="es-ES"/>
        </w:rPr>
        <w:t>,</w:t>
      </w:r>
      <w:r w:rsidR="00652865" w:rsidRPr="006665AC">
        <w:rPr>
          <w:rFonts w:cs="Times New Roman"/>
          <w:lang w:val="es-ES"/>
        </w:rPr>
        <w:t xml:space="preserve"> qui dum</w:t>
      </w:r>
      <w:r w:rsidR="00DE1A5F" w:rsidRPr="006665AC">
        <w:rPr>
          <w:rFonts w:cs="Times New Roman"/>
          <w:lang w:val="es-ES"/>
        </w:rPr>
        <w:t xml:space="preserve"> </w:t>
      </w:r>
      <w:r w:rsidR="00652865" w:rsidRPr="006665AC">
        <w:rPr>
          <w:rFonts w:cs="Times New Roman"/>
          <w:lang w:val="es-ES"/>
        </w:rPr>
        <w:t xml:space="preserve">viueret oblitus est Dei. </w:t>
      </w:r>
    </w:p>
    <w:p w14:paraId="76713C94" w14:textId="1BD1501D" w:rsidR="00235BE8" w:rsidRPr="006665AC" w:rsidRDefault="00652865" w:rsidP="00E34361">
      <w:pPr>
        <w:spacing w:line="480" w:lineRule="auto"/>
        <w:rPr>
          <w:rFonts w:cs="Times New Roman"/>
        </w:rPr>
      </w:pPr>
      <w:r w:rsidRPr="006665AC">
        <w:rPr>
          <w:rFonts w:cs="Times New Roman"/>
          <w:lang w:val="es-ES"/>
        </w:rPr>
        <w:t>Secundo</w:t>
      </w:r>
      <w:r w:rsidR="00D51C2D" w:rsidRPr="006665AC">
        <w:rPr>
          <w:rFonts w:cs="Times New Roman"/>
          <w:lang w:val="es-ES"/>
        </w:rPr>
        <w:t>,</w:t>
      </w:r>
      <w:r w:rsidRPr="006665AC">
        <w:rPr>
          <w:rFonts w:cs="Times New Roman"/>
          <w:lang w:val="es-ES"/>
        </w:rPr>
        <w:t xml:space="preserve"> eius beneficia ad regraciandum. Nam canis applaudens vni beneficio lucratur aliud, Psal. [76:4]: </w:t>
      </w:r>
      <w:r w:rsidRPr="006665AC">
        <w:rPr>
          <w:rFonts w:cs="Times New Roman"/>
          <w:i/>
          <w:lang w:val="es-ES"/>
        </w:rPr>
        <w:t>Memor fui Dei, et delectatus sum</w:t>
      </w:r>
      <w:r w:rsidRPr="006665AC">
        <w:rPr>
          <w:rFonts w:cs="Times New Roman"/>
          <w:lang w:val="es-ES"/>
        </w:rPr>
        <w:t>. Horum beneficorum primum consistit</w:t>
      </w:r>
      <w:r w:rsidR="00235BE8" w:rsidRPr="006665AC">
        <w:rPr>
          <w:rFonts w:cs="Times New Roman"/>
          <w:lang w:val="es-ES"/>
        </w:rPr>
        <w:t xml:space="preserve"> </w:t>
      </w:r>
      <w:r w:rsidRPr="006665AC">
        <w:rPr>
          <w:rFonts w:cs="Times New Roman"/>
          <w:lang w:val="es-ES"/>
        </w:rPr>
        <w:t>in causa communione hominis</w:t>
      </w:r>
      <w:r w:rsidR="007E034B" w:rsidRPr="006665AC">
        <w:rPr>
          <w:rFonts w:cs="Times New Roman"/>
          <w:lang w:val="es-ES"/>
        </w:rPr>
        <w:t>,</w:t>
      </w:r>
      <w:r w:rsidR="00D41BFF" w:rsidRPr="006665AC">
        <w:rPr>
          <w:rFonts w:cs="Times New Roman"/>
          <w:lang w:val="es-ES"/>
        </w:rPr>
        <w:t xml:space="preserve"> cui dedit Deus totum simi</w:t>
      </w:r>
      <w:r w:rsidRPr="006665AC">
        <w:rPr>
          <w:rFonts w:cs="Times New Roman"/>
          <w:lang w:val="es-ES"/>
        </w:rPr>
        <w:t>l</w:t>
      </w:r>
      <w:r w:rsidR="00D41BFF" w:rsidRPr="006665AC">
        <w:rPr>
          <w:rFonts w:cs="Times New Roman"/>
          <w:lang w:val="es-ES"/>
        </w:rPr>
        <w:t>e,</w:t>
      </w:r>
      <w:r w:rsidRPr="006665AC">
        <w:rPr>
          <w:rFonts w:cs="Times New Roman"/>
          <w:lang w:val="es-ES"/>
        </w:rPr>
        <w:t xml:space="preserve"> quod reliquis</w:t>
      </w:r>
      <w:r w:rsidR="00235BE8" w:rsidRPr="006665AC">
        <w:rPr>
          <w:rFonts w:cs="Times New Roman"/>
          <w:lang w:val="es-ES"/>
        </w:rPr>
        <w:t xml:space="preserve"> </w:t>
      </w:r>
      <w:r w:rsidRPr="006665AC">
        <w:rPr>
          <w:rFonts w:cs="Times New Roman"/>
        </w:rPr>
        <w:t>creaturis per</w:t>
      </w:r>
      <w:r w:rsidR="00AE447D" w:rsidRPr="006665AC">
        <w:rPr>
          <w:rFonts w:cs="Times New Roman"/>
        </w:rPr>
        <w:t xml:space="preserve"> preces habet.</w:t>
      </w:r>
      <w:r w:rsidRPr="006665AC">
        <w:rPr>
          <w:rFonts w:cs="Times New Roman"/>
        </w:rPr>
        <w:t xml:space="preserve"> </w:t>
      </w:r>
      <w:r w:rsidR="00AE447D" w:rsidRPr="006665AC">
        <w:rPr>
          <w:rFonts w:cs="Times New Roman"/>
        </w:rPr>
        <w:t>Enim</w:t>
      </w:r>
      <w:r w:rsidRPr="006665AC">
        <w:rPr>
          <w:rFonts w:cs="Times New Roman"/>
        </w:rPr>
        <w:t xml:space="preserve"> homo secundum Gre</w:t>
      </w:r>
      <w:r w:rsidR="002E5BA8" w:rsidRPr="006665AC">
        <w:rPr>
          <w:rFonts w:cs="Times New Roman"/>
        </w:rPr>
        <w:t xml:space="preserve">gorium </w:t>
      </w:r>
      <w:bookmarkStart w:id="0" w:name="_Hlk4182861"/>
      <w:r w:rsidR="002E5BA8" w:rsidRPr="006665AC">
        <w:rPr>
          <w:rFonts w:cs="Times New Roman"/>
        </w:rPr>
        <w:t xml:space="preserve">in </w:t>
      </w:r>
      <w:r w:rsidR="002E5BA8" w:rsidRPr="006665AC">
        <w:rPr>
          <w:rFonts w:cs="Times New Roman"/>
          <w:i/>
        </w:rPr>
        <w:t>Homilia</w:t>
      </w:r>
      <w:bookmarkEnd w:id="0"/>
      <w:r w:rsidR="00032E2F" w:rsidRPr="006665AC">
        <w:rPr>
          <w:rFonts w:cs="Times New Roman"/>
        </w:rPr>
        <w:t>,</w:t>
      </w:r>
      <w:r w:rsidR="00235BE8" w:rsidRPr="006665AC">
        <w:rPr>
          <w:rFonts w:cs="Times New Roman"/>
        </w:rPr>
        <w:t xml:space="preserve"> esse cum lapi</w:t>
      </w:r>
      <w:r w:rsidR="002E5BA8" w:rsidRPr="006665AC">
        <w:rPr>
          <w:rFonts w:cs="Times New Roman"/>
          <w:lang w:val="es-ES"/>
        </w:rPr>
        <w:t>dibus</w:t>
      </w:r>
      <w:r w:rsidR="00D41BFF" w:rsidRPr="006665AC">
        <w:rPr>
          <w:rFonts w:cs="Times New Roman"/>
          <w:lang w:val="es-ES"/>
        </w:rPr>
        <w:t>,</w:t>
      </w:r>
      <w:r w:rsidR="002E5BA8" w:rsidRPr="006665AC">
        <w:rPr>
          <w:rFonts w:cs="Times New Roman"/>
          <w:lang w:val="es-ES"/>
        </w:rPr>
        <w:t xml:space="preserve"> viuere</w:t>
      </w:r>
      <w:r w:rsidR="00D41BFF" w:rsidRPr="006665AC">
        <w:rPr>
          <w:rFonts w:cs="Times New Roman"/>
          <w:lang w:val="es-ES"/>
        </w:rPr>
        <w:t xml:space="preserve"> [cum]</w:t>
      </w:r>
      <w:r w:rsidR="002E5BA8" w:rsidRPr="006665AC">
        <w:rPr>
          <w:rFonts w:cs="Times New Roman"/>
          <w:lang w:val="es-ES"/>
        </w:rPr>
        <w:t xml:space="preserve"> arboribus</w:t>
      </w:r>
      <w:r w:rsidR="00D41BFF" w:rsidRPr="006665AC">
        <w:rPr>
          <w:rFonts w:cs="Times New Roman"/>
          <w:lang w:val="es-ES"/>
        </w:rPr>
        <w:t>,</w:t>
      </w:r>
      <w:r w:rsidR="002E5BA8" w:rsidRPr="006665AC">
        <w:rPr>
          <w:rFonts w:cs="Times New Roman"/>
          <w:lang w:val="es-ES"/>
        </w:rPr>
        <w:t xml:space="preserve"> sentire cum animalibus</w:t>
      </w:r>
      <w:r w:rsidR="00D41BFF" w:rsidRPr="006665AC">
        <w:rPr>
          <w:rFonts w:cs="Times New Roman"/>
          <w:lang w:val="es-ES"/>
        </w:rPr>
        <w:t>,</w:t>
      </w:r>
      <w:r w:rsidR="002E5BA8" w:rsidRPr="006665AC">
        <w:rPr>
          <w:rFonts w:cs="Times New Roman"/>
          <w:lang w:val="es-ES"/>
        </w:rPr>
        <w:t xml:space="preserve"> intelligere</w:t>
      </w:r>
      <w:r w:rsidR="00235BE8" w:rsidRPr="006665AC">
        <w:rPr>
          <w:rFonts w:cs="Times New Roman"/>
          <w:lang w:val="es-ES"/>
        </w:rPr>
        <w:t xml:space="preserve"> </w:t>
      </w:r>
      <w:r w:rsidR="002E5BA8" w:rsidRPr="006665AC">
        <w:rPr>
          <w:rFonts w:cs="Times New Roman"/>
          <w:lang w:val="es-ES"/>
        </w:rPr>
        <w:t>cum angelis,</w:t>
      </w:r>
      <w:r w:rsidR="00201E92" w:rsidRPr="006665AC">
        <w:rPr>
          <w:rFonts w:cs="Times New Roman"/>
          <w:lang w:val="es-ES"/>
        </w:rPr>
        <w:t xml:space="preserve"> Psal. [76:12]</w:t>
      </w:r>
      <w:r w:rsidR="00E34361" w:rsidRPr="006665AC">
        <w:rPr>
          <w:rFonts w:cs="Times New Roman"/>
          <w:lang w:val="es-ES"/>
        </w:rPr>
        <w:t>: </w:t>
      </w:r>
      <w:r w:rsidR="00E34361" w:rsidRPr="006665AC">
        <w:rPr>
          <w:rFonts w:cs="Times New Roman"/>
          <w:i/>
          <w:lang w:val="es-ES"/>
        </w:rPr>
        <w:t xml:space="preserve">Memor fui operum Domini, quia memor ero </w:t>
      </w:r>
      <w:r w:rsidR="00E34361" w:rsidRPr="006665AC">
        <w:rPr>
          <w:rFonts w:cs="Times New Roman"/>
          <w:i/>
        </w:rPr>
        <w:t>ab initio mirabilium tuorum</w:t>
      </w:r>
      <w:r w:rsidR="00E34361" w:rsidRPr="006665AC">
        <w:rPr>
          <w:rFonts w:cs="Times New Roman"/>
        </w:rPr>
        <w:t>. In hominis redempcione</w:t>
      </w:r>
      <w:r w:rsidR="00AE447D" w:rsidRPr="006665AC">
        <w:rPr>
          <w:rFonts w:cs="Times New Roman"/>
        </w:rPr>
        <w:t>,</w:t>
      </w:r>
      <w:r w:rsidR="00E34361" w:rsidRPr="006665AC">
        <w:rPr>
          <w:rFonts w:cs="Times New Roman"/>
        </w:rPr>
        <w:t xml:space="preserve"> sic puer bonus</w:t>
      </w:r>
      <w:r w:rsidR="00235BE8" w:rsidRPr="006665AC">
        <w:rPr>
          <w:rFonts w:cs="Times New Roman"/>
        </w:rPr>
        <w:t xml:space="preserve"> </w:t>
      </w:r>
      <w:r w:rsidR="00E34361" w:rsidRPr="006665AC">
        <w:rPr>
          <w:rFonts w:cs="Times New Roman"/>
        </w:rPr>
        <w:t>recolit dolores matris eum parturientis</w:t>
      </w:r>
      <w:r w:rsidR="003D1523" w:rsidRPr="006665AC">
        <w:rPr>
          <w:rFonts w:cs="Times New Roman"/>
        </w:rPr>
        <w:t>,</w:t>
      </w:r>
      <w:r w:rsidR="00E34361" w:rsidRPr="006665AC">
        <w:rPr>
          <w:rFonts w:cs="Times New Roman"/>
        </w:rPr>
        <w:t xml:space="preserve"> mee abscincii et fell</w:t>
      </w:r>
      <w:r w:rsidR="003D1523" w:rsidRPr="006665AC">
        <w:rPr>
          <w:rFonts w:cs="Times New Roman"/>
        </w:rPr>
        <w:t>e</w:t>
      </w:r>
      <w:r w:rsidR="00E34361" w:rsidRPr="006665AC">
        <w:rPr>
          <w:rFonts w:cs="Times New Roman"/>
        </w:rPr>
        <w:t xml:space="preserve">is. </w:t>
      </w:r>
    </w:p>
    <w:p w14:paraId="712DFFCF" w14:textId="77777777" w:rsidR="00235BE8" w:rsidRPr="006665AC" w:rsidRDefault="00E34361" w:rsidP="0068660E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Tercio</w:t>
      </w:r>
      <w:r w:rsidR="003D1523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in Christi </w:t>
      </w:r>
      <w:r w:rsidR="003D1523" w:rsidRPr="006665AC">
        <w:rPr>
          <w:rFonts w:cs="Times New Roman"/>
        </w:rPr>
        <w:t>resurrection,</w:t>
      </w:r>
      <w:r w:rsidRPr="006665AC">
        <w:rPr>
          <w:rFonts w:cs="Times New Roman"/>
        </w:rPr>
        <w:t xml:space="preserve"> sicut nepos prelati sperat</w:t>
      </w:r>
      <w:r w:rsidR="00235BE8" w:rsidRPr="006665AC">
        <w:rPr>
          <w:rFonts w:cs="Times New Roman"/>
        </w:rPr>
        <w:t xml:space="preserve"> </w:t>
      </w:r>
      <w:r w:rsidR="0068660E" w:rsidRPr="006665AC">
        <w:rPr>
          <w:rFonts w:cs="Times New Roman"/>
        </w:rPr>
        <w:t xml:space="preserve">promoneri in prelati promocione, [2] Tim. 2[:8]: </w:t>
      </w:r>
      <w:r w:rsidR="00235BE8" w:rsidRPr="006665AC">
        <w:rPr>
          <w:rFonts w:cs="Times New Roman"/>
          <w:i/>
        </w:rPr>
        <w:t>Memor esto Christum resur</w:t>
      </w:r>
      <w:r w:rsidR="0068660E" w:rsidRPr="006665AC">
        <w:rPr>
          <w:rFonts w:cs="Times New Roman"/>
          <w:i/>
        </w:rPr>
        <w:t>rexisse a mortuis</w:t>
      </w:r>
      <w:r w:rsidR="0068660E" w:rsidRPr="006665AC">
        <w:rPr>
          <w:rFonts w:cs="Times New Roman"/>
        </w:rPr>
        <w:t>.</w:t>
      </w:r>
      <w:r w:rsidR="00EE63EC" w:rsidRPr="006665AC">
        <w:rPr>
          <w:rFonts w:cs="Times New Roman"/>
        </w:rPr>
        <w:t xml:space="preserve"> </w:t>
      </w:r>
      <w:bookmarkStart w:id="1" w:name="_GoBack"/>
      <w:bookmarkEnd w:id="1"/>
    </w:p>
    <w:p w14:paraId="0CBBA6C2" w14:textId="77777777" w:rsidR="00165FEE" w:rsidRPr="006665AC" w:rsidRDefault="00EE63EC" w:rsidP="00446978">
      <w:pPr>
        <w:spacing w:line="480" w:lineRule="auto"/>
        <w:rPr>
          <w:rFonts w:cs="Times New Roman"/>
        </w:rPr>
      </w:pPr>
      <w:r w:rsidRPr="006665AC">
        <w:rPr>
          <w:rFonts w:cs="Times New Roman"/>
        </w:rPr>
        <w:t>Quarto</w:t>
      </w:r>
      <w:r w:rsidR="003D1523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in</w:t>
      </w:r>
      <w:r w:rsidR="003D1523" w:rsidRPr="006665AC">
        <w:rPr>
          <w:rFonts w:cs="Times New Roman"/>
        </w:rPr>
        <w:t xml:space="preserve"> </w:t>
      </w:r>
      <w:r w:rsidRPr="006665AC">
        <w:rPr>
          <w:rFonts w:cs="Times New Roman"/>
        </w:rPr>
        <w:t>discrecione iudicii</w:t>
      </w:r>
      <w:r w:rsidR="003D1523" w:rsidRPr="006665AC">
        <w:rPr>
          <w:rFonts w:cs="Times New Roman"/>
        </w:rPr>
        <w:t>,</w:t>
      </w:r>
      <w:r w:rsidRPr="006665AC">
        <w:rPr>
          <w:rFonts w:cs="Times New Roman"/>
        </w:rPr>
        <w:t xml:space="preserve"> nam latro timore</w:t>
      </w:r>
      <w:r w:rsidR="00235BE8" w:rsidRPr="006665AC">
        <w:rPr>
          <w:rFonts w:cs="Times New Roman"/>
        </w:rPr>
        <w:t xml:space="preserve"> </w:t>
      </w:r>
      <w:r w:rsidRPr="006665AC">
        <w:rPr>
          <w:rFonts w:cs="Times New Roman"/>
        </w:rPr>
        <w:t xml:space="preserve">iudicii proicit rem furtiuam, Eccli. 30[:17]: </w:t>
      </w:r>
      <w:r w:rsidRPr="006665AC">
        <w:rPr>
          <w:rFonts w:cs="Times New Roman"/>
          <w:i/>
        </w:rPr>
        <w:t>Est mors quam amara</w:t>
      </w:r>
      <w:r w:rsidRPr="006665AC">
        <w:rPr>
          <w:rFonts w:cs="Times New Roman"/>
        </w:rPr>
        <w:t>. Est memoria</w:t>
      </w:r>
      <w:r w:rsidR="00911A96" w:rsidRPr="006665AC">
        <w:rPr>
          <w:rFonts w:cs="Times New Roman"/>
        </w:rPr>
        <w:t xml:space="preserve"> tua homini iusto patem habent J</w:t>
      </w:r>
      <w:r w:rsidRPr="006665AC">
        <w:rPr>
          <w:rFonts w:cs="Times New Roman"/>
        </w:rPr>
        <w:t>udi</w:t>
      </w:r>
      <w:r w:rsidR="00911A96" w:rsidRPr="006665AC">
        <w:rPr>
          <w:rFonts w:cs="Times New Roman"/>
        </w:rPr>
        <w:t>,</w:t>
      </w:r>
      <w:r w:rsidR="00235BE8" w:rsidRPr="006665AC">
        <w:rPr>
          <w:rFonts w:cs="Times New Roman"/>
        </w:rPr>
        <w:t xml:space="preserve"> </w:t>
      </w:r>
      <w:r w:rsidRPr="006665AC">
        <w:rPr>
          <w:rFonts w:cs="Times New Roman"/>
        </w:rPr>
        <w:t xml:space="preserve">set et Psal. [118:52]: </w:t>
      </w:r>
      <w:r w:rsidRPr="006665AC">
        <w:rPr>
          <w:rFonts w:cs="Times New Roman"/>
          <w:i/>
        </w:rPr>
        <w:t>Memor fui judiciorum tuorum a sæculo, Domine</w:t>
      </w:r>
      <w:r w:rsidRPr="006665AC">
        <w:rPr>
          <w:rFonts w:cs="Times New Roman"/>
        </w:rPr>
        <w:t>.</w:t>
      </w:r>
    </w:p>
    <w:sectPr w:rsidR="00165FEE" w:rsidRPr="006665A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8978" w14:textId="77777777" w:rsidR="00574E1D" w:rsidRDefault="00574E1D" w:rsidP="002E5BA8">
      <w:pPr>
        <w:spacing w:after="0" w:line="240" w:lineRule="auto"/>
      </w:pPr>
      <w:r>
        <w:separator/>
      </w:r>
    </w:p>
  </w:endnote>
  <w:endnote w:type="continuationSeparator" w:id="0">
    <w:p w14:paraId="6ED6EBA1" w14:textId="77777777" w:rsidR="00574E1D" w:rsidRDefault="00574E1D" w:rsidP="002E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4E4E5" w14:textId="77777777" w:rsidR="00574E1D" w:rsidRDefault="00574E1D" w:rsidP="002E5BA8">
      <w:pPr>
        <w:spacing w:after="0" w:line="240" w:lineRule="auto"/>
      </w:pPr>
      <w:r>
        <w:separator/>
      </w:r>
    </w:p>
  </w:footnote>
  <w:footnote w:type="continuationSeparator" w:id="0">
    <w:p w14:paraId="5C0F5D07" w14:textId="77777777" w:rsidR="00574E1D" w:rsidRDefault="00574E1D" w:rsidP="002E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8C"/>
    <w:rsid w:val="00032E2F"/>
    <w:rsid w:val="00036548"/>
    <w:rsid w:val="00087143"/>
    <w:rsid w:val="000E36E1"/>
    <w:rsid w:val="00102D36"/>
    <w:rsid w:val="00113ABC"/>
    <w:rsid w:val="00165FEE"/>
    <w:rsid w:val="00201E92"/>
    <w:rsid w:val="00214E8C"/>
    <w:rsid w:val="002340B3"/>
    <w:rsid w:val="00235BE8"/>
    <w:rsid w:val="00263052"/>
    <w:rsid w:val="002708B1"/>
    <w:rsid w:val="002E5BA8"/>
    <w:rsid w:val="003D1523"/>
    <w:rsid w:val="00413EB2"/>
    <w:rsid w:val="00446978"/>
    <w:rsid w:val="00472D24"/>
    <w:rsid w:val="004861DE"/>
    <w:rsid w:val="005607A0"/>
    <w:rsid w:val="00574E1D"/>
    <w:rsid w:val="005E6F99"/>
    <w:rsid w:val="00650E17"/>
    <w:rsid w:val="00652865"/>
    <w:rsid w:val="006665AC"/>
    <w:rsid w:val="0068660E"/>
    <w:rsid w:val="007E034B"/>
    <w:rsid w:val="007F28E2"/>
    <w:rsid w:val="009109B8"/>
    <w:rsid w:val="00911A96"/>
    <w:rsid w:val="00927BC5"/>
    <w:rsid w:val="00986025"/>
    <w:rsid w:val="00A10153"/>
    <w:rsid w:val="00A36215"/>
    <w:rsid w:val="00AE447D"/>
    <w:rsid w:val="00AE7148"/>
    <w:rsid w:val="00B35737"/>
    <w:rsid w:val="00B9284F"/>
    <w:rsid w:val="00D41BFF"/>
    <w:rsid w:val="00D51C2D"/>
    <w:rsid w:val="00DE1A5F"/>
    <w:rsid w:val="00E34361"/>
    <w:rsid w:val="00EE63EC"/>
    <w:rsid w:val="00EE717C"/>
    <w:rsid w:val="00FB74FE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0581"/>
  <w15:docId w15:val="{C30948BB-23A4-443C-AAD0-6FD5AFA7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E5B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5B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5B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3813-080E-4D2E-9C49-6D8BA23F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2019-03-23T02:42:00Z</cp:lastPrinted>
  <dcterms:created xsi:type="dcterms:W3CDTF">2020-10-14T22:02:00Z</dcterms:created>
  <dcterms:modified xsi:type="dcterms:W3CDTF">2020-10-14T22:07:00Z</dcterms:modified>
</cp:coreProperties>
</file>