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64F7C" w14:textId="77777777" w:rsidR="00B9284F" w:rsidRPr="004C2240" w:rsidRDefault="004E63FD" w:rsidP="004E63FD">
      <w:pPr>
        <w:spacing w:line="480" w:lineRule="auto"/>
        <w:rPr>
          <w:rFonts w:cs="Times New Roman"/>
        </w:rPr>
      </w:pPr>
      <w:r w:rsidRPr="004C2240">
        <w:rPr>
          <w:rFonts w:cs="Times New Roman"/>
        </w:rPr>
        <w:t>227 Mendacium</w:t>
      </w:r>
    </w:p>
    <w:p w14:paraId="1E243179" w14:textId="036041A0" w:rsidR="00A56B93" w:rsidRPr="004C2240" w:rsidRDefault="00A56B93" w:rsidP="004E63FD">
      <w:pPr>
        <w:spacing w:line="480" w:lineRule="auto"/>
        <w:rPr>
          <w:rFonts w:cs="Times New Roman"/>
        </w:rPr>
      </w:pPr>
      <w:r w:rsidRPr="004C2240">
        <w:rPr>
          <w:rFonts w:cs="Times New Roman"/>
        </w:rPr>
        <w:t>S</w:t>
      </w:r>
      <w:r w:rsidR="004E63FD" w:rsidRPr="004C2240">
        <w:rPr>
          <w:rFonts w:cs="Times New Roman"/>
        </w:rPr>
        <w:t xml:space="preserve">ecundum Augustinum, libro </w:t>
      </w:r>
      <w:r w:rsidR="004E63FD" w:rsidRPr="004C2240">
        <w:rPr>
          <w:rFonts w:cs="Times New Roman"/>
          <w:i/>
        </w:rPr>
        <w:t>De mendacio</w:t>
      </w:r>
      <w:r w:rsidR="00FD1387" w:rsidRPr="004C2240">
        <w:rPr>
          <w:rFonts w:cs="Times New Roman"/>
        </w:rPr>
        <w:t>,</w:t>
      </w:r>
      <w:r w:rsidR="004E63FD" w:rsidRPr="004C2240">
        <w:rPr>
          <w:rFonts w:cs="Times New Roman"/>
        </w:rPr>
        <w:t xml:space="preserve"> et secundum Magister</w:t>
      </w:r>
      <w:r w:rsidRPr="004C2240">
        <w:rPr>
          <w:rFonts w:cs="Times New Roman"/>
        </w:rPr>
        <w:t>,</w:t>
      </w:r>
      <w:r w:rsidR="004E63FD" w:rsidRPr="004C2240">
        <w:rPr>
          <w:rFonts w:cs="Times New Roman"/>
        </w:rPr>
        <w:t xml:space="preserve"> libro tercio </w:t>
      </w:r>
      <w:r w:rsidR="004E63FD" w:rsidRPr="004C2240">
        <w:rPr>
          <w:rFonts w:cs="Times New Roman"/>
          <w:i/>
        </w:rPr>
        <w:t>Sententia</w:t>
      </w:r>
      <w:r w:rsidR="003213C3" w:rsidRPr="004C2240">
        <w:rPr>
          <w:rFonts w:cs="Times New Roman"/>
          <w:i/>
        </w:rPr>
        <w:t>rum</w:t>
      </w:r>
      <w:r w:rsidR="004E63FD" w:rsidRPr="004C2240">
        <w:rPr>
          <w:rFonts w:cs="Times New Roman"/>
          <w:i/>
        </w:rPr>
        <w:t xml:space="preserve">, </w:t>
      </w:r>
      <w:r w:rsidR="004E63FD" w:rsidRPr="004C2240">
        <w:rPr>
          <w:rFonts w:cs="Times New Roman"/>
        </w:rPr>
        <w:t>distinctio 38, mendacium est falsa vocis signo cum</w:t>
      </w:r>
      <w:r w:rsidRPr="004C2240">
        <w:rPr>
          <w:rFonts w:cs="Times New Roman"/>
        </w:rPr>
        <w:t xml:space="preserve"> </w:t>
      </w:r>
      <w:r w:rsidR="004E63FD" w:rsidRPr="004C2240">
        <w:rPr>
          <w:rFonts w:cs="Times New Roman"/>
        </w:rPr>
        <w:t xml:space="preserve">intencione fallendi. Et quidem nomine </w:t>
      </w:r>
      <w:r w:rsidRPr="004C2240">
        <w:rPr>
          <w:rFonts w:cs="Times New Roman"/>
        </w:rPr>
        <w:t>vocis in</w:t>
      </w:r>
      <w:r w:rsidR="00255288" w:rsidRPr="004C2240">
        <w:rPr>
          <w:rFonts w:cs="Times New Roman"/>
        </w:rPr>
        <w:t>telligitur signum uitus</w:t>
      </w:r>
      <w:r w:rsidR="001E2015" w:rsidRPr="004C2240">
        <w:rPr>
          <w:rFonts w:cs="Times New Roman"/>
        </w:rPr>
        <w:t xml:space="preserve"> scriptura. </w:t>
      </w:r>
    </w:p>
    <w:p w14:paraId="6D8AB83C" w14:textId="77777777" w:rsidR="00A56B93" w:rsidRPr="004C2240" w:rsidRDefault="001E2015" w:rsidP="004E63FD">
      <w:pPr>
        <w:spacing w:line="480" w:lineRule="auto"/>
        <w:rPr>
          <w:rFonts w:cs="Times New Roman"/>
        </w:rPr>
      </w:pPr>
      <w:r w:rsidRPr="004C2240">
        <w:rPr>
          <w:rFonts w:cs="Times New Roman"/>
        </w:rPr>
        <w:t>Vnde et prima pars huius descriptionis</w:t>
      </w:r>
      <w:r w:rsidR="00A56B93" w:rsidRPr="004C2240">
        <w:rPr>
          <w:rFonts w:cs="Times New Roman"/>
        </w:rPr>
        <w:t xml:space="preserve"> </w:t>
      </w:r>
      <w:r w:rsidRPr="004C2240">
        <w:rPr>
          <w:rFonts w:cs="Times New Roman"/>
        </w:rPr>
        <w:t xml:space="preserve">comprehendit falsum dicere. </w:t>
      </w:r>
    </w:p>
    <w:p w14:paraId="7DCAC85C" w14:textId="77777777" w:rsidR="00A56B93" w:rsidRPr="004C2240" w:rsidRDefault="001E2015" w:rsidP="004E63FD">
      <w:pPr>
        <w:spacing w:line="480" w:lineRule="auto"/>
        <w:rPr>
          <w:rFonts w:cs="Times New Roman"/>
        </w:rPr>
      </w:pPr>
      <w:r w:rsidRPr="004C2240">
        <w:rPr>
          <w:rFonts w:cs="Times New Roman"/>
        </w:rPr>
        <w:t>Secunda pars comprehendit mentiri quod est contra mentem ire</w:t>
      </w:r>
      <w:r w:rsidR="004B67FF" w:rsidRPr="004C2240">
        <w:rPr>
          <w:rFonts w:cs="Times New Roman"/>
        </w:rPr>
        <w:t>.</w:t>
      </w:r>
      <w:r w:rsidRPr="004C2240">
        <w:rPr>
          <w:rFonts w:cs="Times New Roman"/>
        </w:rPr>
        <w:t xml:space="preserve"> </w:t>
      </w:r>
      <w:r w:rsidR="004B67FF" w:rsidRPr="004C2240">
        <w:rPr>
          <w:rFonts w:cs="Times New Roman"/>
        </w:rPr>
        <w:t>E</w:t>
      </w:r>
      <w:r w:rsidRPr="004C2240">
        <w:rPr>
          <w:rFonts w:cs="Times New Roman"/>
        </w:rPr>
        <w:t xml:space="preserve">t sic proprie ad mendacium requiritur falsitas dicti et falsitas dicentis. </w:t>
      </w:r>
    </w:p>
    <w:p w14:paraId="67756748" w14:textId="77777777" w:rsidR="00A56B93" w:rsidRPr="004C2240" w:rsidRDefault="001E2015" w:rsidP="004E63FD">
      <w:pPr>
        <w:spacing w:line="480" w:lineRule="auto"/>
        <w:rPr>
          <w:rFonts w:cs="Times New Roman"/>
        </w:rPr>
      </w:pPr>
      <w:r w:rsidRPr="004C2240">
        <w:rPr>
          <w:rFonts w:cs="Times New Roman"/>
        </w:rPr>
        <w:t>¶ Nam mentiri potest quis dicendo verum, quod putat falsum et dicere falsum licet non</w:t>
      </w:r>
      <w:r w:rsidR="00A56B93" w:rsidRPr="004C2240">
        <w:rPr>
          <w:rFonts w:cs="Times New Roman"/>
        </w:rPr>
        <w:t xml:space="preserve"> </w:t>
      </w:r>
      <w:r w:rsidRPr="004C2240">
        <w:rPr>
          <w:rFonts w:cs="Times New Roman"/>
        </w:rPr>
        <w:t>menciatur. Et sic non semper falsa vocis signo peccat ut</w:t>
      </w:r>
      <w:r w:rsidR="00A56B93" w:rsidRPr="004C2240">
        <w:rPr>
          <w:rFonts w:cs="Times New Roman"/>
        </w:rPr>
        <w:t xml:space="preserve"> </w:t>
      </w:r>
      <w:r w:rsidRPr="004C2240">
        <w:rPr>
          <w:rFonts w:cs="Times New Roman"/>
        </w:rPr>
        <w:t>cum fiunt in scolis ficte post communi</w:t>
      </w:r>
      <w:r w:rsidR="00267D26" w:rsidRPr="004C2240">
        <w:rPr>
          <w:rFonts w:cs="Times New Roman"/>
        </w:rPr>
        <w:t>on</w:t>
      </w:r>
      <w:r w:rsidRPr="004C2240">
        <w:rPr>
          <w:rFonts w:cs="Times New Roman"/>
        </w:rPr>
        <w:t>es pro doctrina facienda</w:t>
      </w:r>
      <w:r w:rsidR="00A56B93" w:rsidRPr="004C2240">
        <w:rPr>
          <w:rFonts w:cs="Times New Roman"/>
        </w:rPr>
        <w:t xml:space="preserve"> </w:t>
      </w:r>
      <w:r w:rsidRPr="004C2240">
        <w:rPr>
          <w:rFonts w:cs="Times New Roman"/>
        </w:rPr>
        <w:t>ut si dicatur</w:t>
      </w:r>
      <w:r w:rsidR="00267D26" w:rsidRPr="004C2240">
        <w:rPr>
          <w:rFonts w:cs="Times New Roman"/>
        </w:rPr>
        <w:t>,</w:t>
      </w:r>
      <w:r w:rsidRPr="004C2240">
        <w:rPr>
          <w:rFonts w:cs="Times New Roman"/>
        </w:rPr>
        <w:t xml:space="preserve"> </w:t>
      </w:r>
      <w:r w:rsidR="00267D26" w:rsidRPr="004C2240">
        <w:rPr>
          <w:rFonts w:cs="Times New Roman"/>
        </w:rPr>
        <w:t>P</w:t>
      </w:r>
      <w:r w:rsidRPr="004C2240">
        <w:rPr>
          <w:rFonts w:cs="Times New Roman"/>
        </w:rPr>
        <w:t>ono quod modo scimus ante incarnacionem et dicatur</w:t>
      </w:r>
      <w:r w:rsidR="00A56B93" w:rsidRPr="004C2240">
        <w:rPr>
          <w:rFonts w:cs="Times New Roman"/>
        </w:rPr>
        <w:t xml:space="preserve"> </w:t>
      </w:r>
      <w:r w:rsidRPr="004C2240">
        <w:rPr>
          <w:rFonts w:cs="Times New Roman"/>
        </w:rPr>
        <w:t>Christus nascitur etc. Ergo qui mentit semper fallit voluntate</w:t>
      </w:r>
      <w:r w:rsidR="00267D26" w:rsidRPr="004C2240">
        <w:rPr>
          <w:rFonts w:cs="Times New Roman"/>
        </w:rPr>
        <w:t>,</w:t>
      </w:r>
      <w:r w:rsidRPr="004C2240">
        <w:rPr>
          <w:rFonts w:cs="Times New Roman"/>
        </w:rPr>
        <w:t xml:space="preserve"> licet</w:t>
      </w:r>
      <w:r w:rsidR="00A56B93" w:rsidRPr="004C2240">
        <w:rPr>
          <w:rFonts w:cs="Times New Roman"/>
        </w:rPr>
        <w:t xml:space="preserve"> </w:t>
      </w:r>
      <w:r w:rsidRPr="004C2240">
        <w:rPr>
          <w:rFonts w:cs="Times New Roman"/>
        </w:rPr>
        <w:t>aliquando fallatur in facti veri</w:t>
      </w:r>
      <w:r w:rsidR="00E709E5" w:rsidRPr="004C2240">
        <w:rPr>
          <w:rFonts w:cs="Times New Roman"/>
        </w:rPr>
        <w:t>tate. Iccirco mendax semper pecc</w:t>
      </w:r>
      <w:r w:rsidRPr="004C2240">
        <w:rPr>
          <w:rFonts w:cs="Times New Roman"/>
        </w:rPr>
        <w:t>at quia</w:t>
      </w:r>
      <w:r w:rsidR="00A56B93" w:rsidRPr="004C2240">
        <w:rPr>
          <w:rFonts w:cs="Times New Roman"/>
        </w:rPr>
        <w:t xml:space="preserve"> </w:t>
      </w:r>
      <w:r w:rsidRPr="004C2240">
        <w:rPr>
          <w:rFonts w:cs="Times New Roman"/>
        </w:rPr>
        <w:t xml:space="preserve">linguam ream non facit nisi rea mens. </w:t>
      </w:r>
      <w:bookmarkStart w:id="0" w:name="_GoBack"/>
      <w:bookmarkEnd w:id="0"/>
    </w:p>
    <w:p w14:paraId="1E082AB9" w14:textId="0CB33F32" w:rsidR="00A56B93" w:rsidRPr="004C2240" w:rsidRDefault="001E2015" w:rsidP="004E63FD">
      <w:pPr>
        <w:spacing w:line="480" w:lineRule="auto"/>
        <w:rPr>
          <w:rFonts w:cs="Times New Roman"/>
        </w:rPr>
      </w:pPr>
      <w:r w:rsidRPr="004C2240">
        <w:rPr>
          <w:rFonts w:cs="Times New Roman"/>
        </w:rPr>
        <w:t>¶ Causa 22, quest. 2,</w:t>
      </w:r>
      <w:r w:rsidR="004A1BAD" w:rsidRPr="004C2240">
        <w:rPr>
          <w:rFonts w:cs="Times New Roman"/>
        </w:rPr>
        <w:t xml:space="preserve"> c.</w:t>
      </w:r>
      <w:r w:rsidRPr="004C2240">
        <w:rPr>
          <w:rFonts w:cs="Times New Roman"/>
        </w:rPr>
        <w:t xml:space="preserve"> </w:t>
      </w:r>
      <w:r w:rsidRPr="004C2240">
        <w:rPr>
          <w:rFonts w:cs="Times New Roman"/>
          <w:i/>
        </w:rPr>
        <w:t>Homines</w:t>
      </w:r>
      <w:r w:rsidR="00A620AC" w:rsidRPr="004C2240">
        <w:rPr>
          <w:rFonts w:cs="Times New Roman"/>
        </w:rPr>
        <w:t>.</w:t>
      </w:r>
      <w:r w:rsidRPr="004C2240">
        <w:rPr>
          <w:rFonts w:cs="Times New Roman"/>
        </w:rPr>
        <w:t xml:space="preserve"> </w:t>
      </w:r>
      <w:r w:rsidR="00A620AC" w:rsidRPr="004C2240">
        <w:rPr>
          <w:rFonts w:cs="Times New Roman"/>
        </w:rPr>
        <w:t>Est</w:t>
      </w:r>
      <w:r w:rsidR="00A56B93" w:rsidRPr="004C2240">
        <w:rPr>
          <w:rFonts w:cs="Times New Roman"/>
        </w:rPr>
        <w:t xml:space="preserve"> </w:t>
      </w:r>
      <w:r w:rsidR="00A620AC" w:rsidRPr="004C2240">
        <w:rPr>
          <w:rFonts w:cs="Times New Roman"/>
        </w:rPr>
        <w:t>ergo sciendum quod triplex est genus mendacii</w:t>
      </w:r>
      <w:r w:rsidR="004A1BAD" w:rsidRPr="004C2240">
        <w:rPr>
          <w:rFonts w:cs="Times New Roman"/>
        </w:rPr>
        <w:t>:</w:t>
      </w:r>
      <w:r w:rsidR="00A620AC" w:rsidRPr="004C2240">
        <w:rPr>
          <w:rFonts w:cs="Times New Roman"/>
        </w:rPr>
        <w:t xml:space="preserve"> perniciosum</w:t>
      </w:r>
      <w:r w:rsidR="004A1BAD" w:rsidRPr="004C2240">
        <w:rPr>
          <w:rFonts w:cs="Times New Roman"/>
        </w:rPr>
        <w:t>,</w:t>
      </w:r>
      <w:r w:rsidR="00A620AC" w:rsidRPr="004C2240">
        <w:rPr>
          <w:rFonts w:cs="Times New Roman"/>
        </w:rPr>
        <w:t xml:space="preserve"> iocosum</w:t>
      </w:r>
      <w:r w:rsidR="004A1BAD" w:rsidRPr="004C2240">
        <w:rPr>
          <w:rFonts w:cs="Times New Roman"/>
        </w:rPr>
        <w:t>,</w:t>
      </w:r>
      <w:r w:rsidR="00A56B93" w:rsidRPr="004C2240">
        <w:rPr>
          <w:rFonts w:cs="Times New Roman"/>
        </w:rPr>
        <w:t xml:space="preserve"> </w:t>
      </w:r>
      <w:r w:rsidR="00A620AC" w:rsidRPr="004C2240">
        <w:rPr>
          <w:rFonts w:cs="Times New Roman"/>
        </w:rPr>
        <w:t>offensum</w:t>
      </w:r>
      <w:r w:rsidR="004A1BAD" w:rsidRPr="004C2240">
        <w:rPr>
          <w:rFonts w:cs="Times New Roman"/>
        </w:rPr>
        <w:t>.</w:t>
      </w:r>
      <w:r w:rsidR="00A620AC" w:rsidRPr="004C2240">
        <w:rPr>
          <w:rFonts w:cs="Times New Roman"/>
        </w:rPr>
        <w:t xml:space="preserve"> </w:t>
      </w:r>
      <w:r w:rsidR="004A1BAD" w:rsidRPr="004C2240">
        <w:rPr>
          <w:rFonts w:cs="Times New Roman"/>
        </w:rPr>
        <w:t>H</w:t>
      </w:r>
      <w:r w:rsidR="00A620AC" w:rsidRPr="004C2240">
        <w:rPr>
          <w:rFonts w:cs="Times New Roman"/>
        </w:rPr>
        <w:t>oc est dicere ut noceat et gaudeat</w:t>
      </w:r>
      <w:r w:rsidR="00A56B93" w:rsidRPr="004C2240">
        <w:rPr>
          <w:rFonts w:cs="Times New Roman"/>
        </w:rPr>
        <w:t>. Q</w:t>
      </w:r>
      <w:r w:rsidR="00A620AC" w:rsidRPr="004C2240">
        <w:rPr>
          <w:rFonts w:cs="Times New Roman"/>
        </w:rPr>
        <w:t>uorum primum est semper mortale secund</w:t>
      </w:r>
      <w:r w:rsidR="00A56B93" w:rsidRPr="004C2240">
        <w:rPr>
          <w:rFonts w:cs="Times New Roman"/>
        </w:rPr>
        <w:t>um aliquando primum est maligni</w:t>
      </w:r>
      <w:r w:rsidR="004A1BAD" w:rsidRPr="004C2240">
        <w:rPr>
          <w:rFonts w:cs="Times New Roman"/>
        </w:rPr>
        <w:t>tatis. Secundum leu</w:t>
      </w:r>
      <w:r w:rsidR="00A620AC" w:rsidRPr="004C2240">
        <w:rPr>
          <w:rFonts w:cs="Times New Roman"/>
        </w:rPr>
        <w:t>itatis. Te</w:t>
      </w:r>
      <w:r w:rsidR="00A56B93" w:rsidRPr="004C2240">
        <w:rPr>
          <w:rFonts w:cs="Times New Roman"/>
        </w:rPr>
        <w:t>rcium pietatis quia nulli obest</w:t>
      </w:r>
      <w:r w:rsidR="004A1BAD" w:rsidRPr="004C2240">
        <w:rPr>
          <w:rFonts w:cs="Times New Roman"/>
        </w:rPr>
        <w:t>,</w:t>
      </w:r>
      <w:r w:rsidR="00A620AC" w:rsidRPr="004C2240">
        <w:rPr>
          <w:rFonts w:cs="Times New Roman"/>
        </w:rPr>
        <w:t xml:space="preserve"> set</w:t>
      </w:r>
      <w:r w:rsidR="00A56B93" w:rsidRPr="004C2240">
        <w:rPr>
          <w:rFonts w:cs="Times New Roman"/>
        </w:rPr>
        <w:t xml:space="preserve"> </w:t>
      </w:r>
      <w:r w:rsidR="00A620AC" w:rsidRPr="004C2240">
        <w:rPr>
          <w:rFonts w:cs="Times New Roman"/>
        </w:rPr>
        <w:t>alicui prodest</w:t>
      </w:r>
      <w:r w:rsidR="004A1BAD" w:rsidRPr="004C2240">
        <w:rPr>
          <w:rFonts w:cs="Times New Roman"/>
        </w:rPr>
        <w:t>,</w:t>
      </w:r>
      <w:r w:rsidR="00A620AC" w:rsidRPr="004C2240">
        <w:rPr>
          <w:rFonts w:cs="Times New Roman"/>
        </w:rPr>
        <w:t xml:space="preserve"> quia sit ad euadendum periculum parte pecunie</w:t>
      </w:r>
      <w:r w:rsidR="00A56B93" w:rsidRPr="004C2240">
        <w:rPr>
          <w:rFonts w:cs="Times New Roman"/>
        </w:rPr>
        <w:t xml:space="preserve"> </w:t>
      </w:r>
      <w:r w:rsidR="00A620AC" w:rsidRPr="004C2240">
        <w:rPr>
          <w:rFonts w:cs="Times New Roman"/>
        </w:rPr>
        <w:t>seu mundicie</w:t>
      </w:r>
      <w:r w:rsidR="004A1BAD" w:rsidRPr="004C2240">
        <w:rPr>
          <w:rFonts w:cs="Times New Roman"/>
        </w:rPr>
        <w:t>,</w:t>
      </w:r>
      <w:r w:rsidR="00A620AC" w:rsidRPr="004C2240">
        <w:rPr>
          <w:rFonts w:cs="Times New Roman"/>
        </w:rPr>
        <w:t xml:space="preserve"> Causa 22, quest. 2, c. </w:t>
      </w:r>
      <w:r w:rsidR="00A620AC" w:rsidRPr="004C2240">
        <w:rPr>
          <w:rFonts w:cs="Times New Roman"/>
          <w:i/>
        </w:rPr>
        <w:t>Primum</w:t>
      </w:r>
      <w:r w:rsidR="00E97A2B" w:rsidRPr="004C2240">
        <w:rPr>
          <w:rFonts w:cs="Times New Roman"/>
        </w:rPr>
        <w:t>,</w:t>
      </w:r>
      <w:r w:rsidR="00A620AC" w:rsidRPr="004C2240">
        <w:rPr>
          <w:rFonts w:cs="Times New Roman"/>
          <w:i/>
        </w:rPr>
        <w:t xml:space="preserve"> </w:t>
      </w:r>
      <w:r w:rsidR="00A620AC" w:rsidRPr="004C2240">
        <w:rPr>
          <w:rFonts w:cs="Times New Roman"/>
        </w:rPr>
        <w:t>in quo</w:t>
      </w:r>
      <w:r w:rsidR="00E97A2B" w:rsidRPr="004C2240">
        <w:rPr>
          <w:rFonts w:cs="Times New Roman"/>
        </w:rPr>
        <w:t xml:space="preserve"> capitulo licet dicatur</w:t>
      </w:r>
      <w:r w:rsidR="00A56B93" w:rsidRPr="004C2240">
        <w:rPr>
          <w:rFonts w:cs="Times New Roman"/>
        </w:rPr>
        <w:t xml:space="preserve"> </w:t>
      </w:r>
      <w:r w:rsidR="00E97A2B" w:rsidRPr="004C2240">
        <w:rPr>
          <w:rFonts w:cs="Times New Roman"/>
        </w:rPr>
        <w:t>quod omnem mendacium est peccatum eo quod omnis mendax sit</w:t>
      </w:r>
      <w:r w:rsidR="00A56B93" w:rsidRPr="004C2240">
        <w:rPr>
          <w:rFonts w:cs="Times New Roman"/>
        </w:rPr>
        <w:t xml:space="preserve"> </w:t>
      </w:r>
      <w:r w:rsidR="00E97A2B" w:rsidRPr="004C2240">
        <w:rPr>
          <w:rFonts w:cs="Times New Roman"/>
        </w:rPr>
        <w:t>deceptor. Tamen</w:t>
      </w:r>
      <w:r w:rsidR="002D30FF" w:rsidRPr="004C2240">
        <w:rPr>
          <w:rFonts w:cs="Times New Roman"/>
        </w:rPr>
        <w:t>,</w:t>
      </w:r>
      <w:r w:rsidR="00E97A2B" w:rsidRPr="004C2240">
        <w:rPr>
          <w:rFonts w:cs="Times New Roman"/>
        </w:rPr>
        <w:t xml:space="preserve"> inter cetera mendacia solum perniciosum est</w:t>
      </w:r>
      <w:r w:rsidR="00A56B93" w:rsidRPr="004C2240">
        <w:rPr>
          <w:rFonts w:cs="Times New Roman"/>
        </w:rPr>
        <w:t xml:space="preserve"> </w:t>
      </w:r>
      <w:r w:rsidR="00E97A2B" w:rsidRPr="004C2240">
        <w:rPr>
          <w:rFonts w:cs="Times New Roman"/>
        </w:rPr>
        <w:t>mortale</w:t>
      </w:r>
      <w:r w:rsidR="002D30FF" w:rsidRPr="004C2240">
        <w:rPr>
          <w:rFonts w:cs="Times New Roman"/>
        </w:rPr>
        <w:t>,</w:t>
      </w:r>
      <w:r w:rsidR="00E97A2B" w:rsidRPr="004C2240">
        <w:rPr>
          <w:rFonts w:cs="Times New Roman"/>
        </w:rPr>
        <w:t xml:space="preserve"> quia aut fit contra Deum in doctrina ecclesie</w:t>
      </w:r>
      <w:r w:rsidR="002D30FF" w:rsidRPr="004C2240">
        <w:rPr>
          <w:rFonts w:cs="Times New Roman"/>
        </w:rPr>
        <w:t>,</w:t>
      </w:r>
      <w:r w:rsidR="00E97A2B" w:rsidRPr="004C2240">
        <w:rPr>
          <w:rFonts w:cs="Times New Roman"/>
        </w:rPr>
        <w:t xml:space="preserve"> aut contra pro</w:t>
      </w:r>
      <w:r w:rsidR="00A56B93" w:rsidRPr="004C2240">
        <w:rPr>
          <w:rFonts w:cs="Times New Roman"/>
        </w:rPr>
        <w:t>x</w:t>
      </w:r>
      <w:r w:rsidR="00E97A2B" w:rsidRPr="004C2240">
        <w:rPr>
          <w:rFonts w:cs="Times New Roman"/>
        </w:rPr>
        <w:t>imum in causa criminali</w:t>
      </w:r>
      <w:r w:rsidR="002D30FF" w:rsidRPr="004C2240">
        <w:rPr>
          <w:rFonts w:cs="Times New Roman"/>
        </w:rPr>
        <w:t>,</w:t>
      </w:r>
      <w:r w:rsidR="00E97A2B" w:rsidRPr="004C2240">
        <w:rPr>
          <w:rFonts w:cs="Times New Roman"/>
        </w:rPr>
        <w:t xml:space="preserve"> aut c</w:t>
      </w:r>
      <w:r w:rsidR="00A56B93" w:rsidRPr="004C2240">
        <w:rPr>
          <w:rFonts w:cs="Times New Roman"/>
        </w:rPr>
        <w:t>ontra seipsum sola libidine men</w:t>
      </w:r>
      <w:r w:rsidR="00E97A2B" w:rsidRPr="004C2240">
        <w:rPr>
          <w:rFonts w:cs="Times New Roman"/>
        </w:rPr>
        <w:t xml:space="preserve">ciendi, Psal. [5:7]: </w:t>
      </w:r>
      <w:r w:rsidR="00E97A2B" w:rsidRPr="004C2240">
        <w:rPr>
          <w:rFonts w:cs="Times New Roman"/>
          <w:i/>
        </w:rPr>
        <w:t>Perdes omnes qui loquuntur mendacium</w:t>
      </w:r>
      <w:r w:rsidR="00E97A2B" w:rsidRPr="004C2240">
        <w:rPr>
          <w:rFonts w:cs="Times New Roman"/>
        </w:rPr>
        <w:t xml:space="preserve">. Et Sap. 1[:11]: </w:t>
      </w:r>
      <w:r w:rsidR="000E295C" w:rsidRPr="004C2240">
        <w:rPr>
          <w:rFonts w:cs="Times New Roman"/>
          <w:i/>
        </w:rPr>
        <w:t>Os</w:t>
      </w:r>
      <w:r w:rsidR="00E97A2B" w:rsidRPr="004C2240">
        <w:rPr>
          <w:rFonts w:cs="Times New Roman"/>
          <w:i/>
        </w:rPr>
        <w:t xml:space="preserve"> quod mentitur occidit animam</w:t>
      </w:r>
      <w:r w:rsidR="00E97A2B" w:rsidRPr="004C2240">
        <w:rPr>
          <w:rFonts w:cs="Times New Roman"/>
        </w:rPr>
        <w:t>.</w:t>
      </w:r>
      <w:r w:rsidR="000E295C" w:rsidRPr="004C2240">
        <w:rPr>
          <w:rFonts w:cs="Times New Roman"/>
        </w:rPr>
        <w:t xml:space="preserve"> Est autem hic notandum quod aliquid</w:t>
      </w:r>
      <w:r w:rsidR="00A56B93" w:rsidRPr="004C2240">
        <w:rPr>
          <w:rFonts w:cs="Times New Roman"/>
        </w:rPr>
        <w:t xml:space="preserve"> </w:t>
      </w:r>
      <w:r w:rsidR="000E295C" w:rsidRPr="004C2240">
        <w:rPr>
          <w:rFonts w:cs="Times New Roman"/>
        </w:rPr>
        <w:t>est mentiri atque aliud verum occultare. Vnde et qui non uult</w:t>
      </w:r>
      <w:r w:rsidR="00A56B93" w:rsidRPr="004C2240">
        <w:rPr>
          <w:rFonts w:cs="Times New Roman"/>
        </w:rPr>
        <w:t xml:space="preserve"> </w:t>
      </w:r>
      <w:r w:rsidR="000E295C" w:rsidRPr="004C2240">
        <w:rPr>
          <w:rFonts w:cs="Times New Roman"/>
        </w:rPr>
        <w:t xml:space="preserve">hominem </w:t>
      </w:r>
      <w:r w:rsidR="000E295C" w:rsidRPr="004C2240">
        <w:rPr>
          <w:rFonts w:cs="Times New Roman"/>
        </w:rPr>
        <w:lastRenderedPageBreak/>
        <w:t>ad mortem perdere</w:t>
      </w:r>
      <w:r w:rsidR="002D30FF" w:rsidRPr="004C2240">
        <w:rPr>
          <w:rFonts w:cs="Times New Roman"/>
        </w:rPr>
        <w:t>,</w:t>
      </w:r>
      <w:r w:rsidR="000E295C" w:rsidRPr="004C2240">
        <w:rPr>
          <w:rFonts w:cs="Times New Roman"/>
        </w:rPr>
        <w:t xml:space="preserve"> potest caute verum celare et non falsum dicere, Causa 22, quest. 2, c. </w:t>
      </w:r>
      <w:r w:rsidR="000E295C" w:rsidRPr="004C2240">
        <w:rPr>
          <w:rFonts w:cs="Times New Roman"/>
          <w:i/>
        </w:rPr>
        <w:t>Ne quis</w:t>
      </w:r>
      <w:r w:rsidR="00E548B8" w:rsidRPr="004C2240">
        <w:rPr>
          <w:rFonts w:cs="Times New Roman"/>
        </w:rPr>
        <w:t>, uel potest figuraliter proferre</w:t>
      </w:r>
      <w:r w:rsidR="006C6428" w:rsidRPr="004C2240">
        <w:rPr>
          <w:rFonts w:cs="Times New Roman"/>
        </w:rPr>
        <w:t>,</w:t>
      </w:r>
      <w:r w:rsidR="00A56B93" w:rsidRPr="004C2240">
        <w:rPr>
          <w:rFonts w:cs="Times New Roman"/>
        </w:rPr>
        <w:t xml:space="preserve"> </w:t>
      </w:r>
      <w:r w:rsidR="00E548B8" w:rsidRPr="004C2240">
        <w:rPr>
          <w:rFonts w:cs="Times New Roman"/>
        </w:rPr>
        <w:t>sicut patet de Abraham, Gen. 12[:10-20] quando dixit Saram esse sororem</w:t>
      </w:r>
      <w:r w:rsidR="00A56B93" w:rsidRPr="004C2240">
        <w:rPr>
          <w:rFonts w:cs="Times New Roman"/>
        </w:rPr>
        <w:t xml:space="preserve"> </w:t>
      </w:r>
      <w:r w:rsidR="00E548B8" w:rsidRPr="004C2240">
        <w:rPr>
          <w:rFonts w:cs="Times New Roman"/>
        </w:rPr>
        <w:t>suam et de Jacob cum dixit</w:t>
      </w:r>
      <w:r w:rsidR="006C6428" w:rsidRPr="004C2240">
        <w:rPr>
          <w:rFonts w:cs="Times New Roman"/>
        </w:rPr>
        <w:t>, E</w:t>
      </w:r>
      <w:r w:rsidR="00E548B8" w:rsidRPr="004C2240">
        <w:rPr>
          <w:rFonts w:cs="Times New Roman"/>
        </w:rPr>
        <w:t>go sum Esau</w:t>
      </w:r>
      <w:r w:rsidR="006C6428" w:rsidRPr="004C2240">
        <w:rPr>
          <w:rFonts w:cs="Times New Roman"/>
        </w:rPr>
        <w:t>,</w:t>
      </w:r>
      <w:r w:rsidR="000C2D1A" w:rsidRPr="004C2240">
        <w:rPr>
          <w:rFonts w:cs="Times New Roman"/>
        </w:rPr>
        <w:t xml:space="preserve"> [Gen. 27:24]</w:t>
      </w:r>
      <w:r w:rsidR="00E548B8" w:rsidRPr="004C2240">
        <w:rPr>
          <w:rFonts w:cs="Times New Roman"/>
        </w:rPr>
        <w:t>, id est, quod Chr</w:t>
      </w:r>
      <w:r w:rsidR="000C2D1A" w:rsidRPr="004C2240">
        <w:rPr>
          <w:rFonts w:cs="Times New Roman"/>
        </w:rPr>
        <w:t>i</w:t>
      </w:r>
      <w:r w:rsidR="00E548B8" w:rsidRPr="004C2240">
        <w:rPr>
          <w:rFonts w:cs="Times New Roman"/>
        </w:rPr>
        <w:t>stus dixit</w:t>
      </w:r>
      <w:r w:rsidR="00A56B93" w:rsidRPr="004C2240">
        <w:rPr>
          <w:rFonts w:cs="Times New Roman"/>
        </w:rPr>
        <w:t xml:space="preserve"> </w:t>
      </w:r>
      <w:r w:rsidR="000C2D1A" w:rsidRPr="004C2240">
        <w:rPr>
          <w:rFonts w:cs="Times New Roman"/>
        </w:rPr>
        <w:t>de Johanne</w:t>
      </w:r>
      <w:r w:rsidR="006C6428" w:rsidRPr="004C2240">
        <w:rPr>
          <w:rFonts w:cs="Times New Roman"/>
        </w:rPr>
        <w:t>,</w:t>
      </w:r>
      <w:r w:rsidR="000C2D1A" w:rsidRPr="004C2240">
        <w:rPr>
          <w:rFonts w:cs="Times New Roman"/>
        </w:rPr>
        <w:t xml:space="preserve"> </w:t>
      </w:r>
      <w:r w:rsidR="006C6428" w:rsidRPr="004C2240">
        <w:rPr>
          <w:rFonts w:cs="Times New Roman"/>
        </w:rPr>
        <w:t>I</w:t>
      </w:r>
      <w:r w:rsidR="000C2D1A" w:rsidRPr="004C2240">
        <w:rPr>
          <w:rFonts w:cs="Times New Roman"/>
        </w:rPr>
        <w:t xml:space="preserve">pse Helyas [Matt. 11:13-15]. </w:t>
      </w:r>
    </w:p>
    <w:p w14:paraId="3A5BAE75" w14:textId="538C0F2B" w:rsidR="00A56B93" w:rsidRPr="004C2240" w:rsidRDefault="000C2D1A" w:rsidP="004E63FD">
      <w:pPr>
        <w:spacing w:line="480" w:lineRule="auto"/>
        <w:rPr>
          <w:rFonts w:cs="Times New Roman"/>
          <w:i/>
        </w:rPr>
      </w:pPr>
      <w:r w:rsidRPr="004C2240">
        <w:rPr>
          <w:rFonts w:cs="Times New Roman"/>
        </w:rPr>
        <w:t>Item</w:t>
      </w:r>
      <w:r w:rsidR="004C4838" w:rsidRPr="004C2240">
        <w:rPr>
          <w:rFonts w:cs="Times New Roman"/>
        </w:rPr>
        <w:t>,</w:t>
      </w:r>
      <w:r w:rsidR="00A56B93" w:rsidRPr="004C2240">
        <w:rPr>
          <w:rFonts w:cs="Times New Roman"/>
        </w:rPr>
        <w:t xml:space="preserve"> mendacium non solum est in ser</w:t>
      </w:r>
      <w:r w:rsidRPr="004C2240">
        <w:rPr>
          <w:rFonts w:cs="Times New Roman"/>
        </w:rPr>
        <w:t>mone set etiam in simulatis operibus</w:t>
      </w:r>
      <w:r w:rsidR="004C4838" w:rsidRPr="004C2240">
        <w:rPr>
          <w:rFonts w:cs="Times New Roman"/>
        </w:rPr>
        <w:t>,</w:t>
      </w:r>
      <w:r w:rsidR="00032B33" w:rsidRPr="004C2240">
        <w:rPr>
          <w:rFonts w:cs="Times New Roman"/>
        </w:rPr>
        <w:t xml:space="preserve"> quia mendacium est Christi</w:t>
      </w:r>
      <w:r w:rsidR="00A56B93" w:rsidRPr="004C2240">
        <w:rPr>
          <w:rFonts w:cs="Times New Roman"/>
        </w:rPr>
        <w:t xml:space="preserve"> </w:t>
      </w:r>
      <w:r w:rsidR="00032B33" w:rsidRPr="004C2240">
        <w:rPr>
          <w:rFonts w:cs="Times New Roman"/>
        </w:rPr>
        <w:t>oper</w:t>
      </w:r>
      <w:r w:rsidR="00597333" w:rsidRPr="004C2240">
        <w:rPr>
          <w:rFonts w:cs="Times New Roman"/>
        </w:rPr>
        <w:t>a non facere, Causa 22, quest. 5</w:t>
      </w:r>
      <w:r w:rsidR="00032B33" w:rsidRPr="004C2240">
        <w:rPr>
          <w:rFonts w:cs="Times New Roman"/>
        </w:rPr>
        <w:t xml:space="preserve">, c. </w:t>
      </w:r>
      <w:r w:rsidR="00032B33" w:rsidRPr="004C2240">
        <w:rPr>
          <w:rFonts w:cs="Times New Roman"/>
          <w:i/>
        </w:rPr>
        <w:t>Cauete.</w:t>
      </w:r>
      <w:r w:rsidR="00597333" w:rsidRPr="004C2240">
        <w:rPr>
          <w:rFonts w:cs="Times New Roman"/>
          <w:i/>
        </w:rPr>
        <w:t xml:space="preserve"> </w:t>
      </w:r>
    </w:p>
    <w:p w14:paraId="6A40A1A2" w14:textId="77777777" w:rsidR="009C787B" w:rsidRPr="004C2240" w:rsidRDefault="00597333" w:rsidP="004E63FD">
      <w:pPr>
        <w:spacing w:line="480" w:lineRule="auto"/>
        <w:rPr>
          <w:rFonts w:cs="Times New Roman"/>
        </w:rPr>
      </w:pPr>
      <w:r w:rsidRPr="004C2240">
        <w:rPr>
          <w:rFonts w:cs="Times New Roman"/>
        </w:rPr>
        <w:t>Item</w:t>
      </w:r>
      <w:r w:rsidR="006C6428" w:rsidRPr="004C2240">
        <w:rPr>
          <w:rFonts w:cs="Times New Roman"/>
        </w:rPr>
        <w:t>,</w:t>
      </w:r>
      <w:r w:rsidRPr="004C2240">
        <w:rPr>
          <w:rFonts w:cs="Times New Roman"/>
        </w:rPr>
        <w:t xml:space="preserve"> nota hic quod triplex </w:t>
      </w:r>
      <w:r w:rsidR="006C6428" w:rsidRPr="004C2240">
        <w:rPr>
          <w:rFonts w:cs="Times New Roman"/>
        </w:rPr>
        <w:t>es</w:t>
      </w:r>
      <w:r w:rsidRPr="004C2240">
        <w:rPr>
          <w:rFonts w:cs="Times New Roman"/>
        </w:rPr>
        <w:t>t simulacio</w:t>
      </w:r>
      <w:r w:rsidR="006C6428" w:rsidRPr="004C2240">
        <w:rPr>
          <w:rFonts w:cs="Times New Roman"/>
        </w:rPr>
        <w:t>.</w:t>
      </w:r>
      <w:r w:rsidRPr="004C2240">
        <w:rPr>
          <w:rFonts w:cs="Times New Roman"/>
        </w:rPr>
        <w:t xml:space="preserve"> </w:t>
      </w:r>
      <w:r w:rsidR="006C6428" w:rsidRPr="004C2240">
        <w:rPr>
          <w:rFonts w:cs="Times New Roman"/>
        </w:rPr>
        <w:t>N</w:t>
      </w:r>
      <w:r w:rsidRPr="004C2240">
        <w:rPr>
          <w:rFonts w:cs="Times New Roman"/>
        </w:rPr>
        <w:t xml:space="preserve">am </w:t>
      </w:r>
      <w:r w:rsidR="004D66B9" w:rsidRPr="004C2240">
        <w:rPr>
          <w:rFonts w:cs="Times New Roman"/>
        </w:rPr>
        <w:t>quedam est cautele</w:t>
      </w:r>
      <w:r w:rsidR="006C6428" w:rsidRPr="004C2240">
        <w:rPr>
          <w:rFonts w:cs="Times New Roman"/>
        </w:rPr>
        <w:t>,</w:t>
      </w:r>
      <w:r w:rsidR="004D66B9" w:rsidRPr="004C2240">
        <w:rPr>
          <w:rFonts w:cs="Times New Roman"/>
        </w:rPr>
        <w:t xml:space="preserve"> ut quod Jehu</w:t>
      </w:r>
      <w:r w:rsidRPr="004C2240">
        <w:rPr>
          <w:rFonts w:cs="Times New Roman"/>
        </w:rPr>
        <w:t xml:space="preserve"> fi</w:t>
      </w:r>
      <w:r w:rsidR="004D66B9" w:rsidRPr="004C2240">
        <w:rPr>
          <w:rFonts w:cs="Times New Roman"/>
        </w:rPr>
        <w:t>n</w:t>
      </w:r>
      <w:r w:rsidRPr="004C2240">
        <w:rPr>
          <w:rFonts w:cs="Times New Roman"/>
        </w:rPr>
        <w:t>xit se cultore Baal ut sic cultores Baal comprehenderet</w:t>
      </w:r>
      <w:r w:rsidR="006C6428" w:rsidRPr="004C2240">
        <w:rPr>
          <w:rFonts w:cs="Times New Roman"/>
        </w:rPr>
        <w:t>,</w:t>
      </w:r>
      <w:r w:rsidR="004D66B9" w:rsidRPr="004C2240">
        <w:rPr>
          <w:rFonts w:cs="Times New Roman"/>
        </w:rPr>
        <w:t xml:space="preserve"> [4 Reg</w:t>
      </w:r>
      <w:r w:rsidRPr="004C2240">
        <w:rPr>
          <w:rFonts w:cs="Times New Roman"/>
        </w:rPr>
        <w:t>.</w:t>
      </w:r>
      <w:r w:rsidR="004D66B9" w:rsidRPr="004C2240">
        <w:rPr>
          <w:rFonts w:cs="Times New Roman"/>
        </w:rPr>
        <w:t xml:space="preserve"> 10:18-28].</w:t>
      </w:r>
      <w:r w:rsidR="00A56B93" w:rsidRPr="004C2240">
        <w:rPr>
          <w:rFonts w:cs="Times New Roman"/>
        </w:rPr>
        <w:t xml:space="preserve"> </w:t>
      </w:r>
      <w:r w:rsidRPr="004C2240">
        <w:rPr>
          <w:rFonts w:cs="Times New Roman"/>
        </w:rPr>
        <w:t>Et Dauid finxit se freneticum tempore periculi</w:t>
      </w:r>
      <w:r w:rsidR="006C6428" w:rsidRPr="004C2240">
        <w:rPr>
          <w:rFonts w:cs="Times New Roman"/>
        </w:rPr>
        <w:t>,</w:t>
      </w:r>
      <w:r w:rsidR="004D66B9" w:rsidRPr="004C2240">
        <w:rPr>
          <w:rFonts w:cs="Times New Roman"/>
        </w:rPr>
        <w:t xml:space="preserve"> [</w:t>
      </w:r>
      <w:r w:rsidR="002E5DA8" w:rsidRPr="004C2240">
        <w:rPr>
          <w:rFonts w:cs="Times New Roman"/>
        </w:rPr>
        <w:t>1 Reg</w:t>
      </w:r>
      <w:r w:rsidRPr="004C2240">
        <w:rPr>
          <w:rFonts w:cs="Times New Roman"/>
        </w:rPr>
        <w:t>.</w:t>
      </w:r>
      <w:r w:rsidR="00A56B93" w:rsidRPr="004C2240">
        <w:rPr>
          <w:rFonts w:cs="Times New Roman"/>
        </w:rPr>
        <w:t xml:space="preserve"> 21:12-15]. </w:t>
      </w:r>
    </w:p>
    <w:p w14:paraId="4C85A99B" w14:textId="3F2ED2B1" w:rsidR="009C787B" w:rsidRPr="004C2240" w:rsidRDefault="00A56B93" w:rsidP="004E63FD">
      <w:pPr>
        <w:spacing w:line="480" w:lineRule="auto"/>
        <w:rPr>
          <w:rFonts w:cs="Times New Roman"/>
        </w:rPr>
      </w:pPr>
      <w:r w:rsidRPr="004C2240">
        <w:rPr>
          <w:rFonts w:cs="Times New Roman"/>
        </w:rPr>
        <w:t>Alia est simu</w:t>
      </w:r>
      <w:r w:rsidR="002E5DA8" w:rsidRPr="004C2240">
        <w:rPr>
          <w:rFonts w:cs="Times New Roman"/>
        </w:rPr>
        <w:t>lacio doctrine et figure quam Christus exercuit quando finxit se longius ire a cordibus, scilicet, eorum c</w:t>
      </w:r>
      <w:r w:rsidRPr="004C2240">
        <w:rPr>
          <w:rFonts w:cs="Times New Roman"/>
        </w:rPr>
        <w:t>um quibus ibat</w:t>
      </w:r>
      <w:r w:rsidR="00644D40" w:rsidRPr="004C2240">
        <w:rPr>
          <w:rFonts w:cs="Times New Roman"/>
        </w:rPr>
        <w:t>.</w:t>
      </w:r>
      <w:r w:rsidRPr="004C2240">
        <w:rPr>
          <w:rFonts w:cs="Times New Roman"/>
        </w:rPr>
        <w:t xml:space="preserve"> </w:t>
      </w:r>
      <w:r w:rsidR="00644D40" w:rsidRPr="004C2240">
        <w:rPr>
          <w:rFonts w:cs="Times New Roman"/>
        </w:rPr>
        <w:t>V</w:t>
      </w:r>
      <w:r w:rsidRPr="004C2240">
        <w:rPr>
          <w:rFonts w:cs="Times New Roman"/>
        </w:rPr>
        <w:t>erba nempe figu</w:t>
      </w:r>
      <w:r w:rsidR="002E5DA8" w:rsidRPr="004C2240">
        <w:rPr>
          <w:rFonts w:cs="Times New Roman"/>
        </w:rPr>
        <w:t>ratiua sepe verificantur pro sensu in quo fiunt magis quam pro sensu quam faciunt et tali</w:t>
      </w:r>
      <w:r w:rsidR="00644D40" w:rsidRPr="004C2240">
        <w:rPr>
          <w:rFonts w:cs="Times New Roman"/>
        </w:rPr>
        <w:t>a figuratiua sepe sunt innitabi</w:t>
      </w:r>
      <w:r w:rsidR="002E5DA8" w:rsidRPr="004C2240">
        <w:rPr>
          <w:rFonts w:cs="Times New Roman"/>
        </w:rPr>
        <w:t xml:space="preserve">lia. </w:t>
      </w:r>
    </w:p>
    <w:p w14:paraId="3EC86C69" w14:textId="77777777" w:rsidR="009C787B" w:rsidRPr="004C2240" w:rsidRDefault="002E5DA8" w:rsidP="004E63FD">
      <w:pPr>
        <w:spacing w:line="480" w:lineRule="auto"/>
        <w:rPr>
          <w:rFonts w:cs="Times New Roman"/>
        </w:rPr>
      </w:pPr>
      <w:r w:rsidRPr="004C2240">
        <w:rPr>
          <w:rFonts w:cs="Times New Roman"/>
        </w:rPr>
        <w:t>Tercia</w:t>
      </w:r>
      <w:r w:rsidR="003213C3" w:rsidRPr="004C2240">
        <w:rPr>
          <w:rFonts w:cs="Times New Roman"/>
        </w:rPr>
        <w:t>,</w:t>
      </w:r>
      <w:r w:rsidR="002A0B6D" w:rsidRPr="004C2240">
        <w:rPr>
          <w:rFonts w:cs="Times New Roman"/>
        </w:rPr>
        <w:t xml:space="preserve"> </w:t>
      </w:r>
      <w:r w:rsidR="003D350D" w:rsidRPr="004C2240">
        <w:rPr>
          <w:rFonts w:cs="Times New Roman"/>
        </w:rPr>
        <w:t>est simulacio dupli</w:t>
      </w:r>
      <w:r w:rsidR="009C787B" w:rsidRPr="004C2240">
        <w:rPr>
          <w:rFonts w:cs="Times New Roman"/>
        </w:rPr>
        <w:t>citatis que tenet speciem menda</w:t>
      </w:r>
      <w:r w:rsidR="003D350D" w:rsidRPr="004C2240">
        <w:rPr>
          <w:rFonts w:cs="Times New Roman"/>
        </w:rPr>
        <w:t>cii nec fit sine peccato</w:t>
      </w:r>
      <w:r w:rsidR="004C4838" w:rsidRPr="004C2240">
        <w:rPr>
          <w:rFonts w:cs="Times New Roman"/>
        </w:rPr>
        <w:t>.</w:t>
      </w:r>
      <w:r w:rsidR="003D350D" w:rsidRPr="004C2240">
        <w:rPr>
          <w:rFonts w:cs="Times New Roman"/>
        </w:rPr>
        <w:t xml:space="preserve"> </w:t>
      </w:r>
      <w:r w:rsidR="004C4838" w:rsidRPr="004C2240">
        <w:rPr>
          <w:rFonts w:cs="Times New Roman"/>
        </w:rPr>
        <w:t>P</w:t>
      </w:r>
      <w:r w:rsidR="003D350D" w:rsidRPr="004C2240">
        <w:rPr>
          <w:rFonts w:cs="Times New Roman"/>
        </w:rPr>
        <w:t>osset tamen</w:t>
      </w:r>
      <w:r w:rsidR="009C787B" w:rsidRPr="004C2240">
        <w:rPr>
          <w:rFonts w:cs="Times New Roman"/>
        </w:rPr>
        <w:t xml:space="preserve"> dici facti non est proprie men</w:t>
      </w:r>
      <w:r w:rsidR="003D350D" w:rsidRPr="004C2240">
        <w:rPr>
          <w:rFonts w:cs="Times New Roman"/>
        </w:rPr>
        <w:t xml:space="preserve">dacium quia opera non sint </w:t>
      </w:r>
      <w:r w:rsidR="009C787B" w:rsidRPr="004C2240">
        <w:rPr>
          <w:rFonts w:cs="Times New Roman"/>
        </w:rPr>
        <w:t>instituta ad contestacionem cor</w:t>
      </w:r>
      <w:r w:rsidR="003D350D" w:rsidRPr="004C2240">
        <w:rPr>
          <w:rFonts w:cs="Times New Roman"/>
        </w:rPr>
        <w:t>dis. Sed magis ad merendum uel demerendum nisi fiant in</w:t>
      </w:r>
      <w:r w:rsidR="009C787B" w:rsidRPr="004C2240">
        <w:rPr>
          <w:rFonts w:cs="Times New Roman"/>
        </w:rPr>
        <w:t>ten</w:t>
      </w:r>
      <w:r w:rsidR="003D350D" w:rsidRPr="004C2240">
        <w:rPr>
          <w:rFonts w:cs="Times New Roman"/>
        </w:rPr>
        <w:t xml:space="preserve">cione fallendi. </w:t>
      </w:r>
    </w:p>
    <w:p w14:paraId="29F3CE77" w14:textId="77777777" w:rsidR="009C787B" w:rsidRPr="004C2240" w:rsidRDefault="003D350D" w:rsidP="004E63FD">
      <w:pPr>
        <w:spacing w:line="480" w:lineRule="auto"/>
        <w:rPr>
          <w:rFonts w:cs="Times New Roman"/>
        </w:rPr>
      </w:pPr>
      <w:r w:rsidRPr="004C2240">
        <w:rPr>
          <w:rFonts w:cs="Times New Roman"/>
        </w:rPr>
        <w:t>¶ Item</w:t>
      </w:r>
      <w:r w:rsidR="0057799B" w:rsidRPr="004C2240">
        <w:rPr>
          <w:rFonts w:cs="Times New Roman"/>
        </w:rPr>
        <w:t>,</w:t>
      </w:r>
      <w:r w:rsidRPr="004C2240">
        <w:rPr>
          <w:rFonts w:cs="Times New Roman"/>
        </w:rPr>
        <w:t xml:space="preserve"> mentiri maxime competit diabolo sicut</w:t>
      </w:r>
      <w:r w:rsidR="009C787B" w:rsidRPr="004C2240">
        <w:rPr>
          <w:rFonts w:cs="Times New Roman"/>
        </w:rPr>
        <w:t xml:space="preserve"> </w:t>
      </w:r>
      <w:r w:rsidRPr="004C2240">
        <w:rPr>
          <w:rFonts w:cs="Times New Roman"/>
        </w:rPr>
        <w:t>veritas Christo. Vnde de eo dicit Christus</w:t>
      </w:r>
      <w:r w:rsidR="00ED24B3" w:rsidRPr="004C2240">
        <w:rPr>
          <w:rFonts w:cs="Times New Roman"/>
        </w:rPr>
        <w:t>,</w:t>
      </w:r>
      <w:r w:rsidRPr="004C2240">
        <w:rPr>
          <w:rFonts w:cs="Times New Roman"/>
        </w:rPr>
        <w:t xml:space="preserve"> scilicet</w:t>
      </w:r>
      <w:r w:rsidR="0057799B" w:rsidRPr="004C2240">
        <w:rPr>
          <w:rFonts w:cs="Times New Roman"/>
        </w:rPr>
        <w:t xml:space="preserve">, </w:t>
      </w:r>
      <w:r w:rsidR="0057799B" w:rsidRPr="004C2240">
        <w:rPr>
          <w:rFonts w:cs="Times New Roman"/>
          <w:i/>
        </w:rPr>
        <w:t>cum</w:t>
      </w:r>
      <w:r w:rsidRPr="004C2240">
        <w:rPr>
          <w:rFonts w:cs="Times New Roman"/>
          <w:i/>
        </w:rPr>
        <w:t xml:space="preserve"> loquitur mendacium</w:t>
      </w:r>
      <w:r w:rsidR="0057799B" w:rsidRPr="004C2240">
        <w:rPr>
          <w:rFonts w:cs="Times New Roman"/>
        </w:rPr>
        <w:t>,</w:t>
      </w:r>
      <w:r w:rsidR="009C787B" w:rsidRPr="004C2240">
        <w:rPr>
          <w:rFonts w:cs="Times New Roman"/>
        </w:rPr>
        <w:t xml:space="preserve"> </w:t>
      </w:r>
      <w:r w:rsidRPr="004C2240">
        <w:rPr>
          <w:rFonts w:cs="Times New Roman"/>
        </w:rPr>
        <w:t xml:space="preserve">de </w:t>
      </w:r>
      <w:r w:rsidRPr="004C2240">
        <w:rPr>
          <w:rFonts w:cs="Times New Roman"/>
          <w:i/>
        </w:rPr>
        <w:t>propriis loquitur quia mendax est</w:t>
      </w:r>
      <w:r w:rsidR="0057799B" w:rsidRPr="004C2240">
        <w:rPr>
          <w:rFonts w:cs="Times New Roman"/>
        </w:rPr>
        <w:t>, [Joan. 8:44].</w:t>
      </w:r>
      <w:r w:rsidRPr="004C2240">
        <w:rPr>
          <w:rFonts w:cs="Times New Roman"/>
        </w:rPr>
        <w:t xml:space="preserve"> </w:t>
      </w:r>
    </w:p>
    <w:p w14:paraId="0944684D" w14:textId="77777777" w:rsidR="009C787B" w:rsidRPr="004C2240" w:rsidRDefault="003D350D" w:rsidP="004E63FD">
      <w:pPr>
        <w:spacing w:line="480" w:lineRule="auto"/>
        <w:rPr>
          <w:rFonts w:cs="Times New Roman"/>
        </w:rPr>
      </w:pPr>
      <w:r w:rsidRPr="004C2240">
        <w:rPr>
          <w:rFonts w:cs="Times New Roman"/>
        </w:rPr>
        <w:t>¶ Ipse nempe primo mendacium inuenit</w:t>
      </w:r>
      <w:r w:rsidR="00C834A6" w:rsidRPr="004C2240">
        <w:rPr>
          <w:rFonts w:cs="Times New Roman"/>
        </w:rPr>
        <w:t>,</w:t>
      </w:r>
      <w:r w:rsidRPr="004C2240">
        <w:rPr>
          <w:rFonts w:cs="Times New Roman"/>
        </w:rPr>
        <w:t xml:space="preserve"> et aliis propinauit quando dixit</w:t>
      </w:r>
      <w:r w:rsidR="00C834A6" w:rsidRPr="004C2240">
        <w:rPr>
          <w:rFonts w:cs="Times New Roman"/>
        </w:rPr>
        <w:t>,</w:t>
      </w:r>
      <w:r w:rsidRPr="004C2240">
        <w:rPr>
          <w:rFonts w:cs="Times New Roman"/>
        </w:rPr>
        <w:t xml:space="preserve"> </w:t>
      </w:r>
      <w:r w:rsidR="00C834A6" w:rsidRPr="004C2240">
        <w:rPr>
          <w:rFonts w:cs="Times New Roman"/>
        </w:rPr>
        <w:t>A</w:t>
      </w:r>
      <w:r w:rsidRPr="004C2240">
        <w:rPr>
          <w:rFonts w:cs="Times New Roman"/>
        </w:rPr>
        <w:t>sce</w:t>
      </w:r>
      <w:r w:rsidR="009C787B" w:rsidRPr="004C2240">
        <w:rPr>
          <w:rFonts w:cs="Times New Roman"/>
        </w:rPr>
        <w:t>nd</w:t>
      </w:r>
      <w:r w:rsidRPr="004C2240">
        <w:rPr>
          <w:rFonts w:cs="Times New Roman"/>
        </w:rPr>
        <w:t>am in celum</w:t>
      </w:r>
      <w:r w:rsidR="00C834A6" w:rsidRPr="004C2240">
        <w:rPr>
          <w:rFonts w:cs="Times New Roman"/>
        </w:rPr>
        <w:t>,</w:t>
      </w:r>
      <w:r w:rsidRPr="004C2240">
        <w:rPr>
          <w:rFonts w:cs="Times New Roman"/>
        </w:rPr>
        <w:t xml:space="preserve"> et similis</w:t>
      </w:r>
      <w:r w:rsidR="00C834A6" w:rsidRPr="004C2240">
        <w:rPr>
          <w:rFonts w:cs="Times New Roman"/>
        </w:rPr>
        <w:t>,</w:t>
      </w:r>
      <w:r w:rsidRPr="004C2240">
        <w:rPr>
          <w:rFonts w:cs="Times New Roman"/>
        </w:rPr>
        <w:t xml:space="preserve"> </w:t>
      </w:r>
      <w:r w:rsidR="00C834A6" w:rsidRPr="004C2240">
        <w:rPr>
          <w:rFonts w:cs="Times New Roman"/>
        </w:rPr>
        <w:t>E</w:t>
      </w:r>
      <w:r w:rsidRPr="004C2240">
        <w:rPr>
          <w:rFonts w:cs="Times New Roman"/>
        </w:rPr>
        <w:t xml:space="preserve">ro altissime. </w:t>
      </w:r>
    </w:p>
    <w:p w14:paraId="206206E0" w14:textId="14A1BAA8" w:rsidR="009C787B" w:rsidRPr="004C2240" w:rsidRDefault="003D350D" w:rsidP="004E63FD">
      <w:pPr>
        <w:spacing w:line="480" w:lineRule="auto"/>
        <w:rPr>
          <w:rFonts w:cs="Times New Roman"/>
        </w:rPr>
      </w:pPr>
      <w:r w:rsidRPr="004C2240">
        <w:rPr>
          <w:rFonts w:cs="Times New Roman"/>
        </w:rPr>
        <w:t>Et secundo cum dixit mulieri</w:t>
      </w:r>
      <w:r w:rsidR="00ED24B3" w:rsidRPr="004C2240">
        <w:rPr>
          <w:rFonts w:cs="Times New Roman"/>
        </w:rPr>
        <w:t>,</w:t>
      </w:r>
      <w:r w:rsidR="009C787B" w:rsidRPr="004C2240">
        <w:rPr>
          <w:rFonts w:cs="Times New Roman"/>
        </w:rPr>
        <w:t xml:space="preserve"> </w:t>
      </w:r>
      <w:r w:rsidRPr="004C2240">
        <w:rPr>
          <w:rFonts w:cs="Times New Roman"/>
        </w:rPr>
        <w:t xml:space="preserve">Gen. 3[:4]: </w:t>
      </w:r>
      <w:r w:rsidRPr="004C2240">
        <w:rPr>
          <w:rFonts w:cs="Times New Roman"/>
          <w:i/>
        </w:rPr>
        <w:t>Nequaquam morte moriemini</w:t>
      </w:r>
      <w:r w:rsidR="00E623FA" w:rsidRPr="004C2240">
        <w:rPr>
          <w:rFonts w:cs="Times New Roman"/>
        </w:rPr>
        <w:t>. Vnde Bernardus, O nequaquam</w:t>
      </w:r>
      <w:r w:rsidR="0057799B" w:rsidRPr="004C2240">
        <w:rPr>
          <w:rFonts w:cs="Times New Roman"/>
        </w:rPr>
        <w:t>.</w:t>
      </w:r>
      <w:r w:rsidR="00E623FA" w:rsidRPr="004C2240">
        <w:rPr>
          <w:rFonts w:cs="Times New Roman"/>
        </w:rPr>
        <w:t xml:space="preserve"> Et dicitur quod</w:t>
      </w:r>
      <w:r w:rsidR="009C787B" w:rsidRPr="004C2240">
        <w:rPr>
          <w:rFonts w:cs="Times New Roman"/>
        </w:rPr>
        <w:t xml:space="preserve"> </w:t>
      </w:r>
      <w:r w:rsidR="00E623FA" w:rsidRPr="004C2240">
        <w:rPr>
          <w:rFonts w:cs="Times New Roman"/>
        </w:rPr>
        <w:t>diabolus communicat mendacium homini</w:t>
      </w:r>
      <w:r w:rsidR="00F01FE6" w:rsidRPr="004C2240">
        <w:rPr>
          <w:rFonts w:cs="Times New Roman"/>
        </w:rPr>
        <w:t>,</w:t>
      </w:r>
      <w:r w:rsidR="00E623FA" w:rsidRPr="004C2240">
        <w:rPr>
          <w:rFonts w:cs="Times New Roman"/>
        </w:rPr>
        <w:t xml:space="preserve"> sicut serpens communicat suum</w:t>
      </w:r>
      <w:r w:rsidR="009C787B" w:rsidRPr="004C2240">
        <w:rPr>
          <w:rFonts w:cs="Times New Roman"/>
        </w:rPr>
        <w:t xml:space="preserve"> </w:t>
      </w:r>
      <w:r w:rsidR="00E623FA" w:rsidRPr="004C2240">
        <w:rPr>
          <w:rFonts w:cs="Times New Roman"/>
        </w:rPr>
        <w:t>semen vipere. Vnde parit nam secundum Ysidorum, libro 12, c. 4,</w:t>
      </w:r>
      <w:r w:rsidR="00F01FE6" w:rsidRPr="004C2240">
        <w:rPr>
          <w:rFonts w:cs="Times New Roman"/>
        </w:rPr>
        <w:t xml:space="preserve"> proles rumpit vterum,</w:t>
      </w:r>
      <w:r w:rsidR="00E623FA" w:rsidRPr="004C2240">
        <w:rPr>
          <w:rFonts w:cs="Times New Roman"/>
        </w:rPr>
        <w:t xml:space="preserve"> </w:t>
      </w:r>
      <w:r w:rsidR="00F01FE6" w:rsidRPr="004C2240">
        <w:rPr>
          <w:rFonts w:cs="Times New Roman"/>
        </w:rPr>
        <w:t>c</w:t>
      </w:r>
      <w:r w:rsidR="00E623FA" w:rsidRPr="004C2240">
        <w:rPr>
          <w:rFonts w:cs="Times New Roman"/>
        </w:rPr>
        <w:t>um matris interitu</w:t>
      </w:r>
      <w:r w:rsidR="00F01FE6" w:rsidRPr="004C2240">
        <w:rPr>
          <w:rFonts w:cs="Times New Roman"/>
        </w:rPr>
        <w:t>.</w:t>
      </w:r>
      <w:r w:rsidR="00E623FA" w:rsidRPr="004C2240">
        <w:rPr>
          <w:rFonts w:cs="Times New Roman"/>
        </w:rPr>
        <w:t xml:space="preserve"> </w:t>
      </w:r>
      <w:r w:rsidR="00F01FE6" w:rsidRPr="004C2240">
        <w:rPr>
          <w:rFonts w:cs="Times New Roman"/>
        </w:rPr>
        <w:t>S</w:t>
      </w:r>
      <w:r w:rsidR="00E623FA" w:rsidRPr="004C2240">
        <w:rPr>
          <w:rFonts w:cs="Times New Roman"/>
        </w:rPr>
        <w:t>ic mendax erumpit</w:t>
      </w:r>
      <w:r w:rsidR="009C787B" w:rsidRPr="004C2240">
        <w:rPr>
          <w:rFonts w:cs="Times New Roman"/>
        </w:rPr>
        <w:t xml:space="preserve"> </w:t>
      </w:r>
      <w:r w:rsidR="00E623FA" w:rsidRPr="004C2240">
        <w:rPr>
          <w:rFonts w:cs="Times New Roman"/>
        </w:rPr>
        <w:t>cum propr</w:t>
      </w:r>
      <w:r w:rsidR="00C7700C" w:rsidRPr="004C2240">
        <w:rPr>
          <w:rFonts w:cs="Times New Roman"/>
        </w:rPr>
        <w:t>io interitu, dicitur Prou. 6[:16-17]:</w:t>
      </w:r>
      <w:r w:rsidR="00FD7A60" w:rsidRPr="004C2240">
        <w:rPr>
          <w:rFonts w:cs="Times New Roman"/>
        </w:rPr>
        <w:t xml:space="preserve"> </w:t>
      </w:r>
    </w:p>
    <w:p w14:paraId="6BAE7BFD" w14:textId="5BC527E8" w:rsidR="009C787B" w:rsidRPr="004C2240" w:rsidRDefault="00FD7A60" w:rsidP="004E63FD">
      <w:pPr>
        <w:spacing w:line="480" w:lineRule="auto"/>
        <w:rPr>
          <w:rFonts w:cs="Times New Roman"/>
        </w:rPr>
      </w:pPr>
      <w:r w:rsidRPr="004C2240">
        <w:rPr>
          <w:rFonts w:cs="Times New Roman"/>
        </w:rPr>
        <w:t xml:space="preserve">¶ </w:t>
      </w:r>
      <w:r w:rsidRPr="004C2240">
        <w:rPr>
          <w:rFonts w:cs="Times New Roman"/>
          <w:i/>
        </w:rPr>
        <w:t>Sex sunt que odit anima</w:t>
      </w:r>
      <w:r w:rsidR="009C787B" w:rsidRPr="004C2240">
        <w:rPr>
          <w:rFonts w:cs="Times New Roman"/>
          <w:i/>
        </w:rPr>
        <w:t xml:space="preserve"> </w:t>
      </w:r>
      <w:r w:rsidRPr="004C2240">
        <w:rPr>
          <w:rFonts w:cs="Times New Roman"/>
          <w:i/>
        </w:rPr>
        <w:t>mea</w:t>
      </w:r>
      <w:r w:rsidRPr="004C2240">
        <w:rPr>
          <w:rFonts w:cs="Times New Roman"/>
        </w:rPr>
        <w:t xml:space="preserve"> et sequitur </w:t>
      </w:r>
      <w:r w:rsidRPr="004C2240">
        <w:rPr>
          <w:rFonts w:cs="Times New Roman"/>
          <w:i/>
        </w:rPr>
        <w:t>linguam mendacem</w:t>
      </w:r>
      <w:r w:rsidRPr="004C2240">
        <w:rPr>
          <w:rFonts w:cs="Times New Roman"/>
        </w:rPr>
        <w:t xml:space="preserve">. </w:t>
      </w:r>
      <w:r w:rsidR="00C7700C" w:rsidRPr="004C2240">
        <w:rPr>
          <w:rFonts w:cs="Times New Roman"/>
        </w:rPr>
        <w:t xml:space="preserve">Ideo Cayn quando mentitus est Domino, dicens, </w:t>
      </w:r>
      <w:r w:rsidR="00C7700C" w:rsidRPr="004C2240">
        <w:rPr>
          <w:rFonts w:cs="Times New Roman"/>
          <w:i/>
        </w:rPr>
        <w:t>Nescio</w:t>
      </w:r>
      <w:r w:rsidR="00C7700C" w:rsidRPr="004C2240">
        <w:rPr>
          <w:rFonts w:cs="Times New Roman"/>
        </w:rPr>
        <w:t>, Domine. Statim</w:t>
      </w:r>
      <w:r w:rsidR="00AC18ED" w:rsidRPr="004C2240">
        <w:rPr>
          <w:rFonts w:cs="Times New Roman"/>
        </w:rPr>
        <w:t>,</w:t>
      </w:r>
      <w:r w:rsidR="00C7700C" w:rsidRPr="004C2240">
        <w:rPr>
          <w:rFonts w:cs="Times New Roman"/>
        </w:rPr>
        <w:t xml:space="preserve"> maledictus est</w:t>
      </w:r>
      <w:r w:rsidR="00AC18ED" w:rsidRPr="004C2240">
        <w:rPr>
          <w:rFonts w:cs="Times New Roman"/>
        </w:rPr>
        <w:t>,</w:t>
      </w:r>
      <w:r w:rsidR="00C7700C" w:rsidRPr="004C2240">
        <w:rPr>
          <w:rFonts w:cs="Times New Roman"/>
        </w:rPr>
        <w:t xml:space="preserve"> Gen. 4[:9]. Et</w:t>
      </w:r>
      <w:r w:rsidR="007C2CD2" w:rsidRPr="004C2240">
        <w:rPr>
          <w:rFonts w:cs="Times New Roman"/>
        </w:rPr>
        <w:t xml:space="preserve"> Ananias mentiens, Act. 5[:1-5], statim</w:t>
      </w:r>
      <w:r w:rsidR="00AC18ED" w:rsidRPr="004C2240">
        <w:rPr>
          <w:rFonts w:cs="Times New Roman"/>
        </w:rPr>
        <w:t>,</w:t>
      </w:r>
      <w:r w:rsidR="007C2CD2" w:rsidRPr="004C2240">
        <w:rPr>
          <w:rFonts w:cs="Times New Roman"/>
        </w:rPr>
        <w:t xml:space="preserve"> mortus est, Sap. 1[:11]: </w:t>
      </w:r>
      <w:r w:rsidR="007C2CD2" w:rsidRPr="004C2240">
        <w:rPr>
          <w:rFonts w:cs="Times New Roman"/>
          <w:i/>
        </w:rPr>
        <w:t>Os quod mentitur occidit animam</w:t>
      </w:r>
      <w:r w:rsidR="007C2CD2" w:rsidRPr="004C2240">
        <w:rPr>
          <w:rFonts w:cs="Times New Roman"/>
        </w:rPr>
        <w:t>.</w:t>
      </w:r>
      <w:r w:rsidR="00C7700C" w:rsidRPr="004C2240">
        <w:rPr>
          <w:rFonts w:cs="Times New Roman"/>
        </w:rPr>
        <w:t xml:space="preserve"> </w:t>
      </w:r>
      <w:r w:rsidR="007C2CD2" w:rsidRPr="004C2240">
        <w:rPr>
          <w:rFonts w:cs="Times New Roman"/>
        </w:rPr>
        <w:t xml:space="preserve">Vnde Chrisostomus, </w:t>
      </w:r>
      <w:r w:rsidR="007C2CD2" w:rsidRPr="004C2240">
        <w:rPr>
          <w:rFonts w:cs="Times New Roman"/>
          <w:i/>
        </w:rPr>
        <w:t>Super Mattheum</w:t>
      </w:r>
      <w:r w:rsidR="007C29F6" w:rsidRPr="004C2240">
        <w:rPr>
          <w:rFonts w:cs="Times New Roman"/>
        </w:rPr>
        <w:t>,</w:t>
      </w:r>
      <w:r w:rsidR="007C2CD2" w:rsidRPr="004C2240">
        <w:rPr>
          <w:rFonts w:cs="Times New Roman"/>
        </w:rPr>
        <w:t xml:space="preserve"> homilia 19, </w:t>
      </w:r>
      <w:r w:rsidR="00EE24BD" w:rsidRPr="004C2240">
        <w:rPr>
          <w:rFonts w:cs="Times New Roman"/>
        </w:rPr>
        <w:t>Qui mendax est</w:t>
      </w:r>
      <w:r w:rsidR="007C29F6" w:rsidRPr="004C2240">
        <w:rPr>
          <w:rFonts w:cs="Times New Roman"/>
        </w:rPr>
        <w:t>,</w:t>
      </w:r>
      <w:r w:rsidR="00EE24BD" w:rsidRPr="004C2240">
        <w:rPr>
          <w:rFonts w:cs="Times New Roman"/>
        </w:rPr>
        <w:t xml:space="preserve"> nemen putat dicere veritatem</w:t>
      </w:r>
      <w:r w:rsidR="007C29F6" w:rsidRPr="004C2240">
        <w:rPr>
          <w:rFonts w:cs="Times New Roman"/>
        </w:rPr>
        <w:t>,</w:t>
      </w:r>
      <w:r w:rsidR="00EE24BD" w:rsidRPr="004C2240">
        <w:rPr>
          <w:rFonts w:cs="Times New Roman"/>
        </w:rPr>
        <w:t xml:space="preserve"> neque</w:t>
      </w:r>
      <w:r w:rsidR="009C787B" w:rsidRPr="004C2240">
        <w:rPr>
          <w:rFonts w:cs="Times New Roman"/>
        </w:rPr>
        <w:t xml:space="preserve"> </w:t>
      </w:r>
      <w:r w:rsidR="00EE24BD" w:rsidRPr="004C2240">
        <w:rPr>
          <w:rFonts w:cs="Times New Roman"/>
        </w:rPr>
        <w:t>ipsum Dominum. Qui ex proprio proposito mendax est</w:t>
      </w:r>
      <w:r w:rsidR="007C29F6" w:rsidRPr="004C2240">
        <w:rPr>
          <w:rFonts w:cs="Times New Roman"/>
        </w:rPr>
        <w:t>, numquam desi</w:t>
      </w:r>
      <w:r w:rsidR="00EE24BD" w:rsidRPr="004C2240">
        <w:rPr>
          <w:rFonts w:cs="Times New Roman"/>
        </w:rPr>
        <w:t>n</w:t>
      </w:r>
      <w:r w:rsidR="007C29F6" w:rsidRPr="004C2240">
        <w:rPr>
          <w:rFonts w:cs="Times New Roman"/>
        </w:rPr>
        <w:t>i</w:t>
      </w:r>
      <w:r w:rsidR="00EE24BD" w:rsidRPr="004C2240">
        <w:rPr>
          <w:rFonts w:cs="Times New Roman"/>
        </w:rPr>
        <w:t>t</w:t>
      </w:r>
      <w:r w:rsidR="009C787B" w:rsidRPr="004C2240">
        <w:rPr>
          <w:rFonts w:cs="Times New Roman"/>
        </w:rPr>
        <w:t xml:space="preserve"> </w:t>
      </w:r>
      <w:r w:rsidR="00EE24BD" w:rsidRPr="004C2240">
        <w:rPr>
          <w:rFonts w:cs="Times New Roman"/>
        </w:rPr>
        <w:t>esse mendax</w:t>
      </w:r>
      <w:r w:rsidR="007C29F6" w:rsidRPr="004C2240">
        <w:rPr>
          <w:rFonts w:cs="Times New Roman"/>
        </w:rPr>
        <w:t>,</w:t>
      </w:r>
      <w:r w:rsidR="00EE24BD" w:rsidRPr="004C2240">
        <w:rPr>
          <w:rFonts w:cs="Times New Roman"/>
        </w:rPr>
        <w:t xml:space="preserve"> neque post mortem</w:t>
      </w:r>
      <w:r w:rsidR="007C29F6" w:rsidRPr="004C2240">
        <w:rPr>
          <w:rFonts w:cs="Times New Roman"/>
        </w:rPr>
        <w:t>.</w:t>
      </w:r>
      <w:r w:rsidR="00EE24BD" w:rsidRPr="004C2240">
        <w:rPr>
          <w:rFonts w:cs="Times New Roman"/>
        </w:rPr>
        <w:t xml:space="preserve"> </w:t>
      </w:r>
      <w:r w:rsidR="007C29F6" w:rsidRPr="004C2240">
        <w:rPr>
          <w:rFonts w:cs="Times New Roman"/>
        </w:rPr>
        <w:t>M</w:t>
      </w:r>
      <w:r w:rsidR="00EE24BD" w:rsidRPr="004C2240">
        <w:rPr>
          <w:rFonts w:cs="Times New Roman"/>
        </w:rPr>
        <w:t>ors quidem animam</w:t>
      </w:r>
      <w:r w:rsidR="009C787B" w:rsidRPr="004C2240">
        <w:rPr>
          <w:rFonts w:cs="Times New Roman"/>
        </w:rPr>
        <w:t xml:space="preserve"> </w:t>
      </w:r>
      <w:r w:rsidR="00EE24BD" w:rsidRPr="004C2240">
        <w:rPr>
          <w:rFonts w:cs="Times New Roman"/>
        </w:rPr>
        <w:t xml:space="preserve">a carne </w:t>
      </w:r>
      <w:r w:rsidR="007C29F6" w:rsidRPr="004C2240">
        <w:rPr>
          <w:rFonts w:cs="Times New Roman"/>
        </w:rPr>
        <w:t>separat,</w:t>
      </w:r>
      <w:r w:rsidR="00EE24BD" w:rsidRPr="004C2240">
        <w:rPr>
          <w:rFonts w:cs="Times New Roman"/>
        </w:rPr>
        <w:t xml:space="preserve"> </w:t>
      </w:r>
      <w:r w:rsidR="001F3EDA" w:rsidRPr="004C2240">
        <w:rPr>
          <w:rFonts w:cs="Times New Roman"/>
        </w:rPr>
        <w:t>sed propositum anime non amittitur. Ideo Gregorius</w:t>
      </w:r>
      <w:r w:rsidR="009C787B" w:rsidRPr="004C2240">
        <w:rPr>
          <w:rFonts w:cs="Times New Roman"/>
        </w:rPr>
        <w:t xml:space="preserve"> </w:t>
      </w:r>
      <w:r w:rsidR="001F3EDA" w:rsidRPr="004C2240">
        <w:rPr>
          <w:rFonts w:cs="Times New Roman"/>
        </w:rPr>
        <w:t>/f. 68vb/</w:t>
      </w:r>
      <w:r w:rsidR="009C787B" w:rsidRPr="004C2240">
        <w:rPr>
          <w:rFonts w:cs="Times New Roman"/>
        </w:rPr>
        <w:t xml:space="preserve"> </w:t>
      </w:r>
      <w:r w:rsidR="001F3EDA" w:rsidRPr="004C2240">
        <w:rPr>
          <w:rFonts w:cs="Times New Roman"/>
        </w:rPr>
        <w:t xml:space="preserve">18 </w:t>
      </w:r>
      <w:r w:rsidR="001F3EDA" w:rsidRPr="004C2240">
        <w:rPr>
          <w:rFonts w:cs="Times New Roman"/>
          <w:i/>
        </w:rPr>
        <w:t>Moralium</w:t>
      </w:r>
      <w:r w:rsidR="001F3EDA" w:rsidRPr="004C2240">
        <w:rPr>
          <w:rFonts w:cs="Times New Roman"/>
        </w:rPr>
        <w:t>, non numquam peius est mendacium meditari</w:t>
      </w:r>
      <w:r w:rsidR="00BA620B" w:rsidRPr="004C2240">
        <w:rPr>
          <w:rFonts w:cs="Times New Roman"/>
        </w:rPr>
        <w:t>,</w:t>
      </w:r>
      <w:r w:rsidR="001F3EDA" w:rsidRPr="004C2240">
        <w:rPr>
          <w:rFonts w:cs="Times New Roman"/>
        </w:rPr>
        <w:t xml:space="preserve"> quam mendaciam</w:t>
      </w:r>
      <w:r w:rsidR="009C787B" w:rsidRPr="004C2240">
        <w:rPr>
          <w:rFonts w:cs="Times New Roman"/>
        </w:rPr>
        <w:t xml:space="preserve"> </w:t>
      </w:r>
      <w:r w:rsidR="001F3EDA" w:rsidRPr="004C2240">
        <w:rPr>
          <w:rFonts w:cs="Times New Roman"/>
        </w:rPr>
        <w:t>loqui</w:t>
      </w:r>
      <w:r w:rsidR="00BA620B" w:rsidRPr="004C2240">
        <w:rPr>
          <w:rFonts w:cs="Times New Roman"/>
        </w:rPr>
        <w:t>.</w:t>
      </w:r>
      <w:r w:rsidR="001F3EDA" w:rsidRPr="004C2240">
        <w:rPr>
          <w:rFonts w:cs="Times New Roman"/>
        </w:rPr>
        <w:t xml:space="preserve"> </w:t>
      </w:r>
      <w:r w:rsidR="00BA620B" w:rsidRPr="004C2240">
        <w:rPr>
          <w:rFonts w:cs="Times New Roman"/>
        </w:rPr>
        <w:t>N</w:t>
      </w:r>
      <w:r w:rsidR="001F3EDA" w:rsidRPr="004C2240">
        <w:rPr>
          <w:rFonts w:cs="Times New Roman"/>
        </w:rPr>
        <w:t>am loqui quandoque precipi</w:t>
      </w:r>
      <w:r w:rsidR="00BA620B" w:rsidRPr="004C2240">
        <w:rPr>
          <w:rFonts w:cs="Times New Roman"/>
        </w:rPr>
        <w:t>tat</w:t>
      </w:r>
      <w:r w:rsidR="001F3EDA" w:rsidRPr="004C2240">
        <w:rPr>
          <w:rFonts w:cs="Times New Roman"/>
        </w:rPr>
        <w:t>ionis est</w:t>
      </w:r>
      <w:r w:rsidR="00BA620B" w:rsidRPr="004C2240">
        <w:rPr>
          <w:rFonts w:cs="Times New Roman"/>
        </w:rPr>
        <w:t>,</w:t>
      </w:r>
      <w:r w:rsidR="001F3EDA" w:rsidRPr="004C2240">
        <w:rPr>
          <w:rFonts w:cs="Times New Roman"/>
        </w:rPr>
        <w:t xml:space="preserve"> meditari autem</w:t>
      </w:r>
      <w:r w:rsidR="009C787B" w:rsidRPr="004C2240">
        <w:rPr>
          <w:rFonts w:cs="Times New Roman"/>
        </w:rPr>
        <w:t xml:space="preserve"> </w:t>
      </w:r>
      <w:r w:rsidR="001F3EDA" w:rsidRPr="004C2240">
        <w:rPr>
          <w:rFonts w:cs="Times New Roman"/>
        </w:rPr>
        <w:t>sudiose prauitatis.</w:t>
      </w:r>
      <w:r w:rsidR="006B6AC0" w:rsidRPr="004C2240">
        <w:rPr>
          <w:rFonts w:cs="Times New Roman"/>
        </w:rPr>
        <w:t xml:space="preserve"> Vnde Ysidorus </w:t>
      </w:r>
      <w:bookmarkStart w:id="1" w:name="_Hlk4083427"/>
      <w:r w:rsidR="006B6AC0" w:rsidRPr="004C2240">
        <w:rPr>
          <w:rFonts w:cs="Times New Roman"/>
          <w:i/>
        </w:rPr>
        <w:t>De summo bono</w:t>
      </w:r>
      <w:r w:rsidR="006B6AC0" w:rsidRPr="004C2240">
        <w:rPr>
          <w:rFonts w:cs="Times New Roman"/>
        </w:rPr>
        <w:t>, libro secundo</w:t>
      </w:r>
      <w:bookmarkEnd w:id="1"/>
      <w:r w:rsidR="006B6AC0" w:rsidRPr="004C2240">
        <w:rPr>
          <w:rFonts w:cs="Times New Roman"/>
        </w:rPr>
        <w:t xml:space="preserve">, mendaces faciunt ut </w:t>
      </w:r>
      <w:r w:rsidR="00AA54CD" w:rsidRPr="004C2240">
        <w:rPr>
          <w:rFonts w:cs="Times New Roman"/>
        </w:rPr>
        <w:t>semper</w:t>
      </w:r>
      <w:r w:rsidR="006B6AC0" w:rsidRPr="004C2240">
        <w:rPr>
          <w:rFonts w:cs="Times New Roman"/>
        </w:rPr>
        <w:t xml:space="preserve"> vera dicentibus</w:t>
      </w:r>
      <w:r w:rsidR="009C787B" w:rsidRPr="004C2240">
        <w:rPr>
          <w:rFonts w:cs="Times New Roman"/>
        </w:rPr>
        <w:t xml:space="preserve"> non credatur. Sepe vera premit</w:t>
      </w:r>
      <w:r w:rsidR="006B6AC0" w:rsidRPr="004C2240">
        <w:rPr>
          <w:rFonts w:cs="Times New Roman"/>
        </w:rPr>
        <w:t xml:space="preserve">tit qui dicturus est ut cum primo fidem adquisierit ad reliqua auditores credulos faciat, Psal. </w:t>
      </w:r>
      <w:r w:rsidR="00A34FF7" w:rsidRPr="004C2240">
        <w:rPr>
          <w:rFonts w:cs="Times New Roman"/>
        </w:rPr>
        <w:t xml:space="preserve">[61:10]: </w:t>
      </w:r>
      <w:r w:rsidR="00A34FF7" w:rsidRPr="004C2240">
        <w:rPr>
          <w:rFonts w:cs="Times New Roman"/>
          <w:i/>
        </w:rPr>
        <w:t>Mendaces filii hominum in stateris</w:t>
      </w:r>
      <w:r w:rsidR="00A34FF7" w:rsidRPr="004C2240">
        <w:rPr>
          <w:rFonts w:cs="Times New Roman"/>
        </w:rPr>
        <w:t>. Nam multipliciter mendaces sumus ut in</w:t>
      </w:r>
      <w:r w:rsidR="009C787B" w:rsidRPr="004C2240">
        <w:rPr>
          <w:rFonts w:cs="Times New Roman"/>
        </w:rPr>
        <w:t xml:space="preserve"> </w:t>
      </w:r>
      <w:r w:rsidR="00A34FF7" w:rsidRPr="004C2240">
        <w:rPr>
          <w:rFonts w:cs="Times New Roman"/>
        </w:rPr>
        <w:t xml:space="preserve">equalitate statere et ponderum. </w:t>
      </w:r>
    </w:p>
    <w:p w14:paraId="1FD79717" w14:textId="77777777" w:rsidR="009C787B" w:rsidRPr="004C2240" w:rsidRDefault="00A34FF7" w:rsidP="004E63FD">
      <w:pPr>
        <w:spacing w:line="480" w:lineRule="auto"/>
        <w:rPr>
          <w:rFonts w:cs="Times New Roman"/>
        </w:rPr>
      </w:pPr>
      <w:r w:rsidRPr="004C2240">
        <w:rPr>
          <w:rFonts w:cs="Times New Roman"/>
        </w:rPr>
        <w:t>Pr</w:t>
      </w:r>
      <w:r w:rsidR="009C787B" w:rsidRPr="004C2240">
        <w:rPr>
          <w:rFonts w:cs="Times New Roman"/>
        </w:rPr>
        <w:t>imo</w:t>
      </w:r>
      <w:r w:rsidR="0065520A" w:rsidRPr="004C2240">
        <w:rPr>
          <w:rFonts w:cs="Times New Roman"/>
        </w:rPr>
        <w:t>,</w:t>
      </w:r>
      <w:r w:rsidR="009C787B" w:rsidRPr="004C2240">
        <w:rPr>
          <w:rFonts w:cs="Times New Roman"/>
        </w:rPr>
        <w:t xml:space="preserve"> iudicando peccata nostra le</w:t>
      </w:r>
      <w:r w:rsidRPr="004C2240">
        <w:rPr>
          <w:rFonts w:cs="Times New Roman"/>
        </w:rPr>
        <w:t>uia et aliorum grauia</w:t>
      </w:r>
      <w:r w:rsidR="0065520A" w:rsidRPr="004C2240">
        <w:rPr>
          <w:rFonts w:cs="Times New Roman"/>
        </w:rPr>
        <w:t>,</w:t>
      </w:r>
      <w:r w:rsidRPr="004C2240">
        <w:rPr>
          <w:rFonts w:cs="Times New Roman"/>
        </w:rPr>
        <w:t xml:space="preserve"> cum tamen forte nostra sunt grauiora</w:t>
      </w:r>
      <w:r w:rsidR="0065520A" w:rsidRPr="004C2240">
        <w:rPr>
          <w:rFonts w:cs="Times New Roman"/>
        </w:rPr>
        <w:t>,</w:t>
      </w:r>
      <w:r w:rsidRPr="004C2240">
        <w:rPr>
          <w:rFonts w:cs="Times New Roman"/>
        </w:rPr>
        <w:t xml:space="preserve"> talis</w:t>
      </w:r>
      <w:r w:rsidR="009C787B" w:rsidRPr="004C2240">
        <w:rPr>
          <w:rFonts w:cs="Times New Roman"/>
        </w:rPr>
        <w:t xml:space="preserve"> </w:t>
      </w:r>
      <w:r w:rsidRPr="004C2240">
        <w:rPr>
          <w:rFonts w:cs="Times New Roman"/>
        </w:rPr>
        <w:t xml:space="preserve">videt </w:t>
      </w:r>
      <w:r w:rsidRPr="004C2240">
        <w:rPr>
          <w:rFonts w:cs="Times New Roman"/>
          <w:i/>
        </w:rPr>
        <w:t>festucam in oculo fratris</w:t>
      </w:r>
      <w:r w:rsidR="0068724D" w:rsidRPr="004C2240">
        <w:rPr>
          <w:rFonts w:cs="Times New Roman"/>
          <w:i/>
        </w:rPr>
        <w:t>;</w:t>
      </w:r>
      <w:r w:rsidRPr="004C2240">
        <w:rPr>
          <w:rFonts w:cs="Times New Roman"/>
          <w:i/>
        </w:rPr>
        <w:t xml:space="preserve"> in suo </w:t>
      </w:r>
      <w:r w:rsidRPr="004C2240">
        <w:rPr>
          <w:rFonts w:cs="Times New Roman"/>
        </w:rPr>
        <w:t>autem</w:t>
      </w:r>
      <w:r w:rsidRPr="004C2240">
        <w:rPr>
          <w:rFonts w:cs="Times New Roman"/>
          <w:i/>
        </w:rPr>
        <w:t xml:space="preserve"> trabem non</w:t>
      </w:r>
      <w:r w:rsidRPr="004C2240">
        <w:rPr>
          <w:rFonts w:cs="Times New Roman"/>
        </w:rPr>
        <w:t xml:space="preserve"> videns,</w:t>
      </w:r>
      <w:r w:rsidR="009C787B" w:rsidRPr="004C2240">
        <w:rPr>
          <w:rFonts w:cs="Times New Roman"/>
        </w:rPr>
        <w:t xml:space="preserve"> </w:t>
      </w:r>
      <w:r w:rsidRPr="004C2240">
        <w:rPr>
          <w:rFonts w:cs="Times New Roman"/>
        </w:rPr>
        <w:t xml:space="preserve">Matt. 7[:3]. </w:t>
      </w:r>
    </w:p>
    <w:p w14:paraId="2CCC22B3" w14:textId="7160DF90" w:rsidR="009C787B" w:rsidRPr="004C2240" w:rsidRDefault="00A34FF7" w:rsidP="004E63FD">
      <w:pPr>
        <w:spacing w:line="480" w:lineRule="auto"/>
        <w:rPr>
          <w:rFonts w:cs="Times New Roman"/>
        </w:rPr>
      </w:pPr>
      <w:r w:rsidRPr="004C2240">
        <w:rPr>
          <w:rFonts w:cs="Times New Roman"/>
        </w:rPr>
        <w:t>¶ Item</w:t>
      </w:r>
      <w:r w:rsidR="0002752F" w:rsidRPr="004C2240">
        <w:rPr>
          <w:rFonts w:cs="Times New Roman"/>
        </w:rPr>
        <w:t>,</w:t>
      </w:r>
      <w:r w:rsidRPr="004C2240">
        <w:rPr>
          <w:rFonts w:cs="Times New Roman"/>
        </w:rPr>
        <w:t xml:space="preserve"> in imponendo grauiora subditis quam sibi.</w:t>
      </w:r>
      <w:r w:rsidR="009C787B" w:rsidRPr="004C2240">
        <w:rPr>
          <w:rFonts w:cs="Times New Roman"/>
        </w:rPr>
        <w:t xml:space="preserve"> </w:t>
      </w:r>
      <w:r w:rsidRPr="004C2240">
        <w:rPr>
          <w:rFonts w:cs="Times New Roman"/>
        </w:rPr>
        <w:t xml:space="preserve">Vnde Chrisostomus, </w:t>
      </w:r>
      <w:bookmarkStart w:id="2" w:name="_Hlk4083594"/>
      <w:r w:rsidR="004E6E7B" w:rsidRPr="004C2240">
        <w:rPr>
          <w:rFonts w:cs="Times New Roman"/>
          <w:i/>
        </w:rPr>
        <w:t>H</w:t>
      </w:r>
      <w:r w:rsidRPr="004C2240">
        <w:rPr>
          <w:rFonts w:cs="Times New Roman"/>
          <w:i/>
        </w:rPr>
        <w:t>omilia</w:t>
      </w:r>
      <w:r w:rsidRPr="004C2240">
        <w:rPr>
          <w:rFonts w:cs="Times New Roman"/>
        </w:rPr>
        <w:t xml:space="preserve"> 50</w:t>
      </w:r>
      <w:bookmarkEnd w:id="2"/>
      <w:r w:rsidRPr="004C2240">
        <w:rPr>
          <w:rFonts w:cs="Times New Roman"/>
        </w:rPr>
        <w:t>, vis apperere sanctus</w:t>
      </w:r>
      <w:r w:rsidR="0002752F" w:rsidRPr="004C2240">
        <w:rPr>
          <w:rFonts w:cs="Times New Roman"/>
        </w:rPr>
        <w:t>? I</w:t>
      </w:r>
      <w:r w:rsidRPr="004C2240">
        <w:rPr>
          <w:rFonts w:cs="Times New Roman"/>
        </w:rPr>
        <w:t>ta vitam tuam esto</w:t>
      </w:r>
      <w:r w:rsidR="009C787B" w:rsidRPr="004C2240">
        <w:rPr>
          <w:rFonts w:cs="Times New Roman"/>
        </w:rPr>
        <w:t xml:space="preserve"> </w:t>
      </w:r>
      <w:r w:rsidRPr="004C2240">
        <w:rPr>
          <w:rFonts w:cs="Times New Roman"/>
        </w:rPr>
        <w:t>austerus</w:t>
      </w:r>
      <w:r w:rsidR="00171153" w:rsidRPr="004C2240">
        <w:rPr>
          <w:rFonts w:cs="Times New Roman"/>
        </w:rPr>
        <w:t>, erga alios</w:t>
      </w:r>
      <w:r w:rsidR="009C787B" w:rsidRPr="004C2240">
        <w:rPr>
          <w:rFonts w:cs="Times New Roman"/>
        </w:rPr>
        <w:t xml:space="preserve"> es</w:t>
      </w:r>
      <w:r w:rsidR="007458EE" w:rsidRPr="004C2240">
        <w:rPr>
          <w:rFonts w:cs="Times New Roman"/>
        </w:rPr>
        <w:t>to benignus</w:t>
      </w:r>
      <w:r w:rsidR="0002752F" w:rsidRPr="004C2240">
        <w:rPr>
          <w:rFonts w:cs="Times New Roman"/>
        </w:rPr>
        <w:t>.</w:t>
      </w:r>
      <w:r w:rsidR="007458EE" w:rsidRPr="004C2240">
        <w:rPr>
          <w:rFonts w:cs="Times New Roman"/>
        </w:rPr>
        <w:t xml:space="preserve"> </w:t>
      </w:r>
      <w:r w:rsidR="0002752F" w:rsidRPr="004C2240">
        <w:rPr>
          <w:rFonts w:cs="Times New Roman"/>
        </w:rPr>
        <w:t>A</w:t>
      </w:r>
      <w:r w:rsidR="007458EE" w:rsidRPr="004C2240">
        <w:rPr>
          <w:rFonts w:cs="Times New Roman"/>
        </w:rPr>
        <w:t>udiant te homines</w:t>
      </w:r>
      <w:r w:rsidR="009C787B" w:rsidRPr="004C2240">
        <w:rPr>
          <w:rFonts w:cs="Times New Roman"/>
        </w:rPr>
        <w:t xml:space="preserve"> </w:t>
      </w:r>
      <w:r w:rsidR="007458EE" w:rsidRPr="004C2240">
        <w:rPr>
          <w:rFonts w:cs="Times New Roman"/>
        </w:rPr>
        <w:t xml:space="preserve">parua mandante et grauia facientem. Econtro dicitur Matt. 23[:4]: </w:t>
      </w:r>
      <w:r w:rsidR="007458EE" w:rsidRPr="004C2240">
        <w:rPr>
          <w:rFonts w:cs="Times New Roman"/>
          <w:i/>
        </w:rPr>
        <w:t>Alligant onera gravia</w:t>
      </w:r>
      <w:r w:rsidR="007458EE" w:rsidRPr="004C2240">
        <w:rPr>
          <w:rFonts w:cs="Times New Roman"/>
        </w:rPr>
        <w:t>,</w:t>
      </w:r>
      <w:r w:rsidR="004C2240" w:rsidRPr="004C2240">
        <w:rPr>
          <w:rStyle w:val="EndnoteReference"/>
          <w:rFonts w:cs="Times New Roman"/>
        </w:rPr>
        <w:endnoteReference w:id="1"/>
      </w:r>
      <w:r w:rsidR="007458EE" w:rsidRPr="004C2240">
        <w:rPr>
          <w:rFonts w:cs="Times New Roman"/>
        </w:rPr>
        <w:t xml:space="preserve"> </w:t>
      </w:r>
      <w:r w:rsidR="007458EE" w:rsidRPr="004C2240">
        <w:rPr>
          <w:rFonts w:cs="Times New Roman"/>
          <w:i/>
        </w:rPr>
        <w:t>et importabilia, et imponunt in humeros hominum</w:t>
      </w:r>
      <w:r w:rsidR="00270B89" w:rsidRPr="004C2240">
        <w:rPr>
          <w:rFonts w:cs="Times New Roman"/>
        </w:rPr>
        <w:t>, etc.</w:t>
      </w:r>
      <w:r w:rsidR="007458EE" w:rsidRPr="004C2240">
        <w:rPr>
          <w:rFonts w:cs="Times New Roman"/>
        </w:rPr>
        <w:t xml:space="preserve"> </w:t>
      </w:r>
    </w:p>
    <w:p w14:paraId="2E5C0299" w14:textId="77777777" w:rsidR="00270B89" w:rsidRPr="004C2240" w:rsidRDefault="00270B89" w:rsidP="00270B89">
      <w:pPr>
        <w:spacing w:line="480" w:lineRule="auto"/>
        <w:rPr>
          <w:rFonts w:cs="Times New Roman"/>
        </w:rPr>
      </w:pPr>
      <w:r w:rsidRPr="004C2240">
        <w:rPr>
          <w:rFonts w:cs="Times New Roman"/>
        </w:rPr>
        <w:t>Item</w:t>
      </w:r>
      <w:r w:rsidR="00171153" w:rsidRPr="004C2240">
        <w:rPr>
          <w:rFonts w:cs="Times New Roman"/>
        </w:rPr>
        <w:t>,</w:t>
      </w:r>
      <w:r w:rsidR="009C787B" w:rsidRPr="004C2240">
        <w:rPr>
          <w:rFonts w:cs="Times New Roman"/>
        </w:rPr>
        <w:t xml:space="preserve"> </w:t>
      </w:r>
      <w:r w:rsidRPr="004C2240">
        <w:rPr>
          <w:rFonts w:cs="Times New Roman"/>
        </w:rPr>
        <w:t>pro multis recepta temporalia</w:t>
      </w:r>
      <w:r w:rsidR="00171153" w:rsidRPr="004C2240">
        <w:rPr>
          <w:rFonts w:cs="Times New Roman"/>
        </w:rPr>
        <w:t>,</w:t>
      </w:r>
      <w:r w:rsidRPr="004C2240">
        <w:rPr>
          <w:rFonts w:cs="Times New Roman"/>
        </w:rPr>
        <w:t xml:space="preserve"> pauca refundimus spiritualia.</w:t>
      </w:r>
      <w:r w:rsidR="009C787B" w:rsidRPr="004C2240">
        <w:rPr>
          <w:rFonts w:cs="Times New Roman"/>
        </w:rPr>
        <w:t xml:space="preserve"> </w:t>
      </w:r>
      <w:r w:rsidRPr="004C2240">
        <w:rPr>
          <w:rFonts w:cs="Times New Roman"/>
        </w:rPr>
        <w:t xml:space="preserve">Vnde conquetur Dominus, Osee 12[:7]: </w:t>
      </w:r>
      <w:r w:rsidR="0068724D" w:rsidRPr="004C2240">
        <w:rPr>
          <w:rFonts w:cs="Times New Roman"/>
          <w:i/>
        </w:rPr>
        <w:t xml:space="preserve">Chanaan, in manu </w:t>
      </w:r>
      <w:r w:rsidR="0068724D" w:rsidRPr="004C2240">
        <w:rPr>
          <w:rFonts w:cs="Times New Roman"/>
        </w:rPr>
        <w:t>tua</w:t>
      </w:r>
      <w:r w:rsidR="0068724D" w:rsidRPr="004C2240">
        <w:rPr>
          <w:rFonts w:cs="Times New Roman"/>
          <w:i/>
        </w:rPr>
        <w:t xml:space="preserve"> sta</w:t>
      </w:r>
      <w:r w:rsidRPr="004C2240">
        <w:rPr>
          <w:rFonts w:cs="Times New Roman"/>
          <w:i/>
        </w:rPr>
        <w:t>tera dolosa</w:t>
      </w:r>
      <w:r w:rsidRPr="004C2240">
        <w:rPr>
          <w:rFonts w:cs="Times New Roman"/>
        </w:rPr>
        <w:t>.</w:t>
      </w:r>
    </w:p>
    <w:sectPr w:rsidR="00270B89" w:rsidRPr="004C2240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4C955" w14:textId="77777777" w:rsidR="00467059" w:rsidRDefault="00467059" w:rsidP="00FD1387">
      <w:pPr>
        <w:spacing w:after="0" w:line="240" w:lineRule="auto"/>
      </w:pPr>
      <w:r>
        <w:separator/>
      </w:r>
    </w:p>
  </w:endnote>
  <w:endnote w:type="continuationSeparator" w:id="0">
    <w:p w14:paraId="2B29F6F0" w14:textId="77777777" w:rsidR="00467059" w:rsidRDefault="00467059" w:rsidP="00FD1387">
      <w:pPr>
        <w:spacing w:after="0" w:line="240" w:lineRule="auto"/>
      </w:pPr>
      <w:r>
        <w:continuationSeparator/>
      </w:r>
    </w:p>
  </w:endnote>
  <w:endnote w:id="1">
    <w:p w14:paraId="0A13A06A" w14:textId="1CA4C03C" w:rsidR="004C2240" w:rsidRPr="004C2240" w:rsidRDefault="004C2240">
      <w:pPr>
        <w:pStyle w:val="EndnoteText"/>
        <w:rPr>
          <w:rFonts w:cs="Times New Roman"/>
          <w:sz w:val="24"/>
          <w:szCs w:val="24"/>
        </w:rPr>
      </w:pPr>
      <w:r w:rsidRPr="004C2240">
        <w:rPr>
          <w:rStyle w:val="EndnoteReference"/>
          <w:rFonts w:cs="Times New Roman"/>
          <w:sz w:val="24"/>
          <w:szCs w:val="24"/>
        </w:rPr>
        <w:endnoteRef/>
      </w:r>
      <w:r w:rsidRPr="004C2240">
        <w:rPr>
          <w:rFonts w:cs="Times New Roman"/>
          <w:sz w:val="24"/>
          <w:szCs w:val="24"/>
        </w:rPr>
        <w:t xml:space="preserve"> </w:t>
      </w:r>
      <w:proofErr w:type="gramStart"/>
      <w:r w:rsidRPr="004C2240">
        <w:rPr>
          <w:rFonts w:cs="Times New Roman"/>
          <w:i/>
          <w:sz w:val="24"/>
          <w:szCs w:val="24"/>
        </w:rPr>
        <w:t>gravia</w:t>
      </w:r>
      <w:r w:rsidRPr="004C2240">
        <w:rPr>
          <w:rFonts w:cs="Times New Roman"/>
          <w:sz w:val="24"/>
          <w:szCs w:val="24"/>
        </w:rPr>
        <w:t xml:space="preserve"> </w:t>
      </w:r>
      <w:r w:rsidRPr="004C2240">
        <w:rPr>
          <w:rFonts w:cs="Times New Roman"/>
          <w:sz w:val="24"/>
          <w:szCs w:val="24"/>
        </w:rPr>
        <w:t>]</w:t>
      </w:r>
      <w:proofErr w:type="gramEnd"/>
      <w:r w:rsidRPr="004C2240">
        <w:rPr>
          <w:rFonts w:cs="Times New Roman"/>
          <w:sz w:val="24"/>
          <w:szCs w:val="24"/>
        </w:rPr>
        <w:t xml:space="preserve"> </w:t>
      </w:r>
      <w:r w:rsidRPr="004C2240">
        <w:rPr>
          <w:rFonts w:cs="Times New Roman"/>
          <w:i/>
          <w:iCs/>
          <w:sz w:val="24"/>
          <w:szCs w:val="24"/>
        </w:rPr>
        <w:t>add</w:t>
      </w:r>
      <w:r w:rsidRPr="004C2240">
        <w:rPr>
          <w:rFonts w:cs="Times New Roman"/>
          <w:sz w:val="24"/>
          <w:szCs w:val="24"/>
        </w:rPr>
        <w:t xml:space="preserve">. </w:t>
      </w:r>
      <w:r w:rsidRPr="004C2240">
        <w:rPr>
          <w:rFonts w:cs="Times New Roman"/>
          <w:strike/>
          <w:sz w:val="24"/>
          <w:szCs w:val="24"/>
        </w:rPr>
        <w:t>et intemperalia pauca refundimus spiritualia. Vnde conquetur dominus</w:t>
      </w:r>
      <w:r w:rsidRPr="004C2240">
        <w:rPr>
          <w:rFonts w:cs="Times New Roman"/>
          <w:sz w:val="24"/>
          <w:szCs w:val="24"/>
        </w:rPr>
        <w:t xml:space="preserve"> F.128.</w:t>
      </w:r>
    </w:p>
    <w:p w14:paraId="776F85BA" w14:textId="77777777" w:rsidR="004C2240" w:rsidRPr="004C2240" w:rsidRDefault="004C2240">
      <w:pPr>
        <w:pStyle w:val="EndnoteText"/>
        <w:rPr>
          <w:rFonts w:cs="Times New Roman"/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AA3B81" w14:textId="77777777" w:rsidR="00467059" w:rsidRDefault="00467059" w:rsidP="00FD1387">
      <w:pPr>
        <w:spacing w:after="0" w:line="240" w:lineRule="auto"/>
      </w:pPr>
      <w:r>
        <w:separator/>
      </w:r>
    </w:p>
  </w:footnote>
  <w:footnote w:type="continuationSeparator" w:id="0">
    <w:p w14:paraId="7B484406" w14:textId="77777777" w:rsidR="00467059" w:rsidRDefault="00467059" w:rsidP="00FD13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hideSpellingErrors/>
  <w:hideGrammaticalErrors/>
  <w:proofState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3FD"/>
    <w:rsid w:val="0002752F"/>
    <w:rsid w:val="00032B33"/>
    <w:rsid w:val="000C2D1A"/>
    <w:rsid w:val="000E295C"/>
    <w:rsid w:val="00171153"/>
    <w:rsid w:val="001B6807"/>
    <w:rsid w:val="001B7329"/>
    <w:rsid w:val="001E2015"/>
    <w:rsid w:val="001F3EDA"/>
    <w:rsid w:val="00255288"/>
    <w:rsid w:val="00267D26"/>
    <w:rsid w:val="00270B89"/>
    <w:rsid w:val="0028440B"/>
    <w:rsid w:val="002A0B6D"/>
    <w:rsid w:val="002D30FF"/>
    <w:rsid w:val="002E5DA8"/>
    <w:rsid w:val="003213C3"/>
    <w:rsid w:val="003258EC"/>
    <w:rsid w:val="00335B73"/>
    <w:rsid w:val="00396BA9"/>
    <w:rsid w:val="003D350D"/>
    <w:rsid w:val="00467059"/>
    <w:rsid w:val="004A1BAD"/>
    <w:rsid w:val="004B67FF"/>
    <w:rsid w:val="004C2240"/>
    <w:rsid w:val="004C4838"/>
    <w:rsid w:val="004D66B9"/>
    <w:rsid w:val="004E63FD"/>
    <w:rsid w:val="004E6E7B"/>
    <w:rsid w:val="00575D00"/>
    <w:rsid w:val="0057799B"/>
    <w:rsid w:val="00597333"/>
    <w:rsid w:val="00616FB9"/>
    <w:rsid w:val="00644D40"/>
    <w:rsid w:val="0065520A"/>
    <w:rsid w:val="0068724D"/>
    <w:rsid w:val="006B6AC0"/>
    <w:rsid w:val="006C6428"/>
    <w:rsid w:val="007458EE"/>
    <w:rsid w:val="007C29F6"/>
    <w:rsid w:val="007C2CD2"/>
    <w:rsid w:val="007E3DCB"/>
    <w:rsid w:val="00875C05"/>
    <w:rsid w:val="008771AB"/>
    <w:rsid w:val="009A34D0"/>
    <w:rsid w:val="009C787B"/>
    <w:rsid w:val="00A34FF7"/>
    <w:rsid w:val="00A56B93"/>
    <w:rsid w:val="00A620AC"/>
    <w:rsid w:val="00A84682"/>
    <w:rsid w:val="00AA54CD"/>
    <w:rsid w:val="00AC18ED"/>
    <w:rsid w:val="00B62AC1"/>
    <w:rsid w:val="00B9284F"/>
    <w:rsid w:val="00BA620B"/>
    <w:rsid w:val="00C7700C"/>
    <w:rsid w:val="00C834A6"/>
    <w:rsid w:val="00C972D1"/>
    <w:rsid w:val="00CF4A20"/>
    <w:rsid w:val="00D012A4"/>
    <w:rsid w:val="00E548B8"/>
    <w:rsid w:val="00E623FA"/>
    <w:rsid w:val="00E709E5"/>
    <w:rsid w:val="00E97A2B"/>
    <w:rsid w:val="00ED24B3"/>
    <w:rsid w:val="00EE24BD"/>
    <w:rsid w:val="00EE7640"/>
    <w:rsid w:val="00F01FE6"/>
    <w:rsid w:val="00F47BDC"/>
    <w:rsid w:val="00FD1387"/>
    <w:rsid w:val="00FD6E69"/>
    <w:rsid w:val="00FD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B6BE9"/>
  <w15:docId w15:val="{09DEE814-C634-4038-A47A-D274FB987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FD138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D138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D138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F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0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76B7C21-0EE8-462F-8864-7D51AD1E2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 Crook</dc:creator>
  <cp:lastModifiedBy>Eugene Crook</cp:lastModifiedBy>
  <cp:revision>4</cp:revision>
  <cp:lastPrinted>2019-03-22T17:59:00Z</cp:lastPrinted>
  <dcterms:created xsi:type="dcterms:W3CDTF">2020-10-14T21:09:00Z</dcterms:created>
  <dcterms:modified xsi:type="dcterms:W3CDTF">2020-10-14T21:52:00Z</dcterms:modified>
</cp:coreProperties>
</file>