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81E2E" w14:textId="77777777" w:rsidR="002B4BEC" w:rsidRPr="00B57D13" w:rsidRDefault="00171BE2"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205 Lily</w:t>
      </w:r>
      <w:r w:rsidR="00BC783F" w:rsidRPr="00B57D13">
        <w:rPr>
          <w:rFonts w:ascii="Times New Roman" w:hAnsi="Times New Roman" w:cs="Times New Roman"/>
          <w:sz w:val="24"/>
          <w:szCs w:val="24"/>
        </w:rPr>
        <w:t xml:space="preserve"> (</w:t>
      </w:r>
      <w:r w:rsidR="00BC783F" w:rsidRPr="00B57D13">
        <w:rPr>
          <w:rFonts w:ascii="Times New Roman" w:hAnsi="Times New Roman" w:cs="Times New Roman"/>
          <w:i/>
          <w:sz w:val="24"/>
          <w:szCs w:val="24"/>
        </w:rPr>
        <w:t>Lilium</w:t>
      </w:r>
      <w:r w:rsidR="00BC783F" w:rsidRPr="00B57D13">
        <w:rPr>
          <w:rFonts w:ascii="Times New Roman" w:hAnsi="Times New Roman" w:cs="Times New Roman"/>
          <w:sz w:val="24"/>
          <w:szCs w:val="24"/>
        </w:rPr>
        <w:t>)</w:t>
      </w:r>
    </w:p>
    <w:p w14:paraId="59434C04" w14:textId="7DB946A5" w:rsidR="00171BE2" w:rsidRPr="00B57D13" w:rsidRDefault="00BC783F"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In the lily note the moral purity when a holy man is compared to it, Ose. [14:6]: The just</w:t>
      </w:r>
      <w:r w:rsidR="00056EB6" w:rsidRPr="00B57D13">
        <w:rPr>
          <w:rFonts w:ascii="Times New Roman" w:hAnsi="Times New Roman" w:cs="Times New Roman"/>
          <w:sz w:val="24"/>
          <w:szCs w:val="24"/>
        </w:rPr>
        <w:t xml:space="preserve"> “shall spring as the lily.”</w:t>
      </w:r>
      <w:r w:rsidRPr="00B57D13">
        <w:rPr>
          <w:rFonts w:ascii="Times New Roman" w:hAnsi="Times New Roman" w:cs="Times New Roman"/>
          <w:sz w:val="24"/>
          <w:szCs w:val="24"/>
        </w:rPr>
        <w:t xml:space="preserve"> </w:t>
      </w:r>
      <w:r w:rsidR="00056EB6" w:rsidRPr="00B57D13">
        <w:rPr>
          <w:rFonts w:ascii="Times New Roman" w:hAnsi="Times New Roman" w:cs="Times New Roman"/>
          <w:sz w:val="24"/>
          <w:szCs w:val="24"/>
        </w:rPr>
        <w:t>Therefore, it is clearly said that the lily is not a reed mobile through adulation, not a nettle pricking to detraction, and not a hemlock hiding by contamination.</w:t>
      </w:r>
    </w:p>
    <w:p w14:paraId="05C829F8" w14:textId="3EC907A7" w:rsidR="00056EB6" w:rsidRPr="00B57D13" w:rsidRDefault="001C66A6"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Again</w:t>
      </w:r>
      <w:r w:rsidR="00CB7764" w:rsidRPr="00B57D13">
        <w:rPr>
          <w:rFonts w:ascii="Times New Roman" w:hAnsi="Times New Roman" w:cs="Times New Roman"/>
          <w:sz w:val="24"/>
          <w:szCs w:val="24"/>
        </w:rPr>
        <w:t>,</w:t>
      </w:r>
      <w:r w:rsidRPr="00B57D13">
        <w:rPr>
          <w:rFonts w:ascii="Times New Roman" w:hAnsi="Times New Roman" w:cs="Times New Roman"/>
          <w:sz w:val="24"/>
          <w:szCs w:val="24"/>
        </w:rPr>
        <w:t xml:space="preserve"> in the lily</w:t>
      </w:r>
      <w:r w:rsidR="00B761A1" w:rsidRPr="00B57D13">
        <w:rPr>
          <w:rStyle w:val="EndnoteReference"/>
          <w:rFonts w:ascii="Times New Roman" w:hAnsi="Times New Roman" w:cs="Times New Roman"/>
          <w:sz w:val="24"/>
          <w:szCs w:val="24"/>
        </w:rPr>
        <w:endnoteReference w:id="1"/>
      </w:r>
      <w:r w:rsidRPr="00B57D13">
        <w:rPr>
          <w:rFonts w:ascii="Times New Roman" w:hAnsi="Times New Roman" w:cs="Times New Roman"/>
          <w:sz w:val="24"/>
          <w:szCs w:val="24"/>
        </w:rPr>
        <w:t xml:space="preserve"> are six </w:t>
      </w:r>
      <w:r w:rsidR="00CB7764" w:rsidRPr="00B57D13">
        <w:rPr>
          <w:rFonts w:ascii="Times New Roman" w:hAnsi="Times New Roman" w:cs="Times New Roman"/>
          <w:sz w:val="24"/>
          <w:szCs w:val="24"/>
        </w:rPr>
        <w:t xml:space="preserve">leaves of a </w:t>
      </w:r>
      <w:r w:rsidR="000C3A0C" w:rsidRPr="00B57D13">
        <w:rPr>
          <w:rFonts w:ascii="Times New Roman" w:hAnsi="Times New Roman" w:cs="Times New Roman"/>
          <w:sz w:val="24"/>
          <w:szCs w:val="24"/>
        </w:rPr>
        <w:t>snowy</w:t>
      </w:r>
      <w:r w:rsidR="00CB7764" w:rsidRPr="00B57D13">
        <w:rPr>
          <w:rFonts w:ascii="Times New Roman" w:hAnsi="Times New Roman" w:cs="Times New Roman"/>
          <w:sz w:val="24"/>
          <w:szCs w:val="24"/>
        </w:rPr>
        <w:t xml:space="preserve"> whiteness and six grains of a golden color. In the first six is the chastity of the mind.</w:t>
      </w:r>
    </w:p>
    <w:p w14:paraId="336C99FD" w14:textId="77777777" w:rsidR="002D7D5F" w:rsidRPr="00B57D13" w:rsidRDefault="00CB7764"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w:t>
      </w:r>
      <w:r w:rsidR="00322C21" w:rsidRPr="00B57D13">
        <w:rPr>
          <w:rFonts w:ascii="Times New Roman" w:hAnsi="Times New Roman" w:cs="Times New Roman"/>
          <w:sz w:val="24"/>
          <w:szCs w:val="24"/>
        </w:rPr>
        <w:t xml:space="preserve"> The first leaf</w:t>
      </w:r>
      <w:r w:rsidR="000C3A0C" w:rsidRPr="00B57D13">
        <w:rPr>
          <w:rStyle w:val="EndnoteReference"/>
          <w:rFonts w:ascii="Times New Roman" w:hAnsi="Times New Roman" w:cs="Times New Roman"/>
          <w:sz w:val="24"/>
          <w:szCs w:val="24"/>
        </w:rPr>
        <w:endnoteReference w:id="2"/>
      </w:r>
      <w:r w:rsidR="00322C21" w:rsidRPr="00B57D13">
        <w:rPr>
          <w:rFonts w:ascii="Times New Roman" w:hAnsi="Times New Roman" w:cs="Times New Roman"/>
          <w:sz w:val="24"/>
          <w:szCs w:val="24"/>
        </w:rPr>
        <w:t xml:space="preserve"> is</w:t>
      </w:r>
      <w:r w:rsidRPr="00B57D13">
        <w:rPr>
          <w:rFonts w:ascii="Times New Roman" w:hAnsi="Times New Roman" w:cs="Times New Roman"/>
          <w:sz w:val="24"/>
          <w:szCs w:val="24"/>
        </w:rPr>
        <w:t xml:space="preserve"> sobriety of nourishments. </w:t>
      </w:r>
      <w:r w:rsidR="00322C21" w:rsidRPr="00B57D13">
        <w:rPr>
          <w:rFonts w:ascii="Times New Roman" w:hAnsi="Times New Roman" w:cs="Times New Roman"/>
          <w:sz w:val="24"/>
          <w:szCs w:val="24"/>
        </w:rPr>
        <w:t xml:space="preserve">Wherefore Jerome in </w:t>
      </w:r>
      <w:r w:rsidR="00322C21" w:rsidRPr="00B57D13">
        <w:rPr>
          <w:rFonts w:ascii="Times New Roman" w:hAnsi="Times New Roman" w:cs="Times New Roman"/>
          <w:i/>
          <w:sz w:val="24"/>
          <w:szCs w:val="24"/>
        </w:rPr>
        <w:t>Epist</w:t>
      </w:r>
      <w:r w:rsidR="00C65008" w:rsidRPr="00B57D13">
        <w:rPr>
          <w:rFonts w:ascii="Times New Roman" w:hAnsi="Times New Roman" w:cs="Times New Roman"/>
          <w:i/>
          <w:sz w:val="24"/>
          <w:szCs w:val="24"/>
        </w:rPr>
        <w:t>o</w:t>
      </w:r>
      <w:r w:rsidR="00322C21" w:rsidRPr="00B57D13">
        <w:rPr>
          <w:rFonts w:ascii="Times New Roman" w:hAnsi="Times New Roman" w:cs="Times New Roman"/>
          <w:i/>
          <w:sz w:val="24"/>
          <w:szCs w:val="24"/>
        </w:rPr>
        <w:t>la</w:t>
      </w:r>
      <w:r w:rsidR="00322C21" w:rsidRPr="00B57D13">
        <w:rPr>
          <w:rFonts w:ascii="Times New Roman" w:hAnsi="Times New Roman" w:cs="Times New Roman"/>
          <w:sz w:val="24"/>
          <w:szCs w:val="24"/>
        </w:rPr>
        <w:t>,</w:t>
      </w:r>
      <w:r w:rsidR="00166100" w:rsidRPr="00B57D13">
        <w:rPr>
          <w:rStyle w:val="EndnoteReference"/>
          <w:rFonts w:ascii="Times New Roman" w:hAnsi="Times New Roman" w:cs="Times New Roman"/>
          <w:sz w:val="24"/>
          <w:szCs w:val="24"/>
        </w:rPr>
        <w:endnoteReference w:id="3"/>
      </w:r>
      <w:r w:rsidR="00322C21" w:rsidRPr="00B57D13">
        <w:rPr>
          <w:rFonts w:ascii="Times New Roman" w:hAnsi="Times New Roman" w:cs="Times New Roman"/>
          <w:sz w:val="24"/>
          <w:szCs w:val="24"/>
        </w:rPr>
        <w:t xml:space="preserve"> a virgin flees wine as poison, because Prov. 20[:1]: “Wine is a luxurious thing.” </w:t>
      </w:r>
    </w:p>
    <w:p w14:paraId="368F7469" w14:textId="61442B45" w:rsidR="002D7D5F" w:rsidRPr="00B57D13" w:rsidRDefault="00322C21"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The second leaf</w:t>
      </w:r>
      <w:r w:rsidR="002D7D5F" w:rsidRPr="00B57D13">
        <w:rPr>
          <w:rStyle w:val="EndnoteReference"/>
          <w:rFonts w:ascii="Times New Roman" w:hAnsi="Times New Roman" w:cs="Times New Roman"/>
          <w:sz w:val="24"/>
          <w:szCs w:val="24"/>
        </w:rPr>
        <w:endnoteReference w:id="4"/>
      </w:r>
      <w:r w:rsidRPr="00B57D13">
        <w:rPr>
          <w:rFonts w:ascii="Times New Roman" w:hAnsi="Times New Roman" w:cs="Times New Roman"/>
          <w:sz w:val="24"/>
          <w:szCs w:val="24"/>
        </w:rPr>
        <w:t xml:space="preserve"> is a rugged habit. Wherefore Bernard,</w:t>
      </w:r>
      <w:r w:rsidR="00166100" w:rsidRPr="00B57D13">
        <w:rPr>
          <w:rStyle w:val="EndnoteReference"/>
          <w:rFonts w:ascii="Times New Roman" w:hAnsi="Times New Roman" w:cs="Times New Roman"/>
          <w:sz w:val="24"/>
          <w:szCs w:val="24"/>
        </w:rPr>
        <w:endnoteReference w:id="5"/>
      </w:r>
      <w:r w:rsidRPr="00B57D13">
        <w:rPr>
          <w:rFonts w:ascii="Times New Roman" w:hAnsi="Times New Roman" w:cs="Times New Roman"/>
          <w:sz w:val="24"/>
          <w:szCs w:val="24"/>
        </w:rPr>
        <w:t xml:space="preserve"> </w:t>
      </w:r>
      <w:r w:rsidR="00A13139" w:rsidRPr="00B57D13">
        <w:rPr>
          <w:rFonts w:ascii="Times New Roman" w:hAnsi="Times New Roman" w:cs="Times New Roman"/>
          <w:sz w:val="24"/>
          <w:szCs w:val="24"/>
        </w:rPr>
        <w:t xml:space="preserve">the </w:t>
      </w:r>
      <w:r w:rsidR="00992EB0" w:rsidRPr="00B57D13">
        <w:rPr>
          <w:rFonts w:ascii="Times New Roman" w:hAnsi="Times New Roman" w:cs="Times New Roman"/>
          <w:sz w:val="24"/>
          <w:szCs w:val="24"/>
        </w:rPr>
        <w:t>sharp</w:t>
      </w:r>
      <w:r w:rsidR="00A13139" w:rsidRPr="00B57D13">
        <w:rPr>
          <w:rFonts w:ascii="Times New Roman" w:hAnsi="Times New Roman" w:cs="Times New Roman"/>
          <w:sz w:val="24"/>
          <w:szCs w:val="24"/>
        </w:rPr>
        <w:t xml:space="preserve">er the thistle makes the softer cloth. </w:t>
      </w:r>
    </w:p>
    <w:p w14:paraId="7C4F5D5B" w14:textId="35851862" w:rsidR="002D7D5F" w:rsidRPr="00B57D13" w:rsidRDefault="00A13139"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The third leaf</w:t>
      </w:r>
      <w:r w:rsidR="002D7D5F" w:rsidRPr="00B57D13">
        <w:rPr>
          <w:rStyle w:val="EndnoteReference"/>
          <w:rFonts w:ascii="Times New Roman" w:hAnsi="Times New Roman" w:cs="Times New Roman"/>
          <w:sz w:val="24"/>
          <w:szCs w:val="24"/>
        </w:rPr>
        <w:endnoteReference w:id="6"/>
      </w:r>
      <w:r w:rsidRPr="00B57D13">
        <w:rPr>
          <w:rFonts w:ascii="Times New Roman" w:hAnsi="Times New Roman" w:cs="Times New Roman"/>
          <w:sz w:val="24"/>
          <w:szCs w:val="24"/>
        </w:rPr>
        <w:t xml:space="preserve"> is activity of labor. </w:t>
      </w:r>
    </w:p>
    <w:p w14:paraId="7C485F96" w14:textId="1DA5CD88" w:rsidR="002D7D5F" w:rsidRPr="00B57D13" w:rsidRDefault="00A13139"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The fourth leaf</w:t>
      </w:r>
      <w:r w:rsidR="002D7D5F" w:rsidRPr="00B57D13">
        <w:rPr>
          <w:rStyle w:val="EndnoteReference"/>
          <w:rFonts w:ascii="Times New Roman" w:hAnsi="Times New Roman" w:cs="Times New Roman"/>
          <w:sz w:val="24"/>
          <w:szCs w:val="24"/>
        </w:rPr>
        <w:endnoteReference w:id="7"/>
      </w:r>
      <w:r w:rsidRPr="00B57D13">
        <w:rPr>
          <w:rFonts w:ascii="Times New Roman" w:hAnsi="Times New Roman" w:cs="Times New Roman"/>
          <w:sz w:val="24"/>
          <w:szCs w:val="24"/>
        </w:rPr>
        <w:t xml:space="preserve"> is </w:t>
      </w:r>
      <w:r w:rsidR="00B83EAC" w:rsidRPr="00B57D13">
        <w:rPr>
          <w:rFonts w:ascii="Times New Roman" w:hAnsi="Times New Roman" w:cs="Times New Roman"/>
          <w:sz w:val="24"/>
          <w:szCs w:val="24"/>
        </w:rPr>
        <w:t>guardianship</w:t>
      </w:r>
      <w:r w:rsidRPr="00B57D13">
        <w:rPr>
          <w:rFonts w:ascii="Times New Roman" w:hAnsi="Times New Roman" w:cs="Times New Roman"/>
          <w:sz w:val="24"/>
          <w:szCs w:val="24"/>
        </w:rPr>
        <w:t xml:space="preserve"> or seeing and hearing to its maximum. The example in “Dina the daughter of Jacob went out to see the women” and she was raped, Gen.34[:1]. </w:t>
      </w:r>
    </w:p>
    <w:p w14:paraId="1BA9EF0B" w14:textId="777456F2" w:rsidR="002D7D5F" w:rsidRPr="00B57D13" w:rsidRDefault="00A13139"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The fifth lea</w:t>
      </w:r>
      <w:r w:rsidR="002D7D5F" w:rsidRPr="00B57D13">
        <w:rPr>
          <w:rFonts w:ascii="Times New Roman" w:hAnsi="Times New Roman" w:cs="Times New Roman"/>
          <w:sz w:val="24"/>
          <w:szCs w:val="24"/>
        </w:rPr>
        <w:t>f</w:t>
      </w:r>
      <w:r w:rsidR="002D7D5F" w:rsidRPr="00B57D13">
        <w:rPr>
          <w:rStyle w:val="EndnoteReference"/>
          <w:rFonts w:ascii="Times New Roman" w:hAnsi="Times New Roman" w:cs="Times New Roman"/>
          <w:sz w:val="24"/>
          <w:szCs w:val="24"/>
        </w:rPr>
        <w:endnoteReference w:id="8"/>
      </w:r>
      <w:r w:rsidRPr="00B57D13">
        <w:rPr>
          <w:rFonts w:ascii="Times New Roman" w:hAnsi="Times New Roman" w:cs="Times New Roman"/>
          <w:sz w:val="24"/>
          <w:szCs w:val="24"/>
        </w:rPr>
        <w:t xml:space="preserve"> is modesty of words, 1 Cor. 15[:33]: </w:t>
      </w:r>
      <w:r w:rsidR="001340DD" w:rsidRPr="00B57D13">
        <w:rPr>
          <w:rFonts w:ascii="Times New Roman" w:hAnsi="Times New Roman" w:cs="Times New Roman"/>
          <w:sz w:val="24"/>
          <w:szCs w:val="24"/>
        </w:rPr>
        <w:t xml:space="preserve">“Be not seduced,” by idle words. “Evil communications corrupt good manners.” </w:t>
      </w:r>
    </w:p>
    <w:p w14:paraId="6AFED3E0" w14:textId="1BC351F8" w:rsidR="00A13139" w:rsidRPr="00B57D13" w:rsidRDefault="001340DD"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The sixth leaf</w:t>
      </w:r>
      <w:r w:rsidR="00D22581" w:rsidRPr="00B57D13">
        <w:rPr>
          <w:rStyle w:val="EndnoteReference"/>
          <w:rFonts w:ascii="Times New Roman" w:hAnsi="Times New Roman" w:cs="Times New Roman"/>
          <w:sz w:val="24"/>
          <w:szCs w:val="24"/>
        </w:rPr>
        <w:endnoteReference w:id="9"/>
      </w:r>
      <w:r w:rsidRPr="00B57D13">
        <w:rPr>
          <w:rFonts w:ascii="Times New Roman" w:hAnsi="Times New Roman" w:cs="Times New Roman"/>
          <w:sz w:val="24"/>
          <w:szCs w:val="24"/>
        </w:rPr>
        <w:t xml:space="preserve"> is </w:t>
      </w:r>
      <w:r w:rsidR="00FF03F0" w:rsidRPr="00B57D13">
        <w:rPr>
          <w:rFonts w:ascii="Times New Roman" w:hAnsi="Times New Roman" w:cs="Times New Roman"/>
          <w:sz w:val="24"/>
          <w:szCs w:val="24"/>
        </w:rPr>
        <w:t>flee</w:t>
      </w:r>
      <w:r w:rsidR="00B83EAC" w:rsidRPr="00B57D13">
        <w:rPr>
          <w:rFonts w:ascii="Times New Roman" w:hAnsi="Times New Roman" w:cs="Times New Roman"/>
          <w:sz w:val="24"/>
          <w:szCs w:val="24"/>
        </w:rPr>
        <w:t>ing the occasion and opportunity,</w:t>
      </w:r>
      <w:r w:rsidR="00FF03F0" w:rsidRPr="00B57D13">
        <w:rPr>
          <w:rFonts w:ascii="Times New Roman" w:hAnsi="Times New Roman" w:cs="Times New Roman"/>
          <w:sz w:val="24"/>
          <w:szCs w:val="24"/>
        </w:rPr>
        <w:t xml:space="preserve"> Gen. 19[:17]: “Neither stay in all the country about” the Jordan, nor in any place around the region. We see that the animals of the forest have more beautiful fur than the domestic animals. And 2 Kings 13[:10] Amnon corrupted his </w:t>
      </w:r>
      <w:r w:rsidR="00B83EAC" w:rsidRPr="00B57D13">
        <w:rPr>
          <w:rFonts w:ascii="Times New Roman" w:hAnsi="Times New Roman" w:cs="Times New Roman"/>
          <w:sz w:val="24"/>
          <w:szCs w:val="24"/>
        </w:rPr>
        <w:t>sister</w:t>
      </w:r>
      <w:r w:rsidR="00FF03F0" w:rsidRPr="00B57D13">
        <w:rPr>
          <w:rFonts w:ascii="Times New Roman" w:hAnsi="Times New Roman" w:cs="Times New Roman"/>
          <w:sz w:val="24"/>
          <w:szCs w:val="24"/>
        </w:rPr>
        <w:t xml:space="preserve"> Thamar when she was alone in the chamber.</w:t>
      </w:r>
    </w:p>
    <w:p w14:paraId="4D132ED6" w14:textId="7D359B5D" w:rsidR="00CB7764" w:rsidRPr="00B57D13" w:rsidRDefault="00675300"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 Again</w:t>
      </w:r>
      <w:r w:rsidR="00992EB0" w:rsidRPr="00B57D13">
        <w:rPr>
          <w:rFonts w:ascii="Times New Roman" w:hAnsi="Times New Roman" w:cs="Times New Roman"/>
          <w:sz w:val="24"/>
          <w:szCs w:val="24"/>
        </w:rPr>
        <w:t>,</w:t>
      </w:r>
      <w:r w:rsidRPr="00B57D13">
        <w:rPr>
          <w:rFonts w:ascii="Times New Roman" w:hAnsi="Times New Roman" w:cs="Times New Roman"/>
          <w:sz w:val="24"/>
          <w:szCs w:val="24"/>
        </w:rPr>
        <w:t xml:space="preserve"> the lily turns pale in its roots, turns green in its leaves, turns white in its flowers, and turns red in its grains. So, the just turns pale through humility, turns green through animosity, </w:t>
      </w:r>
      <w:r w:rsidRPr="00B57D13">
        <w:rPr>
          <w:rFonts w:ascii="Times New Roman" w:hAnsi="Times New Roman" w:cs="Times New Roman"/>
          <w:sz w:val="24"/>
          <w:szCs w:val="24"/>
        </w:rPr>
        <w:lastRenderedPageBreak/>
        <w:t>turns while through chastity, and turns red through charity. Or so the lily turns pale in its root, turns gre</w:t>
      </w:r>
      <w:r w:rsidR="008B09A1" w:rsidRPr="00B57D13">
        <w:rPr>
          <w:rFonts w:ascii="Times New Roman" w:hAnsi="Times New Roman" w:cs="Times New Roman"/>
          <w:sz w:val="24"/>
          <w:szCs w:val="24"/>
        </w:rPr>
        <w:t xml:space="preserve">en in its stalk, and turns white when it begins to blossom, so the just man flourishes in his consideration, turns green in his operation, and turns white in working. Therefore Matt. 6[:28]: “Consider the lilies of the field, how they grow.” Because the lily by growing is useful, while </w:t>
      </w:r>
      <w:r w:rsidR="008A6D83" w:rsidRPr="00B57D13">
        <w:rPr>
          <w:rFonts w:ascii="Times New Roman" w:hAnsi="Times New Roman" w:cs="Times New Roman"/>
          <w:sz w:val="24"/>
          <w:szCs w:val="24"/>
        </w:rPr>
        <w:t xml:space="preserve">it is pierced by thorns, while it is surrounded by rocks, and the </w:t>
      </w:r>
      <w:r w:rsidR="00B83EAC" w:rsidRPr="00B57D13">
        <w:rPr>
          <w:rFonts w:ascii="Times New Roman" w:hAnsi="Times New Roman" w:cs="Times New Roman"/>
          <w:sz w:val="24"/>
          <w:szCs w:val="24"/>
        </w:rPr>
        <w:t>higher</w:t>
      </w:r>
      <w:r w:rsidR="008A6D83" w:rsidRPr="00B57D13">
        <w:rPr>
          <w:rFonts w:ascii="Times New Roman" w:hAnsi="Times New Roman" w:cs="Times New Roman"/>
          <w:sz w:val="24"/>
          <w:szCs w:val="24"/>
        </w:rPr>
        <w:t xml:space="preserve"> it grows, the deeper it is rooted. And since it does not vindicate itself nor render vice, but it is expanded and turned toward God by the oblation of its heart and it reclines toward its neighbor by the assistance of its operation. Therefore, “Send forth flowers, as the lily,” Eccli. 39[:19]. </w:t>
      </w:r>
      <w:r w:rsidR="00B57D13" w:rsidRPr="00B57D13">
        <w:rPr>
          <w:rFonts w:ascii="Times New Roman" w:hAnsi="Times New Roman" w:cs="Times New Roman"/>
          <w:sz w:val="24"/>
          <w:szCs w:val="24"/>
        </w:rPr>
        <w:t>Regarding</w:t>
      </w:r>
      <w:r w:rsidR="008A6D83" w:rsidRPr="00B57D13">
        <w:rPr>
          <w:rFonts w:ascii="Times New Roman" w:hAnsi="Times New Roman" w:cs="Times New Roman"/>
          <w:sz w:val="24"/>
          <w:szCs w:val="24"/>
        </w:rPr>
        <w:t xml:space="preserve"> chastity because just as the lily it stinks if </w:t>
      </w:r>
      <w:r w:rsidR="007F2EA6" w:rsidRPr="00B57D13">
        <w:rPr>
          <w:rFonts w:ascii="Times New Roman" w:hAnsi="Times New Roman" w:cs="Times New Roman"/>
          <w:sz w:val="24"/>
          <w:szCs w:val="24"/>
        </w:rPr>
        <w:t xml:space="preserve">it is worn out, so chastity if it is violated. </w:t>
      </w:r>
      <w:r w:rsidR="00B83EAC" w:rsidRPr="00B57D13">
        <w:rPr>
          <w:rFonts w:ascii="Times New Roman" w:hAnsi="Times New Roman" w:cs="Times New Roman"/>
          <w:sz w:val="24"/>
          <w:szCs w:val="24"/>
        </w:rPr>
        <w:t>And</w:t>
      </w:r>
      <w:r w:rsidR="005100C2" w:rsidRPr="00B57D13">
        <w:rPr>
          <w:rFonts w:ascii="Times New Roman" w:hAnsi="Times New Roman" w:cs="Times New Roman"/>
          <w:sz w:val="24"/>
          <w:szCs w:val="24"/>
        </w:rPr>
        <w:t>,</w:t>
      </w:r>
      <w:r w:rsidR="007F2EA6" w:rsidRPr="00B57D13">
        <w:rPr>
          <w:rFonts w:ascii="Times New Roman" w:hAnsi="Times New Roman" w:cs="Times New Roman"/>
          <w:sz w:val="24"/>
          <w:szCs w:val="24"/>
        </w:rPr>
        <w:t xml:space="preserve"> as regards to patience because just as the lily is healed by its </w:t>
      </w:r>
      <w:r w:rsidR="00B83EAC" w:rsidRPr="00B57D13">
        <w:rPr>
          <w:rFonts w:ascii="Times New Roman" w:hAnsi="Times New Roman" w:cs="Times New Roman"/>
          <w:sz w:val="24"/>
          <w:szCs w:val="24"/>
        </w:rPr>
        <w:t>burned-up</w:t>
      </w:r>
      <w:r w:rsidR="007F2EA6" w:rsidRPr="00B57D13">
        <w:rPr>
          <w:rFonts w:ascii="Times New Roman" w:hAnsi="Times New Roman" w:cs="Times New Roman"/>
          <w:sz w:val="24"/>
          <w:szCs w:val="24"/>
        </w:rPr>
        <w:t xml:space="preserve"> bodies, so patience by troubled hearts.</w:t>
      </w:r>
    </w:p>
    <w:p w14:paraId="73F8A852" w14:textId="45F59C29" w:rsidR="005D1544" w:rsidRPr="00B57D13" w:rsidRDefault="00992EB0"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Again, note that the lily is better preserved among the thorns than among hands. So</w:t>
      </w:r>
      <w:r w:rsidR="00C6199A" w:rsidRPr="00B57D13">
        <w:rPr>
          <w:rFonts w:ascii="Times New Roman" w:hAnsi="Times New Roman" w:cs="Times New Roman"/>
          <w:sz w:val="24"/>
          <w:szCs w:val="24"/>
        </w:rPr>
        <w:t>,</w:t>
      </w:r>
      <w:r w:rsidRPr="00B57D13">
        <w:rPr>
          <w:rFonts w:ascii="Times New Roman" w:hAnsi="Times New Roman" w:cs="Times New Roman"/>
          <w:sz w:val="24"/>
          <w:szCs w:val="24"/>
        </w:rPr>
        <w:t xml:space="preserve"> continence is better preserved among works of penance than among kisses, touches, and embraces. Wherefore Ambrose in his </w:t>
      </w:r>
      <w:r w:rsidRPr="00B57D13">
        <w:rPr>
          <w:rFonts w:ascii="Times New Roman" w:hAnsi="Times New Roman" w:cs="Times New Roman"/>
          <w:i/>
          <w:sz w:val="24"/>
          <w:szCs w:val="24"/>
        </w:rPr>
        <w:t>Hexameron</w:t>
      </w:r>
      <w:r w:rsidRPr="00B57D13">
        <w:rPr>
          <w:rFonts w:ascii="Times New Roman" w:hAnsi="Times New Roman" w:cs="Times New Roman"/>
          <w:sz w:val="24"/>
          <w:szCs w:val="24"/>
        </w:rPr>
        <w:t>,</w:t>
      </w:r>
      <w:r w:rsidR="00166100" w:rsidRPr="00B57D13">
        <w:rPr>
          <w:rStyle w:val="EndnoteReference"/>
          <w:rFonts w:ascii="Times New Roman" w:hAnsi="Times New Roman" w:cs="Times New Roman"/>
          <w:sz w:val="24"/>
          <w:szCs w:val="24"/>
        </w:rPr>
        <w:endnoteReference w:id="10"/>
      </w:r>
      <w:r w:rsidRPr="00B57D13">
        <w:rPr>
          <w:rFonts w:ascii="Times New Roman" w:hAnsi="Times New Roman" w:cs="Times New Roman"/>
          <w:sz w:val="24"/>
          <w:szCs w:val="24"/>
        </w:rPr>
        <w:t xml:space="preserve"> says </w:t>
      </w:r>
      <w:r w:rsidR="005D1544" w:rsidRPr="00B57D13">
        <w:rPr>
          <w:rFonts w:ascii="Times New Roman" w:hAnsi="Times New Roman" w:cs="Times New Roman"/>
          <w:sz w:val="24"/>
          <w:szCs w:val="24"/>
        </w:rPr>
        <w:t xml:space="preserve">that the rose before the sin of Adam did not have a thorn, but among the thorny bushes it grows better, so before the sin of Adam it was not necessary that </w:t>
      </w:r>
      <w:r w:rsidR="008A54FC" w:rsidRPr="00B57D13">
        <w:rPr>
          <w:rFonts w:ascii="Times New Roman" w:hAnsi="Times New Roman" w:cs="Times New Roman"/>
          <w:sz w:val="24"/>
          <w:szCs w:val="24"/>
        </w:rPr>
        <w:t>chastity afflict itself through penance, but now because according to Augustine,</w:t>
      </w:r>
      <w:r w:rsidR="00166100" w:rsidRPr="00B57D13">
        <w:rPr>
          <w:rStyle w:val="EndnoteReference"/>
          <w:rFonts w:ascii="Times New Roman" w:hAnsi="Times New Roman" w:cs="Times New Roman"/>
          <w:sz w:val="24"/>
          <w:szCs w:val="24"/>
        </w:rPr>
        <w:endnoteReference w:id="11"/>
      </w:r>
      <w:r w:rsidR="008A54FC" w:rsidRPr="00B57D13">
        <w:rPr>
          <w:rFonts w:ascii="Times New Roman" w:hAnsi="Times New Roman" w:cs="Times New Roman"/>
          <w:sz w:val="24"/>
          <w:szCs w:val="24"/>
        </w:rPr>
        <w:t xml:space="preserve"> chastity is endangered in delights. Wherefore it is experienced that roses can be kept for a long time if enclosed in vases for which the wind or the air cannot enter, so chastity in the flesh cannot, so chastity in humble flesh lacking the wind, in vases of glory, in the air of human solicitude can be preserved.</w:t>
      </w:r>
    </w:p>
    <w:p w14:paraId="255E572A" w14:textId="68E7B1D8" w:rsidR="005100C2" w:rsidRPr="00B57D13" w:rsidRDefault="005100C2"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 Otherwise it is easily lost, James 1[:11]: “The flower thereof fell off.</w:t>
      </w:r>
      <w:r w:rsidR="00B83EAC" w:rsidRPr="00B57D13">
        <w:rPr>
          <w:rFonts w:ascii="Times New Roman" w:hAnsi="Times New Roman" w:cs="Times New Roman"/>
          <w:sz w:val="24"/>
          <w:szCs w:val="24"/>
        </w:rPr>
        <w:t>” According to Veget</w:t>
      </w:r>
      <w:r w:rsidRPr="00B57D13">
        <w:rPr>
          <w:rFonts w:ascii="Times New Roman" w:hAnsi="Times New Roman" w:cs="Times New Roman"/>
          <w:sz w:val="24"/>
          <w:szCs w:val="24"/>
        </w:rPr>
        <w:t xml:space="preserve">ius, </w:t>
      </w:r>
      <w:r w:rsidRPr="00B57D13">
        <w:rPr>
          <w:rFonts w:ascii="Times New Roman" w:hAnsi="Times New Roman" w:cs="Times New Roman"/>
          <w:i/>
          <w:sz w:val="24"/>
          <w:szCs w:val="24"/>
        </w:rPr>
        <w:t>De re militari</w:t>
      </w:r>
      <w:r w:rsidRPr="00B57D13">
        <w:rPr>
          <w:rFonts w:ascii="Times New Roman" w:hAnsi="Times New Roman" w:cs="Times New Roman"/>
          <w:sz w:val="24"/>
          <w:szCs w:val="24"/>
        </w:rPr>
        <w:t>,</w:t>
      </w:r>
      <w:r w:rsidR="00166100" w:rsidRPr="00B57D13">
        <w:rPr>
          <w:rStyle w:val="EndnoteReference"/>
          <w:rFonts w:ascii="Times New Roman" w:hAnsi="Times New Roman" w:cs="Times New Roman"/>
          <w:sz w:val="24"/>
          <w:szCs w:val="24"/>
        </w:rPr>
        <w:endnoteReference w:id="12"/>
      </w:r>
      <w:r w:rsidRPr="00B57D13">
        <w:rPr>
          <w:rFonts w:ascii="Times New Roman" w:hAnsi="Times New Roman" w:cs="Times New Roman"/>
          <w:sz w:val="24"/>
          <w:szCs w:val="24"/>
        </w:rPr>
        <w:t xml:space="preserve"> when one part of the army can withdraw the food from other, it conquers it, so if the spirit withdraws the delights from the flesh, it will subjugate it. The example in Claudian, book 6,</w:t>
      </w:r>
      <w:r w:rsidR="00166100" w:rsidRPr="00B57D13">
        <w:rPr>
          <w:rStyle w:val="EndnoteReference"/>
          <w:rFonts w:ascii="Times New Roman" w:hAnsi="Times New Roman" w:cs="Times New Roman"/>
          <w:sz w:val="24"/>
          <w:szCs w:val="24"/>
        </w:rPr>
        <w:endnoteReference w:id="13"/>
      </w:r>
      <w:r w:rsidRPr="00B57D13">
        <w:rPr>
          <w:rFonts w:ascii="Times New Roman" w:hAnsi="Times New Roman" w:cs="Times New Roman"/>
          <w:sz w:val="24"/>
          <w:szCs w:val="24"/>
        </w:rPr>
        <w:t xml:space="preserve"> and in Ovid, </w:t>
      </w:r>
      <w:r w:rsidRPr="00B57D13">
        <w:rPr>
          <w:rFonts w:ascii="Times New Roman" w:hAnsi="Times New Roman" w:cs="Times New Roman"/>
          <w:i/>
          <w:sz w:val="24"/>
          <w:szCs w:val="24"/>
        </w:rPr>
        <w:t>Metamorphoses</w:t>
      </w:r>
      <w:r w:rsidRPr="00B57D13">
        <w:rPr>
          <w:rFonts w:ascii="Times New Roman" w:hAnsi="Times New Roman" w:cs="Times New Roman"/>
          <w:sz w:val="24"/>
          <w:szCs w:val="24"/>
        </w:rPr>
        <w:t>, book 9,</w:t>
      </w:r>
      <w:r w:rsidR="00166100" w:rsidRPr="00B57D13">
        <w:rPr>
          <w:rStyle w:val="EndnoteReference"/>
          <w:rFonts w:ascii="Times New Roman" w:hAnsi="Times New Roman" w:cs="Times New Roman"/>
          <w:sz w:val="24"/>
          <w:szCs w:val="24"/>
        </w:rPr>
        <w:endnoteReference w:id="14"/>
      </w:r>
      <w:r w:rsidRPr="00B57D13">
        <w:rPr>
          <w:rFonts w:ascii="Times New Roman" w:hAnsi="Times New Roman" w:cs="Times New Roman"/>
          <w:sz w:val="24"/>
          <w:szCs w:val="24"/>
        </w:rPr>
        <w:t xml:space="preserve"> how Hercules conquered Antaeus the giant and </w:t>
      </w:r>
      <w:r w:rsidRPr="00B57D13">
        <w:rPr>
          <w:rFonts w:ascii="Times New Roman" w:hAnsi="Times New Roman" w:cs="Times New Roman"/>
          <w:sz w:val="24"/>
          <w:szCs w:val="24"/>
        </w:rPr>
        <w:lastRenderedPageBreak/>
        <w:t>son of the earth by holding him up and keeping him from the earth, Prov. 26[:20]: “</w:t>
      </w:r>
      <w:r w:rsidR="00B83EAC" w:rsidRPr="00B57D13">
        <w:rPr>
          <w:rFonts w:ascii="Times New Roman" w:hAnsi="Times New Roman" w:cs="Times New Roman"/>
          <w:sz w:val="24"/>
          <w:szCs w:val="24"/>
        </w:rPr>
        <w:t>When the wood fails</w:t>
      </w:r>
      <w:r w:rsidR="00A754A8" w:rsidRPr="00B57D13">
        <w:rPr>
          <w:rFonts w:ascii="Times New Roman" w:hAnsi="Times New Roman" w:cs="Times New Roman"/>
          <w:sz w:val="24"/>
          <w:szCs w:val="24"/>
        </w:rPr>
        <w:t>, the fire shall go out.”</w:t>
      </w:r>
    </w:p>
    <w:p w14:paraId="2F42A606" w14:textId="77777777" w:rsidR="00B615B5" w:rsidRPr="00B57D13" w:rsidRDefault="00A754A8"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 xml:space="preserve">Again, Cant. 2[:2] it is said, “As the lily among thorns, so is my love among the daughters,” that is, so is my soul beloved to me among the souls of the reprobates. </w:t>
      </w:r>
      <w:r w:rsidR="00126D29" w:rsidRPr="00B57D13">
        <w:rPr>
          <w:rFonts w:ascii="Times New Roman" w:hAnsi="Times New Roman" w:cs="Times New Roman"/>
          <w:sz w:val="24"/>
          <w:szCs w:val="24"/>
        </w:rPr>
        <w:t>F</w:t>
      </w:r>
      <w:r w:rsidRPr="00B57D13">
        <w:rPr>
          <w:rFonts w:ascii="Times New Roman" w:hAnsi="Times New Roman" w:cs="Times New Roman"/>
          <w:sz w:val="24"/>
          <w:szCs w:val="24"/>
        </w:rPr>
        <w:t xml:space="preserve">or just as a lily among the thorns stretches out its whiteness against the blackness of the thorns, it stretches out its softness against the sharpness of the thorns, so the holy soul offers </w:t>
      </w:r>
      <w:r w:rsidR="00126D29" w:rsidRPr="00B57D13">
        <w:rPr>
          <w:rFonts w:ascii="Times New Roman" w:hAnsi="Times New Roman" w:cs="Times New Roman"/>
          <w:sz w:val="24"/>
          <w:szCs w:val="24"/>
        </w:rPr>
        <w:t xml:space="preserve">the delights of virtues against the spines of the vices. Because against the filth of the mind it holds the cleanness of the heart, against the hardness in the mouth it exercises piety in work, against evil bitterness of speech it offers the sweetness of prayer. </w:t>
      </w:r>
    </w:p>
    <w:p w14:paraId="2AE7FDC3" w14:textId="4CEE17BD" w:rsidR="00A754A8" w:rsidRPr="00B57D13" w:rsidRDefault="00B615B5"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On account of</w:t>
      </w:r>
      <w:r w:rsidR="00126D29" w:rsidRPr="00B57D13">
        <w:rPr>
          <w:rFonts w:ascii="Times New Roman" w:hAnsi="Times New Roman" w:cs="Times New Roman"/>
          <w:sz w:val="24"/>
          <w:szCs w:val="24"/>
        </w:rPr>
        <w:t xml:space="preserve"> the first</w:t>
      </w:r>
      <w:r w:rsidRPr="00B57D13">
        <w:rPr>
          <w:rFonts w:ascii="Times New Roman" w:hAnsi="Times New Roman" w:cs="Times New Roman"/>
          <w:sz w:val="24"/>
          <w:szCs w:val="24"/>
        </w:rPr>
        <w:t>,</w:t>
      </w:r>
      <w:r w:rsidR="00126D29" w:rsidRPr="00B57D13">
        <w:rPr>
          <w:rFonts w:ascii="Times New Roman" w:hAnsi="Times New Roman" w:cs="Times New Roman"/>
          <w:sz w:val="24"/>
          <w:szCs w:val="24"/>
        </w:rPr>
        <w:t xml:space="preserve"> as the holy soul is delighted in cleanness, so Christ is delighted in the </w:t>
      </w:r>
      <w:r w:rsidR="00B83EAC" w:rsidRPr="00B57D13">
        <w:rPr>
          <w:rFonts w:ascii="Times New Roman" w:hAnsi="Times New Roman" w:cs="Times New Roman"/>
          <w:sz w:val="24"/>
          <w:szCs w:val="24"/>
        </w:rPr>
        <w:t>effects</w:t>
      </w:r>
      <w:r w:rsidR="00126D29" w:rsidRPr="00B57D13">
        <w:rPr>
          <w:rFonts w:ascii="Times New Roman" w:hAnsi="Times New Roman" w:cs="Times New Roman"/>
          <w:sz w:val="24"/>
          <w:szCs w:val="24"/>
        </w:rPr>
        <w:t xml:space="preserve"> of the world</w:t>
      </w:r>
      <w:r w:rsidR="003B22DE" w:rsidRPr="00B57D13">
        <w:rPr>
          <w:rFonts w:ascii="Times New Roman" w:hAnsi="Times New Roman" w:cs="Times New Roman"/>
          <w:sz w:val="24"/>
          <w:szCs w:val="24"/>
        </w:rPr>
        <w:t>. Therefore, some wishing to have God’s favor, he studies in his state to possess cleanness. Because so it follows in Prov. [22:11]: “</w:t>
      </w:r>
      <w:r w:rsidR="00B83EAC" w:rsidRPr="00B57D13">
        <w:rPr>
          <w:rFonts w:ascii="Times New Roman" w:hAnsi="Times New Roman" w:cs="Times New Roman"/>
          <w:sz w:val="24"/>
          <w:szCs w:val="24"/>
        </w:rPr>
        <w:t xml:space="preserve">He that loves </w:t>
      </w:r>
      <w:r w:rsidR="003B22DE" w:rsidRPr="00B57D13">
        <w:rPr>
          <w:rFonts w:ascii="Times New Roman" w:hAnsi="Times New Roman" w:cs="Times New Roman"/>
          <w:sz w:val="24"/>
          <w:szCs w:val="24"/>
        </w:rPr>
        <w:t xml:space="preserve">cleanness of heart ... shall have the king for his friend.” And note here that </w:t>
      </w:r>
      <w:r w:rsidR="00A6607F" w:rsidRPr="00B57D13">
        <w:rPr>
          <w:rFonts w:ascii="Times New Roman" w:hAnsi="Times New Roman" w:cs="Times New Roman"/>
          <w:sz w:val="24"/>
          <w:szCs w:val="24"/>
        </w:rPr>
        <w:t>clearly,</w:t>
      </w:r>
      <w:r w:rsidR="003B22DE" w:rsidRPr="00B57D13">
        <w:rPr>
          <w:rFonts w:ascii="Times New Roman" w:hAnsi="Times New Roman" w:cs="Times New Roman"/>
          <w:sz w:val="24"/>
          <w:szCs w:val="24"/>
        </w:rPr>
        <w:t xml:space="preserve"> he ought to love “cleanness of heart,” because man can have this even in the state of </w:t>
      </w:r>
      <w:r w:rsidR="003767FE" w:rsidRPr="00B57D13">
        <w:rPr>
          <w:rFonts w:ascii="Times New Roman" w:hAnsi="Times New Roman" w:cs="Times New Roman"/>
          <w:sz w:val="24"/>
          <w:szCs w:val="24"/>
        </w:rPr>
        <w:t>marriage, widowhood, and virginity. For it matters little the integrity of the body or the cleanness of the mind. In truth those who sorrow because they are virgins and that they have not been handed over quickly to marriage have neither cleanness of mind nor body, but those</w:t>
      </w:r>
      <w:r w:rsidR="00EA0CBB" w:rsidRPr="00B57D13">
        <w:rPr>
          <w:rFonts w:ascii="Times New Roman" w:hAnsi="Times New Roman" w:cs="Times New Roman"/>
          <w:sz w:val="24"/>
          <w:szCs w:val="24"/>
        </w:rPr>
        <w:t xml:space="preserve"> who</w:t>
      </w:r>
      <w:r w:rsidR="003767FE" w:rsidRPr="00B57D13">
        <w:rPr>
          <w:rFonts w:ascii="Times New Roman" w:hAnsi="Times New Roman" w:cs="Times New Roman"/>
          <w:sz w:val="24"/>
          <w:szCs w:val="24"/>
        </w:rPr>
        <w:t xml:space="preserve"> serve each can be called the lilies of heaven because according to Jerome in his </w:t>
      </w:r>
      <w:r w:rsidR="003767FE" w:rsidRPr="00B57D13">
        <w:rPr>
          <w:rFonts w:ascii="Times New Roman" w:hAnsi="Times New Roman" w:cs="Times New Roman"/>
          <w:i/>
          <w:sz w:val="24"/>
          <w:szCs w:val="24"/>
        </w:rPr>
        <w:t>Epist</w:t>
      </w:r>
      <w:r w:rsidRPr="00B57D13">
        <w:rPr>
          <w:rFonts w:ascii="Times New Roman" w:hAnsi="Times New Roman" w:cs="Times New Roman"/>
          <w:i/>
          <w:sz w:val="24"/>
          <w:szCs w:val="24"/>
        </w:rPr>
        <w:t>o</w:t>
      </w:r>
      <w:r w:rsidR="003767FE" w:rsidRPr="00B57D13">
        <w:rPr>
          <w:rFonts w:ascii="Times New Roman" w:hAnsi="Times New Roman" w:cs="Times New Roman"/>
          <w:i/>
          <w:sz w:val="24"/>
          <w:szCs w:val="24"/>
        </w:rPr>
        <w:t>la</w:t>
      </w:r>
      <w:r w:rsidR="003767FE" w:rsidRPr="00B57D13">
        <w:rPr>
          <w:rFonts w:ascii="Times New Roman" w:hAnsi="Times New Roman" w:cs="Times New Roman"/>
          <w:sz w:val="24"/>
          <w:szCs w:val="24"/>
        </w:rPr>
        <w:t>,</w:t>
      </w:r>
      <w:r w:rsidR="00166100" w:rsidRPr="00B57D13">
        <w:rPr>
          <w:rStyle w:val="EndnoteReference"/>
          <w:rFonts w:ascii="Times New Roman" w:hAnsi="Times New Roman" w:cs="Times New Roman"/>
          <w:sz w:val="24"/>
          <w:szCs w:val="24"/>
        </w:rPr>
        <w:endnoteReference w:id="15"/>
      </w:r>
      <w:r w:rsidR="003767FE" w:rsidRPr="00B57D13">
        <w:rPr>
          <w:rFonts w:ascii="Times New Roman" w:hAnsi="Times New Roman" w:cs="Times New Roman"/>
          <w:sz w:val="24"/>
          <w:szCs w:val="24"/>
        </w:rPr>
        <w:t xml:space="preserve"> in the flesh, to live beyond the flesh, it is rather the life of an angel than a human. Who therefore cannot be a lily of heaven, that is, a virgin in mind and body, so </w:t>
      </w:r>
      <w:r w:rsidR="00EA0CBB" w:rsidRPr="00B57D13">
        <w:rPr>
          <w:rFonts w:ascii="Times New Roman" w:hAnsi="Times New Roman" w:cs="Times New Roman"/>
          <w:sz w:val="24"/>
          <w:szCs w:val="24"/>
        </w:rPr>
        <w:t xml:space="preserve">let her be a lily of the temple here, let her hold herself in clean widowhood. And he who cannot be this, perhaps is a lily of the </w:t>
      </w:r>
      <w:r w:rsidR="00B57D13" w:rsidRPr="00B57D13">
        <w:rPr>
          <w:rFonts w:ascii="Times New Roman" w:hAnsi="Times New Roman" w:cs="Times New Roman"/>
          <w:sz w:val="24"/>
          <w:szCs w:val="24"/>
        </w:rPr>
        <w:t>garden,</w:t>
      </w:r>
      <w:r w:rsidR="00EA0CBB" w:rsidRPr="00B57D13">
        <w:rPr>
          <w:rFonts w:ascii="Times New Roman" w:hAnsi="Times New Roman" w:cs="Times New Roman"/>
          <w:sz w:val="24"/>
          <w:szCs w:val="24"/>
        </w:rPr>
        <w:t xml:space="preserve"> which is enclosed, because </w:t>
      </w:r>
      <w:r w:rsidR="007619EA" w:rsidRPr="00B57D13">
        <w:rPr>
          <w:rFonts w:ascii="Times New Roman" w:hAnsi="Times New Roman" w:cs="Times New Roman"/>
          <w:sz w:val="24"/>
          <w:szCs w:val="24"/>
        </w:rPr>
        <w:t xml:space="preserve">no one is so </w:t>
      </w:r>
      <w:r w:rsidRPr="00B57D13">
        <w:rPr>
          <w:rFonts w:ascii="Times New Roman" w:hAnsi="Times New Roman" w:cs="Times New Roman"/>
          <w:sz w:val="24"/>
          <w:szCs w:val="24"/>
        </w:rPr>
        <w:t>alien</w:t>
      </w:r>
      <w:r w:rsidR="007619EA" w:rsidRPr="00B57D13">
        <w:rPr>
          <w:rFonts w:ascii="Times New Roman" w:hAnsi="Times New Roman" w:cs="Times New Roman"/>
          <w:sz w:val="24"/>
          <w:szCs w:val="24"/>
        </w:rPr>
        <w:t xml:space="preserve"> that he should seek to sell that.</w:t>
      </w:r>
    </w:p>
    <w:p w14:paraId="20FEE38E" w14:textId="77777777" w:rsidR="003767FE" w:rsidRPr="00B57D13" w:rsidRDefault="000366F4"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lastRenderedPageBreak/>
        <w:t>Where</w:t>
      </w:r>
      <w:r w:rsidR="00B615B5" w:rsidRPr="00B57D13">
        <w:rPr>
          <w:rFonts w:ascii="Times New Roman" w:hAnsi="Times New Roman" w:cs="Times New Roman"/>
          <w:sz w:val="24"/>
          <w:szCs w:val="24"/>
        </w:rPr>
        <w:t>fore</w:t>
      </w:r>
      <w:r w:rsidRPr="00B57D13">
        <w:rPr>
          <w:rFonts w:ascii="Times New Roman" w:hAnsi="Times New Roman" w:cs="Times New Roman"/>
          <w:sz w:val="24"/>
          <w:szCs w:val="24"/>
        </w:rPr>
        <w:t xml:space="preserve"> in a sign of preserving such cleanness </w:t>
      </w:r>
      <w:r w:rsidR="006421D3" w:rsidRPr="00B57D13">
        <w:rPr>
          <w:rFonts w:ascii="Times New Roman" w:hAnsi="Times New Roman" w:cs="Times New Roman"/>
          <w:sz w:val="24"/>
          <w:szCs w:val="24"/>
        </w:rPr>
        <w:t xml:space="preserve">a round ring is worn on the finger, as if in the entwining of the lily it is like a wall so now the spouses come to that Cant. [5:1]: “Let my beloved come into his garden,” namely Christ, that he may collect the lilies and in the just woman through cleanness multiplied the state of widowhood can be said as the lily of the temple because the lily of the temple should not be carried </w:t>
      </w:r>
      <w:r w:rsidR="003E050A" w:rsidRPr="00B57D13">
        <w:rPr>
          <w:rFonts w:ascii="Times New Roman" w:hAnsi="Times New Roman" w:cs="Times New Roman"/>
          <w:sz w:val="24"/>
          <w:szCs w:val="24"/>
        </w:rPr>
        <w:t xml:space="preserve">away further, nor should widows be any but their own and </w:t>
      </w:r>
      <w:r w:rsidR="00A6607F" w:rsidRPr="00B57D13">
        <w:rPr>
          <w:rFonts w:ascii="Times New Roman" w:hAnsi="Times New Roman" w:cs="Times New Roman"/>
          <w:sz w:val="24"/>
          <w:szCs w:val="24"/>
        </w:rPr>
        <w:t>frequent</w:t>
      </w:r>
      <w:r w:rsidR="003E050A" w:rsidRPr="00B57D13">
        <w:rPr>
          <w:rFonts w:ascii="Times New Roman" w:hAnsi="Times New Roman" w:cs="Times New Roman"/>
          <w:sz w:val="24"/>
          <w:szCs w:val="24"/>
        </w:rPr>
        <w:t xml:space="preserve"> the church, Because the Apostle prohibits a lily running about,</w:t>
      </w:r>
      <w:r w:rsidR="00883794" w:rsidRPr="00B57D13">
        <w:rPr>
          <w:rFonts w:ascii="Times New Roman" w:hAnsi="Times New Roman" w:cs="Times New Roman"/>
          <w:sz w:val="24"/>
          <w:szCs w:val="24"/>
        </w:rPr>
        <w:t xml:space="preserve"> [2]</w:t>
      </w:r>
      <w:r w:rsidR="003E050A" w:rsidRPr="00B57D13">
        <w:rPr>
          <w:rFonts w:ascii="Times New Roman" w:hAnsi="Times New Roman" w:cs="Times New Roman"/>
          <w:sz w:val="24"/>
          <w:szCs w:val="24"/>
        </w:rPr>
        <w:t xml:space="preserve"> Tim.</w:t>
      </w:r>
      <w:r w:rsidR="00883794" w:rsidRPr="00B57D13">
        <w:rPr>
          <w:rFonts w:ascii="Times New Roman" w:hAnsi="Times New Roman" w:cs="Times New Roman"/>
          <w:sz w:val="24"/>
          <w:szCs w:val="24"/>
        </w:rPr>
        <w:t xml:space="preserve"> [4:7]. To this is that circumstance that the lilies enter the temple upon a </w:t>
      </w:r>
      <w:r w:rsidR="00A6607F" w:rsidRPr="00B57D13">
        <w:rPr>
          <w:rFonts w:ascii="Times New Roman" w:hAnsi="Times New Roman" w:cs="Times New Roman"/>
          <w:sz w:val="24"/>
          <w:szCs w:val="24"/>
        </w:rPr>
        <w:t>candelabrum</w:t>
      </w:r>
      <w:r w:rsidR="00883794" w:rsidRPr="00B57D13">
        <w:rPr>
          <w:rFonts w:ascii="Times New Roman" w:hAnsi="Times New Roman" w:cs="Times New Roman"/>
          <w:sz w:val="24"/>
          <w:szCs w:val="24"/>
        </w:rPr>
        <w:t xml:space="preserve"> because truly widows ought to provoke others by example. </w:t>
      </w:r>
      <w:r w:rsidR="000058BF" w:rsidRPr="00B57D13">
        <w:rPr>
          <w:rFonts w:ascii="Times New Roman" w:hAnsi="Times New Roman" w:cs="Times New Roman"/>
          <w:sz w:val="24"/>
          <w:szCs w:val="24"/>
        </w:rPr>
        <w:t xml:space="preserve">But many of them are with a man just as heliotrope plants, that is, </w:t>
      </w:r>
      <w:r w:rsidR="000E0FDD" w:rsidRPr="00B57D13">
        <w:rPr>
          <w:rFonts w:ascii="Times New Roman" w:hAnsi="Times New Roman" w:cs="Times New Roman"/>
          <w:sz w:val="24"/>
          <w:szCs w:val="24"/>
        </w:rPr>
        <w:t xml:space="preserve">a </w:t>
      </w:r>
      <w:r w:rsidR="000E0FDD" w:rsidRPr="00B57D13">
        <w:rPr>
          <w:rFonts w:ascii="Times New Roman" w:hAnsi="Times New Roman" w:cs="Times New Roman"/>
          <w:b/>
          <w:sz w:val="24"/>
          <w:szCs w:val="24"/>
        </w:rPr>
        <w:t>rede flour</w:t>
      </w:r>
      <w:r w:rsidR="000E0FDD" w:rsidRPr="00B57D13">
        <w:rPr>
          <w:rFonts w:ascii="Times New Roman" w:hAnsi="Times New Roman" w:cs="Times New Roman"/>
          <w:sz w:val="24"/>
          <w:szCs w:val="24"/>
        </w:rPr>
        <w:t xml:space="preserve"> (rose) bec</w:t>
      </w:r>
      <w:r w:rsidR="00395744" w:rsidRPr="00B57D13">
        <w:rPr>
          <w:rFonts w:ascii="Times New Roman" w:hAnsi="Times New Roman" w:cs="Times New Roman"/>
          <w:sz w:val="24"/>
          <w:szCs w:val="24"/>
        </w:rPr>
        <w:t xml:space="preserve">ause they color their ornaments, more often they are sold and if such ones should be said to be lilies, </w:t>
      </w:r>
      <w:r w:rsidR="00A6607F" w:rsidRPr="00B57D13">
        <w:rPr>
          <w:rFonts w:ascii="Times New Roman" w:hAnsi="Times New Roman" w:cs="Times New Roman"/>
          <w:sz w:val="24"/>
          <w:szCs w:val="24"/>
        </w:rPr>
        <w:t>rather</w:t>
      </w:r>
      <w:r w:rsidR="00395744" w:rsidRPr="00B57D13">
        <w:rPr>
          <w:rFonts w:ascii="Times New Roman" w:hAnsi="Times New Roman" w:cs="Times New Roman"/>
          <w:sz w:val="24"/>
          <w:szCs w:val="24"/>
        </w:rPr>
        <w:t xml:space="preserve"> they are to be called lilies of the field than of the temple, because </w:t>
      </w:r>
      <w:r w:rsidR="00C43AC6" w:rsidRPr="00B57D13">
        <w:rPr>
          <w:rFonts w:ascii="Times New Roman" w:hAnsi="Times New Roman" w:cs="Times New Roman"/>
          <w:sz w:val="24"/>
          <w:szCs w:val="24"/>
        </w:rPr>
        <w:t xml:space="preserve">they </w:t>
      </w:r>
      <w:r w:rsidR="00395744" w:rsidRPr="00B57D13">
        <w:rPr>
          <w:rFonts w:ascii="Times New Roman" w:hAnsi="Times New Roman" w:cs="Times New Roman"/>
          <w:sz w:val="24"/>
          <w:szCs w:val="24"/>
        </w:rPr>
        <w:t xml:space="preserve">are open to the running about of the animals. </w:t>
      </w:r>
      <w:r w:rsidR="00907347" w:rsidRPr="00B57D13">
        <w:rPr>
          <w:rFonts w:ascii="Times New Roman" w:hAnsi="Times New Roman" w:cs="Times New Roman"/>
          <w:sz w:val="24"/>
          <w:szCs w:val="24"/>
        </w:rPr>
        <w:t xml:space="preserve">“Consider,” says the evangelist [Matt. 6:28], “the lilies of the field, how they grow, they </w:t>
      </w:r>
      <w:r w:rsidR="00A6607F" w:rsidRPr="00B57D13">
        <w:rPr>
          <w:rFonts w:ascii="Times New Roman" w:hAnsi="Times New Roman" w:cs="Times New Roman"/>
          <w:sz w:val="24"/>
          <w:szCs w:val="24"/>
        </w:rPr>
        <w:t>labor</w:t>
      </w:r>
      <w:r w:rsidR="00907347" w:rsidRPr="00B57D13">
        <w:rPr>
          <w:rFonts w:ascii="Times New Roman" w:hAnsi="Times New Roman" w:cs="Times New Roman"/>
          <w:sz w:val="24"/>
          <w:szCs w:val="24"/>
        </w:rPr>
        <w:t xml:space="preserve"> not, neither do they spin.” Lilies are strong by continence of the flesh, but not of the temple through devotion of the mind, they grow in temporal matters, but they do not labor in spiritual matters.  Therefore, there are lilies of the field because they expose themselves to a double danger, for some of them </w:t>
      </w:r>
      <w:r w:rsidR="00A6607F" w:rsidRPr="00B57D13">
        <w:rPr>
          <w:rFonts w:ascii="Times New Roman" w:hAnsi="Times New Roman" w:cs="Times New Roman"/>
          <w:sz w:val="24"/>
          <w:szCs w:val="24"/>
        </w:rPr>
        <w:t>which</w:t>
      </w:r>
      <w:r w:rsidR="00907347" w:rsidRPr="00B57D13">
        <w:rPr>
          <w:rFonts w:ascii="Times New Roman" w:hAnsi="Times New Roman" w:cs="Times New Roman"/>
          <w:sz w:val="24"/>
          <w:szCs w:val="24"/>
        </w:rPr>
        <w:t xml:space="preserve"> to be true widows, that is, </w:t>
      </w:r>
      <w:r w:rsidR="009A6460" w:rsidRPr="00B57D13">
        <w:rPr>
          <w:rFonts w:ascii="Times New Roman" w:hAnsi="Times New Roman" w:cs="Times New Roman"/>
          <w:sz w:val="24"/>
          <w:szCs w:val="24"/>
        </w:rPr>
        <w:t xml:space="preserve">the relict of one man, but nodding to many </w:t>
      </w:r>
      <w:r w:rsidR="00A6607F" w:rsidRPr="00B57D13">
        <w:rPr>
          <w:rFonts w:ascii="Times New Roman" w:hAnsi="Times New Roman" w:cs="Times New Roman"/>
          <w:sz w:val="24"/>
          <w:szCs w:val="24"/>
        </w:rPr>
        <w:t>if</w:t>
      </w:r>
      <w:r w:rsidR="009A6460" w:rsidRPr="00B57D13">
        <w:rPr>
          <w:rFonts w:ascii="Times New Roman" w:hAnsi="Times New Roman" w:cs="Times New Roman"/>
          <w:sz w:val="24"/>
          <w:szCs w:val="24"/>
        </w:rPr>
        <w:t xml:space="preserve"> they would wed, because nothing of whiteness remains in the flower of this lily except the dried and false fruit.</w:t>
      </w:r>
    </w:p>
    <w:p w14:paraId="6D6C7D86" w14:textId="53D3EE0F" w:rsidR="003767FE" w:rsidRPr="00B57D13" w:rsidRDefault="009A6460"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w:t>
      </w:r>
      <w:r w:rsidR="007F13BE" w:rsidRPr="00B57D13">
        <w:rPr>
          <w:rFonts w:ascii="Times New Roman" w:hAnsi="Times New Roman" w:cs="Times New Roman"/>
          <w:sz w:val="24"/>
          <w:szCs w:val="24"/>
        </w:rPr>
        <w:t xml:space="preserve"> In truth the virginal state is said to be lily of heaven because in heaven it took its origin and will flower in eternity before the divine. “They shall be,” he says [Matt. 22:30], “as the angels of God in heaven.”</w:t>
      </w:r>
      <w:r w:rsidR="009C2DC2" w:rsidRPr="00B57D13">
        <w:rPr>
          <w:rFonts w:ascii="Times New Roman" w:hAnsi="Times New Roman" w:cs="Times New Roman"/>
          <w:sz w:val="24"/>
          <w:szCs w:val="24"/>
        </w:rPr>
        <w:t xml:space="preserve"> And note that the married state began in paradise, the widowed state in the world, and virginal state in heaven. It is for this that Solomon in the temple placed lilies on the capitals of the columns in a sign that virginity </w:t>
      </w:r>
      <w:r w:rsidR="00A6607F" w:rsidRPr="00B57D13">
        <w:rPr>
          <w:rFonts w:ascii="Times New Roman" w:hAnsi="Times New Roman" w:cs="Times New Roman"/>
          <w:sz w:val="24"/>
          <w:szCs w:val="24"/>
        </w:rPr>
        <w:t>excels</w:t>
      </w:r>
      <w:r w:rsidR="009C2DC2" w:rsidRPr="00B57D13">
        <w:rPr>
          <w:rFonts w:ascii="Times New Roman" w:hAnsi="Times New Roman" w:cs="Times New Roman"/>
          <w:sz w:val="24"/>
          <w:szCs w:val="24"/>
        </w:rPr>
        <w:t xml:space="preserve"> in dignity the other states. Wherefore also a certain virgin was asked by her mother whether she wished to have a hundred crowns with </w:t>
      </w:r>
      <w:r w:rsidR="009C2DC2" w:rsidRPr="00B57D13">
        <w:rPr>
          <w:rFonts w:ascii="Times New Roman" w:hAnsi="Times New Roman" w:cs="Times New Roman"/>
          <w:sz w:val="24"/>
          <w:szCs w:val="24"/>
        </w:rPr>
        <w:lastRenderedPageBreak/>
        <w:t>virginity or thirty years with a husband. She respond</w:t>
      </w:r>
      <w:r w:rsidR="00094080" w:rsidRPr="00B57D13">
        <w:rPr>
          <w:rFonts w:ascii="Times New Roman" w:hAnsi="Times New Roman" w:cs="Times New Roman"/>
          <w:sz w:val="24"/>
          <w:szCs w:val="24"/>
        </w:rPr>
        <w:t>ed</w:t>
      </w:r>
      <w:r w:rsidR="009C2DC2" w:rsidRPr="00B57D13">
        <w:rPr>
          <w:rFonts w:ascii="Times New Roman" w:hAnsi="Times New Roman" w:cs="Times New Roman"/>
          <w:sz w:val="24"/>
          <w:szCs w:val="24"/>
        </w:rPr>
        <w:t xml:space="preserve"> that </w:t>
      </w:r>
      <w:r w:rsidR="00A6607F" w:rsidRPr="00B57D13">
        <w:rPr>
          <w:rFonts w:ascii="Times New Roman" w:hAnsi="Times New Roman" w:cs="Times New Roman"/>
          <w:sz w:val="24"/>
          <w:szCs w:val="24"/>
        </w:rPr>
        <w:t>because the weakness of her</w:t>
      </w:r>
      <w:r w:rsidR="009C2DC2" w:rsidRPr="00B57D13">
        <w:rPr>
          <w:rFonts w:ascii="Times New Roman" w:hAnsi="Times New Roman" w:cs="Times New Roman"/>
          <w:sz w:val="24"/>
          <w:szCs w:val="24"/>
        </w:rPr>
        <w:t xml:space="preserve"> head and the neck and heaviness of the weight she could not carry so many crowns.</w:t>
      </w:r>
      <w:r w:rsidR="00094080" w:rsidRPr="00B57D13">
        <w:rPr>
          <w:rFonts w:ascii="Times New Roman" w:hAnsi="Times New Roman" w:cs="Times New Roman"/>
          <w:sz w:val="24"/>
          <w:szCs w:val="24"/>
        </w:rPr>
        <w:t xml:space="preserve"> </w:t>
      </w:r>
      <w:r w:rsidR="00A6607F" w:rsidRPr="00B57D13">
        <w:rPr>
          <w:rFonts w:ascii="Times New Roman" w:hAnsi="Times New Roman" w:cs="Times New Roman"/>
          <w:sz w:val="24"/>
          <w:szCs w:val="24"/>
        </w:rPr>
        <w:t>Therefore,</w:t>
      </w:r>
      <w:r w:rsidR="00094080" w:rsidRPr="00B57D13">
        <w:rPr>
          <w:rFonts w:ascii="Times New Roman" w:hAnsi="Times New Roman" w:cs="Times New Roman"/>
          <w:sz w:val="24"/>
          <w:szCs w:val="24"/>
        </w:rPr>
        <w:t xml:space="preserve"> according to that of Eccli. 39[:19]: “Send forth flowers, as the lily,” that is, serve the world in some approved</w:t>
      </w:r>
      <w:r w:rsidR="0043078E" w:rsidRPr="00B57D13">
        <w:rPr>
          <w:rFonts w:ascii="Times New Roman" w:hAnsi="Times New Roman" w:cs="Times New Roman"/>
          <w:sz w:val="24"/>
          <w:szCs w:val="24"/>
        </w:rPr>
        <w:t xml:space="preserve"> state, yield a smell,”</w:t>
      </w:r>
      <w:r w:rsidR="00094080" w:rsidRPr="00B57D13">
        <w:rPr>
          <w:rFonts w:ascii="Times New Roman" w:hAnsi="Times New Roman" w:cs="Times New Roman"/>
          <w:sz w:val="24"/>
          <w:szCs w:val="24"/>
        </w:rPr>
        <w:t xml:space="preserve"> by provoking the head to weeping, and sorrow for sins by offering goods for the edification of others according to that of the Apostle, 2 Cor. [2:15]: “For we are the good </w:t>
      </w:r>
      <w:r w:rsidR="00A6607F" w:rsidRPr="00B57D13">
        <w:rPr>
          <w:rFonts w:ascii="Times New Roman" w:hAnsi="Times New Roman" w:cs="Times New Roman"/>
          <w:sz w:val="24"/>
          <w:szCs w:val="24"/>
        </w:rPr>
        <w:t>odor</w:t>
      </w:r>
      <w:r w:rsidR="00094080" w:rsidRPr="00B57D13">
        <w:rPr>
          <w:rFonts w:ascii="Times New Roman" w:hAnsi="Times New Roman" w:cs="Times New Roman"/>
          <w:sz w:val="24"/>
          <w:szCs w:val="24"/>
        </w:rPr>
        <w:t xml:space="preserve"> of Christ.”</w:t>
      </w:r>
      <w:r w:rsidR="0043078E" w:rsidRPr="00B57D13">
        <w:rPr>
          <w:rFonts w:ascii="Times New Roman" w:hAnsi="Times New Roman" w:cs="Times New Roman"/>
          <w:sz w:val="24"/>
          <w:szCs w:val="24"/>
        </w:rPr>
        <w:t xml:space="preserve"> Bring</w:t>
      </w:r>
      <w:r w:rsidR="00094080" w:rsidRPr="00B57D13">
        <w:rPr>
          <w:rFonts w:ascii="Times New Roman" w:hAnsi="Times New Roman" w:cs="Times New Roman"/>
          <w:sz w:val="24"/>
          <w:szCs w:val="24"/>
        </w:rPr>
        <w:t xml:space="preserve"> forth leaves </w:t>
      </w:r>
      <w:r w:rsidR="0043078E" w:rsidRPr="00B57D13">
        <w:rPr>
          <w:rFonts w:ascii="Times New Roman" w:hAnsi="Times New Roman" w:cs="Times New Roman"/>
          <w:sz w:val="24"/>
          <w:szCs w:val="24"/>
        </w:rPr>
        <w:t>in grace” [Eccli. 39:19], by generating fruit</w:t>
      </w:r>
      <w:r w:rsidR="00094080" w:rsidRPr="00B57D13">
        <w:rPr>
          <w:rFonts w:ascii="Times New Roman" w:hAnsi="Times New Roman" w:cs="Times New Roman"/>
          <w:sz w:val="24"/>
          <w:szCs w:val="24"/>
        </w:rPr>
        <w:t xml:space="preserve">. And </w:t>
      </w:r>
      <w:r w:rsidR="0043078E" w:rsidRPr="00B57D13">
        <w:rPr>
          <w:rFonts w:ascii="Times New Roman" w:hAnsi="Times New Roman" w:cs="Times New Roman"/>
          <w:sz w:val="24"/>
          <w:szCs w:val="24"/>
        </w:rPr>
        <w:t xml:space="preserve">note here that just as in the flower of the lily there are six </w:t>
      </w:r>
      <w:r w:rsidR="00B57D13" w:rsidRPr="00B57D13">
        <w:rPr>
          <w:rFonts w:ascii="Times New Roman" w:hAnsi="Times New Roman" w:cs="Times New Roman"/>
          <w:sz w:val="24"/>
          <w:szCs w:val="24"/>
        </w:rPr>
        <w:t>flowers,</w:t>
      </w:r>
      <w:r w:rsidR="0043078E" w:rsidRPr="00B57D13">
        <w:rPr>
          <w:rFonts w:ascii="Times New Roman" w:hAnsi="Times New Roman" w:cs="Times New Roman"/>
          <w:sz w:val="24"/>
          <w:szCs w:val="24"/>
        </w:rPr>
        <w:t xml:space="preserve"> and each is formed in the shape of a tongue.</w:t>
      </w:r>
    </w:p>
    <w:p w14:paraId="223534C9" w14:textId="1ECCF5ED" w:rsidR="0043078E" w:rsidRPr="00B57D13" w:rsidRDefault="00A6607F" w:rsidP="00171BE2">
      <w:pPr>
        <w:spacing w:line="480" w:lineRule="auto"/>
        <w:rPr>
          <w:rFonts w:ascii="Times New Roman" w:hAnsi="Times New Roman" w:cs="Times New Roman"/>
          <w:sz w:val="24"/>
          <w:szCs w:val="24"/>
        </w:rPr>
      </w:pPr>
      <w:r w:rsidRPr="00B57D13">
        <w:rPr>
          <w:rFonts w:ascii="Times New Roman" w:hAnsi="Times New Roman" w:cs="Times New Roman"/>
          <w:sz w:val="24"/>
          <w:szCs w:val="24"/>
        </w:rPr>
        <w:t>Again,</w:t>
      </w:r>
      <w:r w:rsidR="00170319" w:rsidRPr="00B57D13">
        <w:rPr>
          <w:rFonts w:ascii="Times New Roman" w:hAnsi="Times New Roman" w:cs="Times New Roman"/>
          <w:sz w:val="24"/>
          <w:szCs w:val="24"/>
        </w:rPr>
        <w:t xml:space="preserve"> in six ways a man can form his tongue for speaking the good fragrance. First to the commendation of God. Second to the humiliation of the self. Third by reciting the lives of the good. Fourth by informing the ignorant. Fifth by justly defending the absent. Sixth by praying for himself and others. And if these take place in charity, then he has the lily seed in </w:t>
      </w:r>
      <w:r w:rsidR="00225120" w:rsidRPr="00B57D13">
        <w:rPr>
          <w:rFonts w:ascii="Times New Roman" w:hAnsi="Times New Roman" w:cs="Times New Roman"/>
          <w:sz w:val="24"/>
          <w:szCs w:val="24"/>
        </w:rPr>
        <w:t xml:space="preserve">the </w:t>
      </w:r>
      <w:r w:rsidR="00170319" w:rsidRPr="00B57D13">
        <w:rPr>
          <w:rFonts w:ascii="Times New Roman" w:hAnsi="Times New Roman" w:cs="Times New Roman"/>
          <w:sz w:val="24"/>
          <w:szCs w:val="24"/>
        </w:rPr>
        <w:t xml:space="preserve">flower shining with a gold color, but it is to be sorrowed these leaves now </w:t>
      </w:r>
      <w:r w:rsidR="006F0BD6" w:rsidRPr="00B57D13">
        <w:rPr>
          <w:rFonts w:ascii="Times New Roman" w:hAnsi="Times New Roman" w:cs="Times New Roman"/>
          <w:sz w:val="24"/>
          <w:szCs w:val="24"/>
        </w:rPr>
        <w:t>have withered in many, because they have agitated just as for the lilies wh</w:t>
      </w:r>
      <w:r w:rsidR="00225120" w:rsidRPr="00B57D13">
        <w:rPr>
          <w:rFonts w:ascii="Times New Roman" w:hAnsi="Times New Roman" w:cs="Times New Roman"/>
          <w:sz w:val="24"/>
          <w:szCs w:val="24"/>
        </w:rPr>
        <w:t>ich</w:t>
      </w:r>
      <w:r w:rsidR="006F0BD6" w:rsidRPr="00B57D13">
        <w:rPr>
          <w:rFonts w:ascii="Times New Roman" w:hAnsi="Times New Roman" w:cs="Times New Roman"/>
          <w:sz w:val="24"/>
          <w:szCs w:val="24"/>
        </w:rPr>
        <w:t xml:space="preserve"> are heavy with odor, because the</w:t>
      </w:r>
      <w:r w:rsidR="00225120" w:rsidRPr="00B57D13">
        <w:rPr>
          <w:rFonts w:ascii="Times New Roman" w:hAnsi="Times New Roman" w:cs="Times New Roman"/>
          <w:sz w:val="24"/>
          <w:szCs w:val="24"/>
        </w:rPr>
        <w:t>ir horrible oaths</w:t>
      </w:r>
      <w:r w:rsidR="006F0BD6" w:rsidRPr="00B57D13">
        <w:rPr>
          <w:rFonts w:ascii="Times New Roman" w:hAnsi="Times New Roman" w:cs="Times New Roman"/>
          <w:sz w:val="24"/>
          <w:szCs w:val="24"/>
        </w:rPr>
        <w:t xml:space="preserve"> blaspheme God. Against the first they boast and extol themselves.</w:t>
      </w:r>
      <w:r w:rsidR="00FE3FDC" w:rsidRPr="00B57D13">
        <w:rPr>
          <w:rFonts w:ascii="Times New Roman" w:hAnsi="Times New Roman" w:cs="Times New Roman"/>
          <w:sz w:val="24"/>
          <w:szCs w:val="24"/>
        </w:rPr>
        <w:t xml:space="preserve"> Against the second they recite vain things concerning the life of </w:t>
      </w:r>
      <w:r w:rsidRPr="00B57D13">
        <w:rPr>
          <w:rFonts w:ascii="Times New Roman" w:hAnsi="Times New Roman" w:cs="Times New Roman"/>
          <w:sz w:val="24"/>
          <w:szCs w:val="24"/>
        </w:rPr>
        <w:t>others</w:t>
      </w:r>
      <w:r w:rsidR="00FE3FDC" w:rsidRPr="00B57D13">
        <w:rPr>
          <w:rFonts w:ascii="Times New Roman" w:hAnsi="Times New Roman" w:cs="Times New Roman"/>
          <w:sz w:val="24"/>
          <w:szCs w:val="24"/>
        </w:rPr>
        <w:t>. Against the third they deride the ignorant by provoking words. Against the fourth they drag down others. Against the fifth they seek nothing by praying unless vindication of others or temporal goods for themselves. Against the sixth and thus they do not give off a fragrance but stink, according to that of Isai. 3[:24]: “Instead of a sweet smell there shall be stench.”</w:t>
      </w:r>
      <w:bookmarkStart w:id="6" w:name="_GoBack"/>
      <w:bookmarkEnd w:id="6"/>
    </w:p>
    <w:sectPr w:rsidR="0043078E" w:rsidRPr="00B57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B126" w14:textId="77777777" w:rsidR="00166100" w:rsidRDefault="00166100" w:rsidP="00166100">
      <w:pPr>
        <w:spacing w:after="0" w:line="240" w:lineRule="auto"/>
      </w:pPr>
      <w:r>
        <w:separator/>
      </w:r>
    </w:p>
  </w:endnote>
  <w:endnote w:type="continuationSeparator" w:id="0">
    <w:p w14:paraId="43C90C35" w14:textId="77777777" w:rsidR="00166100" w:rsidRDefault="00166100" w:rsidP="00166100">
      <w:pPr>
        <w:spacing w:after="0" w:line="240" w:lineRule="auto"/>
      </w:pPr>
      <w:r>
        <w:continuationSeparator/>
      </w:r>
    </w:p>
  </w:endnote>
  <w:endnote w:id="1">
    <w:p w14:paraId="66334C21" w14:textId="300E4E15" w:rsidR="00B761A1" w:rsidRPr="00D22581" w:rsidRDefault="00B761A1">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r w:rsidR="00AA2C28">
        <w:rPr>
          <w:rFonts w:ascii="Times New Roman" w:hAnsi="Times New Roman" w:cs="Times New Roman"/>
          <w:sz w:val="24"/>
          <w:szCs w:val="24"/>
        </w:rPr>
        <w:t>William de Lancea</w:t>
      </w:r>
      <w:r w:rsidRPr="00D22581">
        <w:rPr>
          <w:rFonts w:ascii="Times New Roman" w:hAnsi="Times New Roman" w:cs="Times New Roman"/>
          <w:sz w:val="24"/>
          <w:szCs w:val="24"/>
        </w:rPr>
        <w:t xml:space="preserve">, </w:t>
      </w:r>
      <w:r w:rsidRPr="00D22581">
        <w:rPr>
          <w:rFonts w:ascii="Times New Roman" w:hAnsi="Times New Roman" w:cs="Times New Roman"/>
          <w:i/>
          <w:iCs/>
          <w:sz w:val="24"/>
          <w:szCs w:val="24"/>
        </w:rPr>
        <w:t>Diaetae salutis</w:t>
      </w:r>
      <w:r w:rsidRPr="00D22581">
        <w:rPr>
          <w:rFonts w:ascii="Times New Roman" w:hAnsi="Times New Roman" w:cs="Times New Roman"/>
          <w:sz w:val="24"/>
          <w:szCs w:val="24"/>
        </w:rPr>
        <w:t xml:space="preserve"> 4.4 (8:288b): </w:t>
      </w:r>
      <w:r w:rsidR="000C3A0C" w:rsidRPr="00D22581">
        <w:rPr>
          <w:rFonts w:ascii="Times New Roman" w:hAnsi="Times New Roman" w:cs="Times New Roman"/>
          <w:color w:val="333333"/>
          <w:sz w:val="24"/>
          <w:szCs w:val="24"/>
          <w:shd w:val="clear" w:color="auto" w:fill="FFFFFF"/>
        </w:rPr>
        <w:t xml:space="preserve">Et nota. quod in Lilio sunt sex folia nivei coloris, et sex grana aurei coloris: sex folia nivea significant carnis </w:t>
      </w:r>
      <w:proofErr w:type="gramStart"/>
      <w:r w:rsidR="000C3A0C" w:rsidRPr="00D22581">
        <w:rPr>
          <w:rFonts w:ascii="Times New Roman" w:hAnsi="Times New Roman" w:cs="Times New Roman"/>
          <w:color w:val="333333"/>
          <w:sz w:val="24"/>
          <w:szCs w:val="24"/>
          <w:shd w:val="clear" w:color="auto" w:fill="FFFFFF"/>
        </w:rPr>
        <w:t>pudicitiam ;</w:t>
      </w:r>
      <w:proofErr w:type="gramEnd"/>
      <w:r w:rsidR="000C3A0C" w:rsidRPr="00D22581">
        <w:rPr>
          <w:rFonts w:ascii="Times New Roman" w:hAnsi="Times New Roman" w:cs="Times New Roman"/>
          <w:color w:val="333333"/>
          <w:sz w:val="24"/>
          <w:szCs w:val="24"/>
          <w:shd w:val="clear" w:color="auto" w:fill="FFFFFF"/>
        </w:rPr>
        <w:t xml:space="preserve"> et sex grana aurea signifiant mentis munditiam.</w:t>
      </w:r>
    </w:p>
    <w:p w14:paraId="2562DF93" w14:textId="77777777" w:rsidR="00B761A1" w:rsidRPr="00D22581" w:rsidRDefault="00B761A1">
      <w:pPr>
        <w:pStyle w:val="EndnoteText"/>
        <w:rPr>
          <w:rFonts w:ascii="Times New Roman" w:hAnsi="Times New Roman" w:cs="Times New Roman"/>
          <w:sz w:val="24"/>
          <w:szCs w:val="24"/>
        </w:rPr>
      </w:pPr>
    </w:p>
  </w:endnote>
  <w:endnote w:id="2">
    <w:p w14:paraId="1A0BA999" w14:textId="66003470" w:rsidR="000C3A0C" w:rsidRPr="00D22581" w:rsidRDefault="000C3A0C">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r w:rsidR="00AA2C28">
        <w:rPr>
          <w:rFonts w:ascii="Times New Roman" w:hAnsi="Times New Roman" w:cs="Times New Roman"/>
          <w:sz w:val="24"/>
          <w:szCs w:val="24"/>
        </w:rPr>
        <w:t>William de Lancea</w:t>
      </w:r>
      <w:r w:rsidRPr="00D22581">
        <w:rPr>
          <w:rFonts w:ascii="Times New Roman" w:hAnsi="Times New Roman" w:cs="Times New Roman"/>
          <w:sz w:val="24"/>
          <w:szCs w:val="24"/>
        </w:rPr>
        <w:t xml:space="preserve">, </w:t>
      </w:r>
      <w:r w:rsidRPr="00D22581">
        <w:rPr>
          <w:rFonts w:ascii="Times New Roman" w:hAnsi="Times New Roman" w:cs="Times New Roman"/>
          <w:i/>
          <w:iCs/>
          <w:sz w:val="24"/>
          <w:szCs w:val="24"/>
        </w:rPr>
        <w:t>Diaetae salutis</w:t>
      </w:r>
      <w:r w:rsidRPr="00D22581">
        <w:rPr>
          <w:rFonts w:ascii="Times New Roman" w:hAnsi="Times New Roman" w:cs="Times New Roman"/>
          <w:sz w:val="24"/>
          <w:szCs w:val="24"/>
        </w:rPr>
        <w:t xml:space="preserve"> 4.4 (8:288b):  </w:t>
      </w:r>
      <w:r w:rsidRPr="00D22581">
        <w:rPr>
          <w:rFonts w:ascii="Times New Roman" w:hAnsi="Times New Roman" w:cs="Times New Roman"/>
          <w:color w:val="333333"/>
          <w:sz w:val="24"/>
          <w:szCs w:val="24"/>
          <w:shd w:val="clear" w:color="auto" w:fill="FFFFFF"/>
        </w:rPr>
        <w:t xml:space="preserve">Primum folium est cibi et potus sobrietas, unde dicit Hieronymus: « Virgo fugiat vinum, ut </w:t>
      </w:r>
      <w:proofErr w:type="gramStart"/>
      <w:r w:rsidRPr="00D22581">
        <w:rPr>
          <w:rFonts w:ascii="Times New Roman" w:hAnsi="Times New Roman" w:cs="Times New Roman"/>
          <w:color w:val="333333"/>
          <w:sz w:val="24"/>
          <w:szCs w:val="24"/>
          <w:shd w:val="clear" w:color="auto" w:fill="FFFFFF"/>
        </w:rPr>
        <w:t>venenum.»</w:t>
      </w:r>
      <w:proofErr w:type="gramEnd"/>
      <w:r w:rsidRPr="00D22581">
        <w:rPr>
          <w:rFonts w:ascii="Times New Roman" w:hAnsi="Times New Roman" w:cs="Times New Roman"/>
          <w:color w:val="333333"/>
          <w:sz w:val="24"/>
          <w:szCs w:val="24"/>
          <w:shd w:val="clear" w:color="auto" w:fill="FFFFFF"/>
        </w:rPr>
        <w:t xml:space="preserve"> Nam vinum et adolescentia est duplex incendium voluptatis. Unde in </w:t>
      </w:r>
      <w:r w:rsidRPr="00D22581">
        <w:rPr>
          <w:rFonts w:ascii="Times New Roman" w:hAnsi="Times New Roman" w:cs="Times New Roman"/>
          <w:i/>
          <w:iCs/>
          <w:color w:val="333333"/>
          <w:sz w:val="24"/>
          <w:szCs w:val="24"/>
        </w:rPr>
        <w:t xml:space="preserve">Proverbiis </w:t>
      </w:r>
      <w:r w:rsidRPr="00D22581">
        <w:rPr>
          <w:rFonts w:ascii="Times New Roman" w:hAnsi="Times New Roman" w:cs="Times New Roman"/>
          <w:color w:val="333333"/>
          <w:sz w:val="24"/>
          <w:szCs w:val="24"/>
          <w:shd w:val="clear" w:color="auto" w:fill="FFFFFF"/>
        </w:rPr>
        <w:t xml:space="preserve">dicitur: </w:t>
      </w:r>
      <w:r w:rsidRPr="00D22581">
        <w:rPr>
          <w:rFonts w:ascii="Times New Roman" w:hAnsi="Times New Roman" w:cs="Times New Roman"/>
          <w:i/>
          <w:iCs/>
          <w:color w:val="333333"/>
          <w:sz w:val="24"/>
          <w:szCs w:val="24"/>
        </w:rPr>
        <w:t>Luxuriosa res est vinum;</w:t>
      </w:r>
    </w:p>
    <w:p w14:paraId="37F1505D" w14:textId="77777777" w:rsidR="000C3A0C" w:rsidRPr="00D22581" w:rsidRDefault="000C3A0C">
      <w:pPr>
        <w:pStyle w:val="EndnoteText"/>
        <w:rPr>
          <w:rFonts w:ascii="Times New Roman" w:hAnsi="Times New Roman" w:cs="Times New Roman"/>
          <w:sz w:val="24"/>
          <w:szCs w:val="24"/>
        </w:rPr>
      </w:pPr>
    </w:p>
  </w:endnote>
  <w:endnote w:id="3">
    <w:p w14:paraId="531E268B" w14:textId="77777777" w:rsidR="00166100" w:rsidRPr="00D22581" w:rsidRDefault="00166100" w:rsidP="00166100">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Jerome, </w:t>
      </w:r>
      <w:r w:rsidRPr="00D22581">
        <w:rPr>
          <w:rFonts w:ascii="Times New Roman" w:hAnsi="Times New Roman" w:cs="Times New Roman"/>
          <w:i/>
          <w:sz w:val="24"/>
          <w:szCs w:val="24"/>
        </w:rPr>
        <w:t>Epistolae secundum ordinem temporum</w:t>
      </w:r>
      <w:r w:rsidRPr="00D22581">
        <w:rPr>
          <w:rFonts w:ascii="Times New Roman" w:hAnsi="Times New Roman" w:cs="Times New Roman"/>
          <w:sz w:val="24"/>
          <w:szCs w:val="24"/>
        </w:rPr>
        <w:t xml:space="preserve"> 22.9 (PL 22:399):  ut sponsa Christi vinum fugiat pro veneno.</w:t>
      </w:r>
    </w:p>
    <w:p w14:paraId="1B05E9F3" w14:textId="34EF15A5" w:rsidR="00166100" w:rsidRPr="00D22581" w:rsidRDefault="00166100">
      <w:pPr>
        <w:pStyle w:val="EndnoteText"/>
        <w:rPr>
          <w:rFonts w:ascii="Times New Roman" w:hAnsi="Times New Roman" w:cs="Times New Roman"/>
          <w:sz w:val="24"/>
          <w:szCs w:val="24"/>
        </w:rPr>
      </w:pPr>
    </w:p>
  </w:endnote>
  <w:endnote w:id="4">
    <w:p w14:paraId="0F3CF1B4" w14:textId="65AE417F" w:rsidR="002D7D5F" w:rsidRPr="00D22581" w:rsidRDefault="002D7D5F">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r w:rsidR="00AA2C28">
        <w:rPr>
          <w:rFonts w:ascii="Times New Roman" w:hAnsi="Times New Roman" w:cs="Times New Roman"/>
          <w:sz w:val="24"/>
          <w:szCs w:val="24"/>
        </w:rPr>
        <w:t>William de Lancea</w:t>
      </w:r>
      <w:r w:rsidRPr="00D22581">
        <w:rPr>
          <w:rFonts w:ascii="Times New Roman" w:hAnsi="Times New Roman" w:cs="Times New Roman"/>
          <w:sz w:val="24"/>
          <w:szCs w:val="24"/>
        </w:rPr>
        <w:t xml:space="preserve">, </w:t>
      </w:r>
      <w:r w:rsidRPr="00D22581">
        <w:rPr>
          <w:rFonts w:ascii="Times New Roman" w:hAnsi="Times New Roman" w:cs="Times New Roman"/>
          <w:i/>
          <w:iCs/>
          <w:sz w:val="24"/>
          <w:szCs w:val="24"/>
        </w:rPr>
        <w:t>Diaetae salutis</w:t>
      </w:r>
      <w:r w:rsidRPr="00D22581">
        <w:rPr>
          <w:rFonts w:ascii="Times New Roman" w:hAnsi="Times New Roman" w:cs="Times New Roman"/>
          <w:sz w:val="24"/>
          <w:szCs w:val="24"/>
        </w:rPr>
        <w:t xml:space="preserve"> 4.4 (8:289a): </w:t>
      </w:r>
      <w:r w:rsidRPr="00D22581">
        <w:rPr>
          <w:rFonts w:ascii="Times New Roman" w:hAnsi="Times New Roman" w:cs="Times New Roman"/>
          <w:color w:val="333333"/>
          <w:sz w:val="24"/>
          <w:szCs w:val="24"/>
          <w:shd w:val="clear" w:color="auto" w:fill="FFFFFF"/>
        </w:rPr>
        <w:t>Secundum folium est habitus asperitas; unde dicit Bernardus: « Memento, quod asperior cardo pannum facit leniorem ....</w:t>
      </w:r>
    </w:p>
    <w:p w14:paraId="66FBCE85" w14:textId="77777777" w:rsidR="002D7D5F" w:rsidRPr="00D22581" w:rsidRDefault="002D7D5F">
      <w:pPr>
        <w:pStyle w:val="EndnoteText"/>
        <w:rPr>
          <w:rFonts w:ascii="Times New Roman" w:hAnsi="Times New Roman" w:cs="Times New Roman"/>
          <w:sz w:val="24"/>
          <w:szCs w:val="24"/>
        </w:rPr>
      </w:pPr>
    </w:p>
  </w:endnote>
  <w:endnote w:id="5">
    <w:p w14:paraId="1EBDC296" w14:textId="77777777" w:rsidR="00166100" w:rsidRPr="00D22581" w:rsidRDefault="00166100" w:rsidP="00166100">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bookmarkStart w:id="0" w:name="_Hlk2783049"/>
      <w:r w:rsidRPr="00D22581">
        <w:rPr>
          <w:rFonts w:ascii="Times New Roman" w:hAnsi="Times New Roman" w:cs="Times New Roman"/>
          <w:sz w:val="24"/>
          <w:szCs w:val="24"/>
        </w:rPr>
        <w:t xml:space="preserve">Bernard, </w:t>
      </w:r>
      <w:r w:rsidRPr="00D22581">
        <w:rPr>
          <w:rFonts w:ascii="Times New Roman" w:hAnsi="Times New Roman" w:cs="Times New Roman"/>
          <w:i/>
          <w:sz w:val="24"/>
          <w:szCs w:val="24"/>
        </w:rPr>
        <w:t>Epistola</w:t>
      </w:r>
      <w:r w:rsidRPr="00D22581">
        <w:rPr>
          <w:rFonts w:ascii="Times New Roman" w:hAnsi="Times New Roman" w:cs="Times New Roman"/>
          <w:sz w:val="24"/>
          <w:szCs w:val="24"/>
        </w:rPr>
        <w:t xml:space="preserve"> 322.1 (PL 182:527)</w:t>
      </w:r>
      <w:bookmarkEnd w:id="0"/>
      <w:r w:rsidRPr="00D22581">
        <w:rPr>
          <w:rFonts w:ascii="Times New Roman" w:hAnsi="Times New Roman" w:cs="Times New Roman"/>
          <w:sz w:val="24"/>
          <w:szCs w:val="24"/>
        </w:rPr>
        <w:t>: asperior carduus [al. cardo, male] pannum faciat leniorem.</w:t>
      </w:r>
    </w:p>
    <w:p w14:paraId="6B200A03" w14:textId="225B2C43" w:rsidR="00166100" w:rsidRPr="00D22581" w:rsidRDefault="00166100">
      <w:pPr>
        <w:pStyle w:val="EndnoteText"/>
        <w:rPr>
          <w:rFonts w:ascii="Times New Roman" w:hAnsi="Times New Roman" w:cs="Times New Roman"/>
          <w:sz w:val="24"/>
          <w:szCs w:val="24"/>
        </w:rPr>
      </w:pPr>
    </w:p>
  </w:endnote>
  <w:endnote w:id="6">
    <w:p w14:paraId="4E052BDC" w14:textId="2C376BC7" w:rsidR="002D7D5F" w:rsidRPr="00D22581" w:rsidRDefault="002D7D5F">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r w:rsidR="00AA2C28">
        <w:rPr>
          <w:rFonts w:ascii="Times New Roman" w:hAnsi="Times New Roman" w:cs="Times New Roman"/>
          <w:sz w:val="24"/>
          <w:szCs w:val="24"/>
        </w:rPr>
        <w:t>William de Lancea</w:t>
      </w:r>
      <w:r w:rsidRPr="00D22581">
        <w:rPr>
          <w:rFonts w:ascii="Times New Roman" w:hAnsi="Times New Roman" w:cs="Times New Roman"/>
          <w:sz w:val="24"/>
          <w:szCs w:val="24"/>
        </w:rPr>
        <w:t xml:space="preserve">, </w:t>
      </w:r>
      <w:r w:rsidRPr="00D22581">
        <w:rPr>
          <w:rFonts w:ascii="Times New Roman" w:hAnsi="Times New Roman" w:cs="Times New Roman"/>
          <w:i/>
          <w:iCs/>
          <w:sz w:val="24"/>
          <w:szCs w:val="24"/>
        </w:rPr>
        <w:t>Diaetae salutis</w:t>
      </w:r>
      <w:r w:rsidRPr="00D22581">
        <w:rPr>
          <w:rFonts w:ascii="Times New Roman" w:hAnsi="Times New Roman" w:cs="Times New Roman"/>
          <w:sz w:val="24"/>
          <w:szCs w:val="24"/>
        </w:rPr>
        <w:t xml:space="preserve"> 4.4 (8:289a): </w:t>
      </w:r>
      <w:r w:rsidRPr="00D22581">
        <w:rPr>
          <w:rFonts w:ascii="Times New Roman" w:hAnsi="Times New Roman" w:cs="Times New Roman"/>
          <w:color w:val="333333"/>
          <w:sz w:val="24"/>
          <w:szCs w:val="24"/>
          <w:shd w:val="clear" w:color="auto" w:fill="FFFFFF"/>
        </w:rPr>
        <w:t>Tertium folium est laboris strenuitas;</w:t>
      </w:r>
    </w:p>
    <w:p w14:paraId="79A0E8AE" w14:textId="77777777" w:rsidR="002D7D5F" w:rsidRPr="00D22581" w:rsidRDefault="002D7D5F">
      <w:pPr>
        <w:pStyle w:val="EndnoteText"/>
        <w:rPr>
          <w:rFonts w:ascii="Times New Roman" w:hAnsi="Times New Roman" w:cs="Times New Roman"/>
          <w:sz w:val="24"/>
          <w:szCs w:val="24"/>
        </w:rPr>
      </w:pPr>
    </w:p>
  </w:endnote>
  <w:endnote w:id="7">
    <w:p w14:paraId="7CCAA961" w14:textId="2C01ED4D" w:rsidR="002D7D5F" w:rsidRPr="00D22581" w:rsidRDefault="002D7D5F">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r w:rsidR="00AA2C28">
        <w:rPr>
          <w:rFonts w:ascii="Times New Roman" w:hAnsi="Times New Roman" w:cs="Times New Roman"/>
          <w:sz w:val="24"/>
          <w:szCs w:val="24"/>
        </w:rPr>
        <w:t>William de Lancea</w:t>
      </w:r>
      <w:r w:rsidRPr="00D22581">
        <w:rPr>
          <w:rFonts w:ascii="Times New Roman" w:hAnsi="Times New Roman" w:cs="Times New Roman"/>
          <w:sz w:val="24"/>
          <w:szCs w:val="24"/>
        </w:rPr>
        <w:t xml:space="preserve">, </w:t>
      </w:r>
      <w:r w:rsidRPr="00D22581">
        <w:rPr>
          <w:rFonts w:ascii="Times New Roman" w:hAnsi="Times New Roman" w:cs="Times New Roman"/>
          <w:i/>
          <w:iCs/>
          <w:sz w:val="24"/>
          <w:szCs w:val="24"/>
        </w:rPr>
        <w:t>Diaetae salutis</w:t>
      </w:r>
      <w:r w:rsidRPr="00D22581">
        <w:rPr>
          <w:rFonts w:ascii="Times New Roman" w:hAnsi="Times New Roman" w:cs="Times New Roman"/>
          <w:sz w:val="24"/>
          <w:szCs w:val="24"/>
        </w:rPr>
        <w:t xml:space="preserve"> 4.4 (8:289a): </w:t>
      </w:r>
      <w:r w:rsidRPr="00D22581">
        <w:rPr>
          <w:rFonts w:ascii="Times New Roman" w:hAnsi="Times New Roman" w:cs="Times New Roman"/>
          <w:color w:val="333333"/>
          <w:sz w:val="24"/>
          <w:szCs w:val="24"/>
          <w:shd w:val="clear" w:color="auto" w:fill="FFFFFF"/>
        </w:rPr>
        <w:t xml:space="preserve">Quartum folium est custodia sensuum, et maxime quoad visum et auditum; quia curiositas videndi, vel </w:t>
      </w:r>
      <w:proofErr w:type="gramStart"/>
      <w:r w:rsidRPr="00D22581">
        <w:rPr>
          <w:rFonts w:ascii="Times New Roman" w:hAnsi="Times New Roman" w:cs="Times New Roman"/>
          <w:color w:val="333333"/>
          <w:sz w:val="24"/>
          <w:szCs w:val="24"/>
          <w:shd w:val="clear" w:color="auto" w:fill="FFFFFF"/>
        </w:rPr>
        <w:t>audiendi ,</w:t>
      </w:r>
      <w:proofErr w:type="gramEnd"/>
      <w:r w:rsidRPr="00D22581">
        <w:rPr>
          <w:rFonts w:ascii="Times New Roman" w:hAnsi="Times New Roman" w:cs="Times New Roman"/>
          <w:color w:val="333333"/>
          <w:sz w:val="24"/>
          <w:szCs w:val="24"/>
          <w:shd w:val="clear" w:color="auto" w:fill="FFFFFF"/>
        </w:rPr>
        <w:t xml:space="preserve"> via est ad peccatum. Cujus exemplum patet in Dina filia Jacob, quae ad videndum mulieres regionis illius egressa, a Sichem filio Emor fuit corrupta, ut dicitur in </w:t>
      </w:r>
      <w:r w:rsidRPr="00D22581">
        <w:rPr>
          <w:rFonts w:ascii="Times New Roman" w:hAnsi="Times New Roman" w:cs="Times New Roman"/>
          <w:i/>
          <w:iCs/>
          <w:color w:val="333333"/>
          <w:sz w:val="24"/>
          <w:szCs w:val="24"/>
        </w:rPr>
        <w:t>Genesi.</w:t>
      </w:r>
    </w:p>
    <w:p w14:paraId="4CE33C84" w14:textId="77777777" w:rsidR="002D7D5F" w:rsidRPr="00D22581" w:rsidRDefault="002D7D5F">
      <w:pPr>
        <w:pStyle w:val="EndnoteText"/>
        <w:rPr>
          <w:rFonts w:ascii="Times New Roman" w:hAnsi="Times New Roman" w:cs="Times New Roman"/>
          <w:sz w:val="24"/>
          <w:szCs w:val="24"/>
        </w:rPr>
      </w:pPr>
    </w:p>
  </w:endnote>
  <w:endnote w:id="8">
    <w:p w14:paraId="45386D49" w14:textId="5B4D8ABA" w:rsidR="002D7D5F" w:rsidRPr="00D22581" w:rsidRDefault="002D7D5F">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r w:rsidR="00AA2C28">
        <w:rPr>
          <w:rFonts w:ascii="Times New Roman" w:hAnsi="Times New Roman" w:cs="Times New Roman"/>
          <w:sz w:val="24"/>
          <w:szCs w:val="24"/>
        </w:rPr>
        <w:t>William de Lancea</w:t>
      </w:r>
      <w:r w:rsidRPr="00D22581">
        <w:rPr>
          <w:rFonts w:ascii="Times New Roman" w:hAnsi="Times New Roman" w:cs="Times New Roman"/>
          <w:sz w:val="24"/>
          <w:szCs w:val="24"/>
        </w:rPr>
        <w:t xml:space="preserve">, </w:t>
      </w:r>
      <w:r w:rsidRPr="00D22581">
        <w:rPr>
          <w:rFonts w:ascii="Times New Roman" w:hAnsi="Times New Roman" w:cs="Times New Roman"/>
          <w:i/>
          <w:iCs/>
          <w:sz w:val="24"/>
          <w:szCs w:val="24"/>
        </w:rPr>
        <w:t>Diaetae salutis</w:t>
      </w:r>
      <w:r w:rsidRPr="00D22581">
        <w:rPr>
          <w:rFonts w:ascii="Times New Roman" w:hAnsi="Times New Roman" w:cs="Times New Roman"/>
          <w:sz w:val="24"/>
          <w:szCs w:val="24"/>
        </w:rPr>
        <w:t xml:space="preserve"> 4.4 (8:289a):   </w:t>
      </w:r>
      <w:r w:rsidRPr="00D22581">
        <w:rPr>
          <w:rFonts w:ascii="Times New Roman" w:hAnsi="Times New Roman" w:cs="Times New Roman"/>
          <w:color w:val="333333"/>
          <w:sz w:val="24"/>
          <w:szCs w:val="24"/>
          <w:shd w:val="clear" w:color="auto" w:fill="FFFFFF"/>
        </w:rPr>
        <w:t xml:space="preserve">Quintum folium est modestia verborum, et </w:t>
      </w:r>
      <w:r w:rsidRPr="00D22581">
        <w:rPr>
          <w:rFonts w:ascii="Times New Roman" w:hAnsi="Times New Roman" w:cs="Times New Roman"/>
          <w:color w:val="333333"/>
          <w:sz w:val="24"/>
          <w:szCs w:val="24"/>
        </w:rPr>
        <w:br/>
      </w:r>
      <w:r w:rsidRPr="00D22581">
        <w:rPr>
          <w:rFonts w:ascii="Times New Roman" w:hAnsi="Times New Roman" w:cs="Times New Roman"/>
          <w:color w:val="333333"/>
          <w:sz w:val="24"/>
          <w:szCs w:val="24"/>
          <w:shd w:val="clear" w:color="auto" w:fill="FFFFFF"/>
        </w:rPr>
        <w:t xml:space="preserve">maxime immundorum; quia maxime excitatur luxuria per verba dissoluta et inhonesta. Nam </w:t>
      </w:r>
      <w:r w:rsidRPr="00D22581">
        <w:rPr>
          <w:rFonts w:ascii="Times New Roman" w:hAnsi="Times New Roman" w:cs="Times New Roman"/>
          <w:color w:val="333333"/>
          <w:sz w:val="24"/>
          <w:szCs w:val="24"/>
        </w:rPr>
        <w:br/>
      </w:r>
      <w:r w:rsidRPr="00D22581">
        <w:rPr>
          <w:rFonts w:ascii="Times New Roman" w:hAnsi="Times New Roman" w:cs="Times New Roman"/>
          <w:color w:val="333333"/>
          <w:sz w:val="24"/>
          <w:szCs w:val="24"/>
          <w:shd w:val="clear" w:color="auto" w:fill="FFFFFF"/>
        </w:rPr>
        <w:t xml:space="preserve">dicit Apostolus: </w:t>
      </w:r>
      <w:r w:rsidRPr="00D22581">
        <w:rPr>
          <w:rFonts w:ascii="Times New Roman" w:hAnsi="Times New Roman" w:cs="Times New Roman"/>
          <w:i/>
          <w:iCs/>
          <w:color w:val="333333"/>
          <w:sz w:val="24"/>
          <w:szCs w:val="24"/>
        </w:rPr>
        <w:t>Nolite seduci inanibus verbis: corrumpunt enim bonos mores colloquia</w:t>
      </w:r>
      <w:r w:rsidR="00D22581" w:rsidRPr="00D22581">
        <w:rPr>
          <w:rFonts w:ascii="Times New Roman" w:hAnsi="Times New Roman" w:cs="Times New Roman"/>
          <w:i/>
          <w:iCs/>
          <w:color w:val="333333"/>
          <w:sz w:val="24"/>
          <w:szCs w:val="24"/>
        </w:rPr>
        <w:t xml:space="preserve"> </w:t>
      </w:r>
      <w:r w:rsidRPr="00D22581">
        <w:rPr>
          <w:rFonts w:ascii="Times New Roman" w:hAnsi="Times New Roman" w:cs="Times New Roman"/>
          <w:i/>
          <w:iCs/>
          <w:color w:val="333333"/>
          <w:sz w:val="24"/>
          <w:szCs w:val="24"/>
        </w:rPr>
        <w:t xml:space="preserve">prava. </w:t>
      </w:r>
      <w:r w:rsidR="00D22581" w:rsidRPr="00D22581">
        <w:rPr>
          <w:rFonts w:ascii="Times New Roman" w:hAnsi="Times New Roman" w:cs="Times New Roman"/>
          <w:i/>
          <w:iCs/>
          <w:color w:val="333333"/>
          <w:sz w:val="24"/>
          <w:szCs w:val="24"/>
        </w:rPr>
        <w:t>...</w:t>
      </w:r>
    </w:p>
    <w:p w14:paraId="53330AD0" w14:textId="77777777" w:rsidR="002D7D5F" w:rsidRPr="00D22581" w:rsidRDefault="002D7D5F">
      <w:pPr>
        <w:pStyle w:val="EndnoteText"/>
        <w:rPr>
          <w:rFonts w:ascii="Times New Roman" w:hAnsi="Times New Roman" w:cs="Times New Roman"/>
          <w:sz w:val="24"/>
          <w:szCs w:val="24"/>
        </w:rPr>
      </w:pPr>
    </w:p>
  </w:endnote>
  <w:endnote w:id="9">
    <w:p w14:paraId="2F2C695E" w14:textId="6DCA0725" w:rsidR="00D22581" w:rsidRDefault="00D22581">
      <w:pPr>
        <w:pStyle w:val="EndnoteText"/>
        <w:rPr>
          <w:rFonts w:ascii="Times New Roman" w:hAnsi="Times New Roman" w:cs="Times New Roman"/>
          <w:color w:val="333333"/>
          <w:sz w:val="24"/>
          <w:szCs w:val="24"/>
          <w:shd w:val="clear" w:color="auto" w:fill="FFFFFF"/>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r w:rsidR="00AA2C28">
        <w:rPr>
          <w:rFonts w:ascii="Times New Roman" w:hAnsi="Times New Roman" w:cs="Times New Roman"/>
          <w:sz w:val="24"/>
          <w:szCs w:val="24"/>
        </w:rPr>
        <w:t>William de Lancea</w:t>
      </w:r>
      <w:r w:rsidRPr="00D22581">
        <w:rPr>
          <w:rFonts w:ascii="Times New Roman" w:hAnsi="Times New Roman" w:cs="Times New Roman"/>
          <w:sz w:val="24"/>
          <w:szCs w:val="24"/>
        </w:rPr>
        <w:t xml:space="preserve">, </w:t>
      </w:r>
      <w:r w:rsidRPr="00D22581">
        <w:rPr>
          <w:rFonts w:ascii="Times New Roman" w:hAnsi="Times New Roman" w:cs="Times New Roman"/>
          <w:i/>
          <w:iCs/>
          <w:sz w:val="24"/>
          <w:szCs w:val="24"/>
        </w:rPr>
        <w:t>Diaetae salutis</w:t>
      </w:r>
      <w:r w:rsidRPr="00D22581">
        <w:rPr>
          <w:rFonts w:ascii="Times New Roman" w:hAnsi="Times New Roman" w:cs="Times New Roman"/>
          <w:sz w:val="24"/>
          <w:szCs w:val="24"/>
        </w:rPr>
        <w:t xml:space="preserve"> 4.4 (8:289a):  </w:t>
      </w:r>
      <w:r w:rsidRPr="00D22581">
        <w:rPr>
          <w:rFonts w:ascii="Times New Roman" w:hAnsi="Times New Roman" w:cs="Times New Roman"/>
          <w:color w:val="333333"/>
          <w:sz w:val="24"/>
          <w:szCs w:val="24"/>
          <w:shd w:val="clear" w:color="auto" w:fill="FFFFFF"/>
        </w:rPr>
        <w:t xml:space="preserve">Sextum folium est fuga occasionum, </w:t>
      </w:r>
      <w:proofErr w:type="gramStart"/>
      <w:r w:rsidRPr="00D22581">
        <w:rPr>
          <w:rFonts w:ascii="Times New Roman" w:hAnsi="Times New Roman" w:cs="Times New Roman"/>
          <w:color w:val="333333"/>
          <w:sz w:val="24"/>
          <w:szCs w:val="24"/>
          <w:shd w:val="clear" w:color="auto" w:fill="FFFFFF"/>
        </w:rPr>
        <w:t>opportunitatum ,</w:t>
      </w:r>
      <w:proofErr w:type="gramEnd"/>
      <w:r w:rsidRPr="00D22581">
        <w:rPr>
          <w:rFonts w:ascii="Times New Roman" w:hAnsi="Times New Roman" w:cs="Times New Roman"/>
          <w:color w:val="333333"/>
          <w:sz w:val="24"/>
          <w:szCs w:val="24"/>
          <w:shd w:val="clear" w:color="auto" w:fill="FFFFFF"/>
        </w:rPr>
        <w:t xml:space="preserve"> et maxime raulierum. Dicitur enim in </w:t>
      </w:r>
      <w:r w:rsidRPr="00D22581">
        <w:rPr>
          <w:rFonts w:ascii="Times New Roman" w:hAnsi="Times New Roman" w:cs="Times New Roman"/>
          <w:i/>
          <w:iCs/>
          <w:color w:val="333333"/>
          <w:sz w:val="24"/>
          <w:szCs w:val="24"/>
        </w:rPr>
        <w:t>Genesi</w:t>
      </w:r>
      <w:proofErr w:type="gramStart"/>
      <w:r w:rsidRPr="00D22581">
        <w:rPr>
          <w:rStyle w:val="gstxtsup"/>
          <w:rFonts w:ascii="Times New Roman" w:hAnsi="Times New Roman" w:cs="Times New Roman"/>
          <w:color w:val="333333"/>
          <w:sz w:val="24"/>
          <w:szCs w:val="24"/>
        </w:rPr>
        <w:t>8</w:t>
      </w:r>
      <w:r w:rsidRPr="00D22581">
        <w:rPr>
          <w:rFonts w:ascii="Times New Roman" w:hAnsi="Times New Roman" w:cs="Times New Roman"/>
          <w:color w:val="333333"/>
          <w:sz w:val="24"/>
          <w:szCs w:val="24"/>
          <w:shd w:val="clear" w:color="auto" w:fill="FFFFFF"/>
        </w:rPr>
        <w:t xml:space="preserve"> :</w:t>
      </w:r>
      <w:proofErr w:type="gramEnd"/>
      <w:r w:rsidRPr="00D22581">
        <w:rPr>
          <w:rFonts w:ascii="Times New Roman" w:hAnsi="Times New Roman" w:cs="Times New Roman"/>
          <w:color w:val="333333"/>
          <w:sz w:val="24"/>
          <w:szCs w:val="24"/>
          <w:shd w:val="clear" w:color="auto" w:fill="FFFFFF"/>
        </w:rPr>
        <w:t xml:space="preserve"> </w:t>
      </w:r>
      <w:r w:rsidRPr="00D22581">
        <w:rPr>
          <w:rFonts w:ascii="Times New Roman" w:hAnsi="Times New Roman" w:cs="Times New Roman"/>
          <w:i/>
          <w:iCs/>
          <w:color w:val="333333"/>
          <w:sz w:val="24"/>
          <w:szCs w:val="24"/>
        </w:rPr>
        <w:t xml:space="preserve">Ne stes in omni loco circa re- </w:t>
      </w:r>
      <w:r w:rsidRPr="00D22581">
        <w:rPr>
          <w:rFonts w:ascii="Times New Roman" w:hAnsi="Times New Roman" w:cs="Times New Roman"/>
          <w:color w:val="333333"/>
          <w:sz w:val="24"/>
          <w:szCs w:val="24"/>
        </w:rPr>
        <w:br/>
      </w:r>
      <w:r w:rsidRPr="00D22581">
        <w:rPr>
          <w:rFonts w:ascii="Times New Roman" w:hAnsi="Times New Roman" w:cs="Times New Roman"/>
          <w:i/>
          <w:iCs/>
          <w:color w:val="333333"/>
          <w:sz w:val="24"/>
          <w:szCs w:val="24"/>
        </w:rPr>
        <w:t xml:space="preserve">gionem. </w:t>
      </w:r>
      <w:r w:rsidRPr="00D22581">
        <w:rPr>
          <w:rFonts w:ascii="Times New Roman" w:hAnsi="Times New Roman" w:cs="Times New Roman"/>
          <w:color w:val="333333"/>
          <w:sz w:val="24"/>
          <w:szCs w:val="24"/>
          <w:shd w:val="clear" w:color="auto" w:fill="FFFFFF"/>
        </w:rPr>
        <w:t>Videmus enim, quod animalia silves</w:t>
      </w:r>
      <w:r>
        <w:rPr>
          <w:rFonts w:ascii="Times New Roman" w:hAnsi="Times New Roman" w:cs="Times New Roman"/>
          <w:color w:val="333333"/>
          <w:sz w:val="24"/>
          <w:szCs w:val="24"/>
          <w:shd w:val="clear" w:color="auto" w:fill="FFFFFF"/>
        </w:rPr>
        <w:t xml:space="preserve">tria </w:t>
      </w:r>
      <w:r w:rsidRPr="00D22581">
        <w:rPr>
          <w:rFonts w:ascii="Times New Roman" w:hAnsi="Times New Roman" w:cs="Times New Roman"/>
          <w:color w:val="333333"/>
          <w:sz w:val="24"/>
          <w:szCs w:val="24"/>
          <w:shd w:val="clear" w:color="auto" w:fill="FFFFFF"/>
        </w:rPr>
        <w:t>pulchriorem pellem habent, quam domestica. Legimus e</w:t>
      </w:r>
      <w:r>
        <w:rPr>
          <w:rFonts w:ascii="Times New Roman" w:hAnsi="Times New Roman" w:cs="Times New Roman"/>
          <w:color w:val="333333"/>
          <w:sz w:val="24"/>
          <w:szCs w:val="24"/>
          <w:shd w:val="clear" w:color="auto" w:fill="FFFFFF"/>
        </w:rPr>
        <w:t>t</w:t>
      </w:r>
      <w:r w:rsidRPr="00D22581">
        <w:rPr>
          <w:rFonts w:ascii="Times New Roman" w:hAnsi="Times New Roman" w:cs="Times New Roman"/>
          <w:color w:val="333333"/>
          <w:sz w:val="24"/>
          <w:szCs w:val="24"/>
          <w:shd w:val="clear" w:color="auto" w:fill="FFFFFF"/>
        </w:rPr>
        <w:t>iam</w:t>
      </w:r>
      <w:r w:rsidRPr="00D22581">
        <w:rPr>
          <w:rFonts w:ascii="Times New Roman" w:hAnsi="Times New Roman" w:cs="Times New Roman"/>
          <w:i/>
          <w:iCs/>
          <w:color w:val="333333"/>
          <w:sz w:val="24"/>
          <w:szCs w:val="24"/>
        </w:rPr>
        <w:t xml:space="preserve"> </w:t>
      </w:r>
      <w:r w:rsidRPr="00D22581">
        <w:rPr>
          <w:rFonts w:ascii="Times New Roman" w:hAnsi="Times New Roman" w:cs="Times New Roman"/>
          <w:color w:val="333333"/>
          <w:sz w:val="24"/>
          <w:szCs w:val="24"/>
          <w:shd w:val="clear" w:color="auto" w:fill="FFFFFF"/>
        </w:rPr>
        <w:t xml:space="preserve">in secundo </w:t>
      </w:r>
      <w:r w:rsidRPr="00D22581">
        <w:rPr>
          <w:rFonts w:ascii="Times New Roman" w:hAnsi="Times New Roman" w:cs="Times New Roman"/>
          <w:i/>
          <w:iCs/>
          <w:color w:val="333333"/>
          <w:sz w:val="24"/>
          <w:szCs w:val="24"/>
        </w:rPr>
        <w:t xml:space="preserve">Regum, </w:t>
      </w:r>
      <w:r w:rsidRPr="00D22581">
        <w:rPr>
          <w:rFonts w:ascii="Times New Roman" w:hAnsi="Times New Roman" w:cs="Times New Roman"/>
          <w:color w:val="333333"/>
          <w:sz w:val="24"/>
          <w:szCs w:val="24"/>
          <w:shd w:val="clear" w:color="auto" w:fill="FFFFFF"/>
        </w:rPr>
        <w:t xml:space="preserve">quod Thamar ab Amon fratre suo fuit corrupta, quia in thalamo fuit sola cum solo. </w:t>
      </w:r>
    </w:p>
    <w:p w14:paraId="54BAF004" w14:textId="77777777" w:rsidR="00D22581" w:rsidRPr="00D22581" w:rsidRDefault="00D22581">
      <w:pPr>
        <w:pStyle w:val="EndnoteText"/>
        <w:rPr>
          <w:rFonts w:ascii="Times New Roman" w:hAnsi="Times New Roman" w:cs="Times New Roman"/>
          <w:sz w:val="24"/>
          <w:szCs w:val="24"/>
        </w:rPr>
      </w:pPr>
    </w:p>
  </w:endnote>
  <w:endnote w:id="10">
    <w:p w14:paraId="45663725" w14:textId="77777777" w:rsidR="00166100" w:rsidRPr="00D22581" w:rsidRDefault="00166100" w:rsidP="00166100">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bookmarkStart w:id="1" w:name="_Hlk2783138"/>
      <w:r w:rsidRPr="00D22581">
        <w:rPr>
          <w:rFonts w:ascii="Times New Roman" w:hAnsi="Times New Roman" w:cs="Times New Roman"/>
          <w:sz w:val="24"/>
          <w:szCs w:val="24"/>
        </w:rPr>
        <w:t xml:space="preserve">Ambrose, </w:t>
      </w:r>
      <w:r w:rsidRPr="00D22581">
        <w:rPr>
          <w:rFonts w:ascii="Times New Roman" w:hAnsi="Times New Roman" w:cs="Times New Roman"/>
          <w:i/>
          <w:sz w:val="24"/>
          <w:szCs w:val="24"/>
        </w:rPr>
        <w:t>Hexaemeron</w:t>
      </w:r>
      <w:r w:rsidRPr="00D22581">
        <w:rPr>
          <w:rFonts w:ascii="Times New Roman" w:hAnsi="Times New Roman" w:cs="Times New Roman"/>
          <w:sz w:val="24"/>
          <w:szCs w:val="24"/>
        </w:rPr>
        <w:t xml:space="preserve"> 3.11.48 (PL 14:175)</w:t>
      </w:r>
      <w:bookmarkEnd w:id="1"/>
      <w:r w:rsidRPr="00D22581">
        <w:rPr>
          <w:rFonts w:ascii="Times New Roman" w:hAnsi="Times New Roman" w:cs="Times New Roman"/>
          <w:sz w:val="24"/>
          <w:szCs w:val="24"/>
        </w:rPr>
        <w:t>: Surrexerat ante floribus immixta terrenis sine spinis rosa, et pulcherrimus flos sine ulla fraude vernabat: postea spina sepsit gratiam floris, tamquam humanae speculum praeferens vitae, quae suavitatem perfunctionis suae finitimis curarum stimulis saepe compungat.</w:t>
      </w:r>
    </w:p>
    <w:p w14:paraId="740F8506" w14:textId="4B84EC33" w:rsidR="00166100" w:rsidRPr="00D22581" w:rsidRDefault="00166100">
      <w:pPr>
        <w:pStyle w:val="EndnoteText"/>
        <w:rPr>
          <w:rFonts w:ascii="Times New Roman" w:hAnsi="Times New Roman" w:cs="Times New Roman"/>
          <w:sz w:val="24"/>
          <w:szCs w:val="24"/>
        </w:rPr>
      </w:pPr>
    </w:p>
  </w:endnote>
  <w:endnote w:id="11">
    <w:p w14:paraId="7A74B60B" w14:textId="0F7AA34D" w:rsidR="00166100" w:rsidRPr="00D22581" w:rsidRDefault="00166100">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Augustine, cf. Bernard of Clairvaux, </w:t>
      </w:r>
      <w:r w:rsidRPr="00D22581">
        <w:rPr>
          <w:rFonts w:ascii="Times New Roman" w:hAnsi="Times New Roman" w:cs="Times New Roman"/>
          <w:i/>
          <w:sz w:val="24"/>
          <w:szCs w:val="24"/>
        </w:rPr>
        <w:t>De conversione ad clericos</w:t>
      </w:r>
      <w:r w:rsidRPr="00D22581">
        <w:rPr>
          <w:rFonts w:ascii="Times New Roman" w:hAnsi="Times New Roman" w:cs="Times New Roman"/>
          <w:sz w:val="24"/>
          <w:szCs w:val="24"/>
        </w:rPr>
        <w:t xml:space="preserve"> 21.37 (PL 182:855): Quidni periclitetur castitas in deliciis, humilitas in divitiis, pietas in negotiis, veritas in multiloquio, charitas in hoc saeculo nequam?</w:t>
      </w:r>
    </w:p>
    <w:p w14:paraId="6ED7751F" w14:textId="77777777" w:rsidR="00166100" w:rsidRPr="00D22581" w:rsidRDefault="00166100">
      <w:pPr>
        <w:pStyle w:val="EndnoteText"/>
        <w:rPr>
          <w:rFonts w:ascii="Times New Roman" w:hAnsi="Times New Roman" w:cs="Times New Roman"/>
          <w:sz w:val="24"/>
          <w:szCs w:val="24"/>
        </w:rPr>
      </w:pPr>
    </w:p>
  </w:endnote>
  <w:endnote w:id="12">
    <w:p w14:paraId="4B3DDBD8" w14:textId="77777777" w:rsidR="00166100" w:rsidRPr="00D22581" w:rsidRDefault="00166100" w:rsidP="00166100">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bookmarkStart w:id="2" w:name="_Hlk2783221"/>
      <w:r w:rsidRPr="00D22581">
        <w:rPr>
          <w:rFonts w:ascii="Times New Roman" w:hAnsi="Times New Roman" w:cs="Times New Roman"/>
          <w:sz w:val="24"/>
          <w:szCs w:val="24"/>
        </w:rPr>
        <w:t xml:space="preserve">Vegetius, </w:t>
      </w:r>
      <w:r w:rsidRPr="00D22581">
        <w:rPr>
          <w:rFonts w:ascii="Times New Roman" w:hAnsi="Times New Roman" w:cs="Times New Roman"/>
          <w:i/>
          <w:sz w:val="24"/>
          <w:szCs w:val="24"/>
        </w:rPr>
        <w:t>Epitoma Rei militaris</w:t>
      </w:r>
      <w:r w:rsidRPr="00D22581">
        <w:rPr>
          <w:rFonts w:ascii="Times New Roman" w:hAnsi="Times New Roman" w:cs="Times New Roman"/>
          <w:sz w:val="24"/>
          <w:szCs w:val="24"/>
        </w:rPr>
        <w:t xml:space="preserve"> 4.27</w:t>
      </w:r>
      <w:bookmarkEnd w:id="2"/>
      <w:r w:rsidRPr="00D22581">
        <w:rPr>
          <w:rFonts w:ascii="Times New Roman" w:hAnsi="Times New Roman" w:cs="Times New Roman"/>
          <w:sz w:val="24"/>
          <w:szCs w:val="24"/>
        </w:rPr>
        <w:t>: Oportunitas enim insidiarum aliter non potest inueniri, nisi scias, quibus horis aduersarius a laboris intentione discedat, quibus reddatur incautior, interdum medio die, interdum ad uesperum, saepe nocte, aliquando eo tempore, quo sumitur cibus, cum utriusque partis milites ad requiem aut ad curanda corpora disperguntur. Quod in ciuitate cum coeperit fieri, obsidentes astu se a proelio subtrahunt, ut aduersariorum neglegentiae licentiam tribuant.</w:t>
      </w:r>
    </w:p>
    <w:p w14:paraId="52B74326" w14:textId="1C000206" w:rsidR="00166100" w:rsidRPr="00D22581" w:rsidRDefault="00A91312" w:rsidP="00166100">
      <w:pPr>
        <w:pStyle w:val="EndnoteText"/>
        <w:rPr>
          <w:rFonts w:ascii="Times New Roman" w:hAnsi="Times New Roman" w:cs="Times New Roman"/>
          <w:sz w:val="24"/>
          <w:szCs w:val="24"/>
        </w:rPr>
      </w:pPr>
      <w:hyperlink r:id="rId1" w:history="1">
        <w:r w:rsidR="00166100" w:rsidRPr="00D22581">
          <w:rPr>
            <w:rStyle w:val="Hyperlink"/>
            <w:rFonts w:ascii="Times New Roman" w:hAnsi="Times New Roman" w:cs="Times New Roman"/>
            <w:sz w:val="24"/>
            <w:szCs w:val="24"/>
          </w:rPr>
          <w:t>http://www.thelatinlibrary.com/vegetius4.html</w:t>
        </w:r>
      </w:hyperlink>
    </w:p>
    <w:p w14:paraId="68224404" w14:textId="3A618BD2" w:rsidR="00166100" w:rsidRPr="00D22581" w:rsidRDefault="00166100">
      <w:pPr>
        <w:pStyle w:val="EndnoteText"/>
        <w:rPr>
          <w:rFonts w:ascii="Times New Roman" w:hAnsi="Times New Roman" w:cs="Times New Roman"/>
          <w:sz w:val="24"/>
          <w:szCs w:val="24"/>
        </w:rPr>
      </w:pPr>
    </w:p>
  </w:endnote>
  <w:endnote w:id="13">
    <w:p w14:paraId="43BA3CBB" w14:textId="77777777" w:rsidR="00166100" w:rsidRPr="00D22581" w:rsidRDefault="00166100" w:rsidP="00166100">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bookmarkStart w:id="3" w:name="_Hlk2783321"/>
      <w:r w:rsidRPr="00D22581">
        <w:rPr>
          <w:rFonts w:ascii="Times New Roman" w:hAnsi="Times New Roman" w:cs="Times New Roman"/>
          <w:sz w:val="24"/>
          <w:szCs w:val="24"/>
        </w:rPr>
        <w:t xml:space="preserve">Claudian, </w:t>
      </w:r>
      <w:r w:rsidRPr="00D22581">
        <w:rPr>
          <w:rFonts w:ascii="Times New Roman" w:hAnsi="Times New Roman" w:cs="Times New Roman"/>
          <w:i/>
          <w:sz w:val="24"/>
          <w:szCs w:val="24"/>
        </w:rPr>
        <w:t>De raptu Proserpinae</w:t>
      </w:r>
      <w:r w:rsidRPr="00D22581">
        <w:rPr>
          <w:rFonts w:ascii="Times New Roman" w:hAnsi="Times New Roman" w:cs="Times New Roman"/>
          <w:sz w:val="24"/>
          <w:szCs w:val="24"/>
        </w:rPr>
        <w:t xml:space="preserve"> 2 Preface 41 (LCL 137:316-317)</w:t>
      </w:r>
      <w:bookmarkEnd w:id="3"/>
      <w:r w:rsidRPr="00D22581">
        <w:rPr>
          <w:rFonts w:ascii="Times New Roman" w:hAnsi="Times New Roman" w:cs="Times New Roman"/>
          <w:sz w:val="24"/>
          <w:szCs w:val="24"/>
        </w:rPr>
        <w:t>:  non cadere Antaeo</w:t>
      </w:r>
    </w:p>
    <w:p w14:paraId="5AB8A939" w14:textId="77777777" w:rsidR="00166100" w:rsidRPr="00D22581" w:rsidRDefault="00166100" w:rsidP="00166100">
      <w:pPr>
        <w:pStyle w:val="EndnoteText"/>
        <w:rPr>
          <w:rFonts w:ascii="Times New Roman" w:hAnsi="Times New Roman" w:cs="Times New Roman"/>
          <w:sz w:val="24"/>
          <w:szCs w:val="24"/>
        </w:rPr>
      </w:pPr>
    </w:p>
    <w:p w14:paraId="1567F39F" w14:textId="475A609E" w:rsidR="00166100" w:rsidRPr="00D22581" w:rsidRDefault="00166100">
      <w:pPr>
        <w:pStyle w:val="EndnoteText"/>
        <w:rPr>
          <w:rFonts w:ascii="Times New Roman" w:hAnsi="Times New Roman" w:cs="Times New Roman"/>
          <w:sz w:val="24"/>
          <w:szCs w:val="24"/>
        </w:rPr>
      </w:pPr>
      <w:r w:rsidRPr="00D22581">
        <w:rPr>
          <w:rFonts w:ascii="Times New Roman" w:hAnsi="Times New Roman" w:cs="Times New Roman"/>
          <w:sz w:val="24"/>
          <w:szCs w:val="24"/>
        </w:rPr>
        <w:t>Vain the falls of Antaeus,</w:t>
      </w:r>
    </w:p>
    <w:p w14:paraId="0B0399BB" w14:textId="77777777" w:rsidR="00166100" w:rsidRPr="00D22581" w:rsidRDefault="00166100">
      <w:pPr>
        <w:pStyle w:val="EndnoteText"/>
        <w:rPr>
          <w:rFonts w:ascii="Times New Roman" w:hAnsi="Times New Roman" w:cs="Times New Roman"/>
          <w:sz w:val="24"/>
          <w:szCs w:val="24"/>
        </w:rPr>
      </w:pPr>
    </w:p>
  </w:endnote>
  <w:endnote w:id="14">
    <w:p w14:paraId="787DD7EE" w14:textId="77777777" w:rsidR="00166100" w:rsidRPr="00D22581" w:rsidRDefault="00166100" w:rsidP="00166100">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bookmarkStart w:id="4" w:name="_Hlk2783497"/>
      <w:r w:rsidRPr="00D22581">
        <w:rPr>
          <w:rFonts w:ascii="Times New Roman" w:hAnsi="Times New Roman" w:cs="Times New Roman"/>
          <w:sz w:val="24"/>
          <w:szCs w:val="24"/>
        </w:rPr>
        <w:t xml:space="preserve">Ovid, </w:t>
      </w:r>
      <w:r w:rsidRPr="00D22581">
        <w:rPr>
          <w:rFonts w:ascii="Times New Roman" w:hAnsi="Times New Roman" w:cs="Times New Roman"/>
          <w:i/>
          <w:sz w:val="24"/>
          <w:szCs w:val="24"/>
        </w:rPr>
        <w:t>Metamorphoses</w:t>
      </w:r>
      <w:r w:rsidRPr="00D22581">
        <w:rPr>
          <w:rFonts w:ascii="Times New Roman" w:hAnsi="Times New Roman" w:cs="Times New Roman"/>
          <w:sz w:val="24"/>
          <w:szCs w:val="24"/>
        </w:rPr>
        <w:t xml:space="preserve"> 9.184 (LCL 43:16-17)</w:t>
      </w:r>
      <w:bookmarkEnd w:id="4"/>
      <w:r w:rsidRPr="00D22581">
        <w:rPr>
          <w:rFonts w:ascii="Times New Roman" w:hAnsi="Times New Roman" w:cs="Times New Roman"/>
          <w:sz w:val="24"/>
          <w:szCs w:val="24"/>
        </w:rPr>
        <w:t>: saevoque alimenta parentis / Antaeo eripui</w:t>
      </w:r>
    </w:p>
    <w:p w14:paraId="0ED1B15C" w14:textId="77777777" w:rsidR="00166100" w:rsidRPr="00D22581" w:rsidRDefault="00166100" w:rsidP="00166100">
      <w:pPr>
        <w:pStyle w:val="EndnoteText"/>
        <w:rPr>
          <w:rFonts w:ascii="Times New Roman" w:hAnsi="Times New Roman" w:cs="Times New Roman"/>
          <w:sz w:val="24"/>
          <w:szCs w:val="24"/>
        </w:rPr>
      </w:pPr>
    </w:p>
    <w:p w14:paraId="1D8DDF7B" w14:textId="77777777" w:rsidR="00166100" w:rsidRPr="00D22581" w:rsidRDefault="00166100" w:rsidP="00166100">
      <w:pPr>
        <w:pStyle w:val="EndnoteText"/>
        <w:rPr>
          <w:rFonts w:ascii="Times New Roman" w:hAnsi="Times New Roman" w:cs="Times New Roman"/>
          <w:sz w:val="24"/>
          <w:szCs w:val="24"/>
        </w:rPr>
      </w:pPr>
      <w:r w:rsidRPr="00D22581">
        <w:rPr>
          <w:rFonts w:ascii="Times New Roman" w:hAnsi="Times New Roman" w:cs="Times New Roman"/>
          <w:sz w:val="24"/>
          <w:szCs w:val="24"/>
        </w:rPr>
        <w:t>that I deprived the dread Antaeus of his mother’s strength.</w:t>
      </w:r>
    </w:p>
    <w:p w14:paraId="1B9E9AAA" w14:textId="530B6DBD" w:rsidR="00166100" w:rsidRPr="00D22581" w:rsidRDefault="00166100">
      <w:pPr>
        <w:pStyle w:val="EndnoteText"/>
        <w:rPr>
          <w:rFonts w:ascii="Times New Roman" w:hAnsi="Times New Roman" w:cs="Times New Roman"/>
          <w:sz w:val="24"/>
          <w:szCs w:val="24"/>
        </w:rPr>
      </w:pPr>
    </w:p>
  </w:endnote>
  <w:endnote w:id="15">
    <w:p w14:paraId="1D7BCC26" w14:textId="6068753F" w:rsidR="00166100" w:rsidRPr="00D22581" w:rsidRDefault="00166100">
      <w:pPr>
        <w:pStyle w:val="EndnoteText"/>
        <w:rPr>
          <w:rFonts w:ascii="Times New Roman" w:hAnsi="Times New Roman" w:cs="Times New Roman"/>
          <w:sz w:val="24"/>
          <w:szCs w:val="24"/>
        </w:rPr>
      </w:pPr>
      <w:r w:rsidRPr="00D22581">
        <w:rPr>
          <w:rStyle w:val="EndnoteReference"/>
          <w:rFonts w:ascii="Times New Roman" w:hAnsi="Times New Roman" w:cs="Times New Roman"/>
          <w:sz w:val="24"/>
          <w:szCs w:val="24"/>
        </w:rPr>
        <w:endnoteRef/>
      </w:r>
      <w:r w:rsidRPr="00D22581">
        <w:rPr>
          <w:rFonts w:ascii="Times New Roman" w:hAnsi="Times New Roman" w:cs="Times New Roman"/>
          <w:sz w:val="24"/>
          <w:szCs w:val="24"/>
        </w:rPr>
        <w:t xml:space="preserve"> </w:t>
      </w:r>
      <w:bookmarkStart w:id="5" w:name="_Hlk2783842"/>
      <w:r w:rsidRPr="00D22581">
        <w:rPr>
          <w:rFonts w:ascii="Times New Roman" w:hAnsi="Times New Roman" w:cs="Times New Roman"/>
          <w:sz w:val="24"/>
          <w:szCs w:val="24"/>
        </w:rPr>
        <w:t xml:space="preserve">Jerome, </w:t>
      </w:r>
      <w:r w:rsidRPr="00D22581">
        <w:rPr>
          <w:rFonts w:ascii="Times New Roman" w:hAnsi="Times New Roman" w:cs="Times New Roman"/>
          <w:i/>
          <w:sz w:val="24"/>
          <w:szCs w:val="24"/>
        </w:rPr>
        <w:t xml:space="preserve">Epistola </w:t>
      </w:r>
      <w:r w:rsidRPr="00D22581">
        <w:rPr>
          <w:rFonts w:ascii="Times New Roman" w:hAnsi="Times New Roman" w:cs="Times New Roman"/>
          <w:sz w:val="24"/>
          <w:szCs w:val="24"/>
        </w:rPr>
        <w:t>9.5 (PL 30:126-127)</w:t>
      </w:r>
      <w:bookmarkEnd w:id="5"/>
      <w:r w:rsidRPr="00D22581">
        <w:rPr>
          <w:rFonts w:ascii="Times New Roman" w:hAnsi="Times New Roman" w:cs="Times New Roman"/>
          <w:sz w:val="24"/>
          <w:szCs w:val="24"/>
        </w:rPr>
        <w:t>: Profecto in carne, praeter carnem vivere, non terrena vita est, sed coelestis: [Col.0127A] Unde in carne angelicam vitam acquirere, majus est meritum, quam habere.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7164" w14:textId="77777777" w:rsidR="00166100" w:rsidRDefault="00166100" w:rsidP="00166100">
      <w:pPr>
        <w:spacing w:after="0" w:line="240" w:lineRule="auto"/>
      </w:pPr>
      <w:r>
        <w:separator/>
      </w:r>
    </w:p>
  </w:footnote>
  <w:footnote w:type="continuationSeparator" w:id="0">
    <w:p w14:paraId="06034F35" w14:textId="77777777" w:rsidR="00166100" w:rsidRDefault="00166100" w:rsidP="00166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E2"/>
    <w:rsid w:val="000058BF"/>
    <w:rsid w:val="000366F4"/>
    <w:rsid w:val="00056EB6"/>
    <w:rsid w:val="00094080"/>
    <w:rsid w:val="000C3A0C"/>
    <w:rsid w:val="000E0FDD"/>
    <w:rsid w:val="00126D29"/>
    <w:rsid w:val="001340DD"/>
    <w:rsid w:val="00166100"/>
    <w:rsid w:val="00170319"/>
    <w:rsid w:val="00171BE2"/>
    <w:rsid w:val="0017581E"/>
    <w:rsid w:val="001C66A6"/>
    <w:rsid w:val="00225120"/>
    <w:rsid w:val="002B4BEC"/>
    <w:rsid w:val="002C36FE"/>
    <w:rsid w:val="002D7D5F"/>
    <w:rsid w:val="00322C21"/>
    <w:rsid w:val="003767FE"/>
    <w:rsid w:val="00395744"/>
    <w:rsid w:val="003B22DE"/>
    <w:rsid w:val="003B22FC"/>
    <w:rsid w:val="003E050A"/>
    <w:rsid w:val="0043078E"/>
    <w:rsid w:val="005100C2"/>
    <w:rsid w:val="005D1544"/>
    <w:rsid w:val="00602C89"/>
    <w:rsid w:val="006365D1"/>
    <w:rsid w:val="006421D3"/>
    <w:rsid w:val="00675300"/>
    <w:rsid w:val="006F0BD6"/>
    <w:rsid w:val="007619EA"/>
    <w:rsid w:val="007F13BE"/>
    <w:rsid w:val="007F2EA6"/>
    <w:rsid w:val="00883794"/>
    <w:rsid w:val="008A54FC"/>
    <w:rsid w:val="008A6D83"/>
    <w:rsid w:val="008B09A1"/>
    <w:rsid w:val="00907347"/>
    <w:rsid w:val="00983136"/>
    <w:rsid w:val="00992EB0"/>
    <w:rsid w:val="009A6460"/>
    <w:rsid w:val="009C2DC2"/>
    <w:rsid w:val="009E2B93"/>
    <w:rsid w:val="00A13139"/>
    <w:rsid w:val="00A6607F"/>
    <w:rsid w:val="00A754A8"/>
    <w:rsid w:val="00A91312"/>
    <w:rsid w:val="00AA2C28"/>
    <w:rsid w:val="00B57D13"/>
    <w:rsid w:val="00B615B5"/>
    <w:rsid w:val="00B761A1"/>
    <w:rsid w:val="00B83EAC"/>
    <w:rsid w:val="00BC783F"/>
    <w:rsid w:val="00C43AC6"/>
    <w:rsid w:val="00C6199A"/>
    <w:rsid w:val="00C65008"/>
    <w:rsid w:val="00CB7764"/>
    <w:rsid w:val="00D22581"/>
    <w:rsid w:val="00D73716"/>
    <w:rsid w:val="00DC6AF4"/>
    <w:rsid w:val="00EA0CBB"/>
    <w:rsid w:val="00FE3FDC"/>
    <w:rsid w:val="00FF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DEFA"/>
  <w15:chartTrackingRefBased/>
  <w15:docId w15:val="{51200947-01C1-4543-90A9-9E8A8795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F4"/>
    <w:rPr>
      <w:rFonts w:ascii="Segoe UI" w:hAnsi="Segoe UI" w:cs="Segoe UI"/>
      <w:sz w:val="18"/>
      <w:szCs w:val="18"/>
    </w:rPr>
  </w:style>
  <w:style w:type="paragraph" w:styleId="EndnoteText">
    <w:name w:val="endnote text"/>
    <w:basedOn w:val="Normal"/>
    <w:link w:val="EndnoteTextChar"/>
    <w:uiPriority w:val="99"/>
    <w:semiHidden/>
    <w:unhideWhenUsed/>
    <w:rsid w:val="00166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6100"/>
    <w:rPr>
      <w:sz w:val="20"/>
      <w:szCs w:val="20"/>
    </w:rPr>
  </w:style>
  <w:style w:type="character" w:styleId="EndnoteReference">
    <w:name w:val="endnote reference"/>
    <w:basedOn w:val="DefaultParagraphFont"/>
    <w:uiPriority w:val="99"/>
    <w:semiHidden/>
    <w:unhideWhenUsed/>
    <w:rsid w:val="00166100"/>
    <w:rPr>
      <w:vertAlign w:val="superscript"/>
    </w:rPr>
  </w:style>
  <w:style w:type="character" w:styleId="Hyperlink">
    <w:name w:val="Hyperlink"/>
    <w:basedOn w:val="DefaultParagraphFont"/>
    <w:uiPriority w:val="99"/>
    <w:unhideWhenUsed/>
    <w:rsid w:val="00166100"/>
    <w:rPr>
      <w:color w:val="0563C1" w:themeColor="hyperlink"/>
      <w:u w:val="single"/>
    </w:rPr>
  </w:style>
  <w:style w:type="character" w:customStyle="1" w:styleId="gstxthlt">
    <w:name w:val="gstxt_hlt"/>
    <w:basedOn w:val="DefaultParagraphFont"/>
    <w:rsid w:val="000C3A0C"/>
  </w:style>
  <w:style w:type="character" w:customStyle="1" w:styleId="gstxtsup">
    <w:name w:val="gstxt_sup"/>
    <w:basedOn w:val="DefaultParagraphFont"/>
    <w:rsid w:val="000C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thelatinlibrary.com/vegetius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BA515E-DF5F-4CAD-B79A-4C52C7B1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2020-10-07T22:20:00Z</cp:lastPrinted>
  <dcterms:created xsi:type="dcterms:W3CDTF">2020-10-07T22:23:00Z</dcterms:created>
  <dcterms:modified xsi:type="dcterms:W3CDTF">2020-10-07T22:23:00Z</dcterms:modified>
</cp:coreProperties>
</file>