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B4D27" w14:textId="77777777" w:rsidR="00AA10BC" w:rsidRPr="00DF638A" w:rsidRDefault="008C255F" w:rsidP="008C255F">
      <w:pPr>
        <w:spacing w:line="480" w:lineRule="auto"/>
        <w:rPr>
          <w:rFonts w:ascii="Times New Roman" w:hAnsi="Times New Roman" w:cs="Times New Roman"/>
          <w:sz w:val="24"/>
          <w:szCs w:val="24"/>
        </w:rPr>
      </w:pPr>
      <w:r w:rsidRPr="00DF638A">
        <w:rPr>
          <w:rFonts w:ascii="Times New Roman" w:hAnsi="Times New Roman" w:cs="Times New Roman"/>
          <w:sz w:val="24"/>
          <w:szCs w:val="24"/>
        </w:rPr>
        <w:t>194 Stone</w:t>
      </w:r>
      <w:r w:rsidR="00B73BB9" w:rsidRPr="00DF638A">
        <w:rPr>
          <w:rFonts w:ascii="Times New Roman" w:hAnsi="Times New Roman" w:cs="Times New Roman"/>
          <w:sz w:val="24"/>
          <w:szCs w:val="24"/>
        </w:rPr>
        <w:t xml:space="preserve"> (</w:t>
      </w:r>
      <w:r w:rsidR="00B73BB9" w:rsidRPr="00DF638A">
        <w:rPr>
          <w:rFonts w:ascii="Times New Roman" w:hAnsi="Times New Roman" w:cs="Times New Roman"/>
          <w:i/>
          <w:sz w:val="24"/>
          <w:szCs w:val="24"/>
        </w:rPr>
        <w:t>Lapis</w:t>
      </w:r>
      <w:r w:rsidR="00B73BB9" w:rsidRPr="00DF638A">
        <w:rPr>
          <w:rFonts w:ascii="Times New Roman" w:hAnsi="Times New Roman" w:cs="Times New Roman"/>
          <w:sz w:val="24"/>
          <w:szCs w:val="24"/>
        </w:rPr>
        <w:t>)</w:t>
      </w:r>
    </w:p>
    <w:p w14:paraId="2F8BBBB8" w14:textId="6BE79CAD" w:rsidR="008C255F" w:rsidRPr="00DF638A" w:rsidRDefault="008C255F" w:rsidP="008C255F">
      <w:pPr>
        <w:spacing w:line="480" w:lineRule="auto"/>
        <w:rPr>
          <w:rFonts w:ascii="Times New Roman" w:hAnsi="Times New Roman" w:cs="Times New Roman"/>
          <w:sz w:val="24"/>
          <w:szCs w:val="24"/>
        </w:rPr>
      </w:pPr>
      <w:r w:rsidRPr="00DF638A">
        <w:rPr>
          <w:rFonts w:ascii="Times New Roman" w:hAnsi="Times New Roman" w:cs="Times New Roman"/>
          <w:sz w:val="24"/>
          <w:szCs w:val="24"/>
        </w:rPr>
        <w:t>In a stone</w:t>
      </w:r>
      <w:r w:rsidR="0060451D" w:rsidRPr="00DF638A">
        <w:rPr>
          <w:rFonts w:ascii="Times New Roman" w:hAnsi="Times New Roman" w:cs="Times New Roman"/>
          <w:sz w:val="24"/>
          <w:szCs w:val="24"/>
        </w:rPr>
        <w:t>,</w:t>
      </w:r>
      <w:r w:rsidRPr="00DF638A">
        <w:rPr>
          <w:rFonts w:ascii="Times New Roman" w:hAnsi="Times New Roman" w:cs="Times New Roman"/>
          <w:sz w:val="24"/>
          <w:szCs w:val="24"/>
        </w:rPr>
        <w:t xml:space="preserve"> there are three matters: weight, coldness, and hardness which happen in the heart of the infidel and the impenitent.</w:t>
      </w:r>
      <w:r w:rsidR="00B73BB9" w:rsidRPr="00DF638A">
        <w:rPr>
          <w:rFonts w:ascii="Times New Roman" w:hAnsi="Times New Roman" w:cs="Times New Roman"/>
          <w:sz w:val="24"/>
          <w:szCs w:val="24"/>
        </w:rPr>
        <w:t xml:space="preserve"> Therefore</w:t>
      </w:r>
      <w:r w:rsidR="0060451D" w:rsidRPr="00DF638A">
        <w:rPr>
          <w:rFonts w:ascii="Times New Roman" w:hAnsi="Times New Roman" w:cs="Times New Roman"/>
          <w:sz w:val="24"/>
          <w:szCs w:val="24"/>
        </w:rPr>
        <w:t>,</w:t>
      </w:r>
      <w:r w:rsidR="00B73BB9" w:rsidRPr="00DF638A">
        <w:rPr>
          <w:rFonts w:ascii="Times New Roman" w:hAnsi="Times New Roman" w:cs="Times New Roman"/>
          <w:sz w:val="24"/>
          <w:szCs w:val="24"/>
        </w:rPr>
        <w:t xml:space="preserve"> such a heart can be compared to a stone, Ezech. [11:19]: “I will take away the stony heart out of their flesh.” On the other hand</w:t>
      </w:r>
      <w:r w:rsidR="0060451D" w:rsidRPr="00DF638A">
        <w:rPr>
          <w:rFonts w:ascii="Times New Roman" w:hAnsi="Times New Roman" w:cs="Times New Roman"/>
          <w:sz w:val="24"/>
          <w:szCs w:val="24"/>
        </w:rPr>
        <w:t>, square stone are strong for constructing foundations and because they lie solidly, as is evident in Solomon, 3 Kings 5[:17]. So</w:t>
      </w:r>
      <w:r w:rsidR="00285A98" w:rsidRPr="00DF638A">
        <w:rPr>
          <w:rFonts w:ascii="Times New Roman" w:hAnsi="Times New Roman" w:cs="Times New Roman"/>
          <w:sz w:val="24"/>
          <w:szCs w:val="24"/>
        </w:rPr>
        <w:t>,</w:t>
      </w:r>
      <w:r w:rsidR="0060451D" w:rsidRPr="00DF638A">
        <w:rPr>
          <w:rFonts w:ascii="Times New Roman" w:hAnsi="Times New Roman" w:cs="Times New Roman"/>
          <w:sz w:val="24"/>
          <w:szCs w:val="24"/>
        </w:rPr>
        <w:t xml:space="preserve"> virtuous men about whom the Philosopher speaks, </w:t>
      </w:r>
      <w:r w:rsidR="0060451D" w:rsidRPr="00DF638A">
        <w:rPr>
          <w:rFonts w:ascii="Times New Roman" w:hAnsi="Times New Roman" w:cs="Times New Roman"/>
          <w:i/>
          <w:sz w:val="24"/>
          <w:szCs w:val="24"/>
        </w:rPr>
        <w:t>Ethicorum</w:t>
      </w:r>
      <w:r w:rsidR="0060451D" w:rsidRPr="00DF638A">
        <w:rPr>
          <w:rFonts w:ascii="Times New Roman" w:hAnsi="Times New Roman" w:cs="Times New Roman"/>
          <w:sz w:val="24"/>
          <w:szCs w:val="24"/>
        </w:rPr>
        <w:t>, first book,</w:t>
      </w:r>
      <w:r w:rsidR="00AE6498" w:rsidRPr="00DF638A">
        <w:rPr>
          <w:rStyle w:val="EndnoteReference"/>
          <w:rFonts w:ascii="Times New Roman" w:hAnsi="Times New Roman" w:cs="Times New Roman"/>
          <w:sz w:val="24"/>
          <w:szCs w:val="24"/>
        </w:rPr>
        <w:endnoteReference w:id="1"/>
      </w:r>
      <w:r w:rsidR="0060451D" w:rsidRPr="00DF638A">
        <w:rPr>
          <w:rFonts w:ascii="Times New Roman" w:hAnsi="Times New Roman" w:cs="Times New Roman"/>
          <w:sz w:val="24"/>
          <w:szCs w:val="24"/>
        </w:rPr>
        <w:t xml:space="preserve"> the </w:t>
      </w:r>
      <w:r w:rsidR="002462C1" w:rsidRPr="00DF638A">
        <w:rPr>
          <w:rFonts w:ascii="Times New Roman" w:hAnsi="Times New Roman" w:cs="Times New Roman"/>
          <w:sz w:val="24"/>
          <w:szCs w:val="24"/>
        </w:rPr>
        <w:t>four-</w:t>
      </w:r>
      <w:r w:rsidR="0060451D" w:rsidRPr="00DF638A">
        <w:rPr>
          <w:rFonts w:ascii="Times New Roman" w:hAnsi="Times New Roman" w:cs="Times New Roman"/>
          <w:sz w:val="24"/>
          <w:szCs w:val="24"/>
        </w:rPr>
        <w:t>square virtuous one</w:t>
      </w:r>
      <w:r w:rsidR="005D4134" w:rsidRPr="00DF638A">
        <w:rPr>
          <w:rFonts w:ascii="Times New Roman" w:hAnsi="Times New Roman" w:cs="Times New Roman"/>
          <w:sz w:val="24"/>
          <w:szCs w:val="24"/>
        </w:rPr>
        <w:t>.</w:t>
      </w:r>
      <w:r w:rsidR="0060451D" w:rsidRPr="00DF638A">
        <w:rPr>
          <w:rFonts w:ascii="Times New Roman" w:hAnsi="Times New Roman" w:cs="Times New Roman"/>
          <w:sz w:val="24"/>
          <w:szCs w:val="24"/>
        </w:rPr>
        <w:t xml:space="preserve"> </w:t>
      </w:r>
      <w:r w:rsidR="005D4134" w:rsidRPr="00DF638A">
        <w:rPr>
          <w:rFonts w:ascii="Times New Roman" w:hAnsi="Times New Roman" w:cs="Times New Roman"/>
          <w:sz w:val="24"/>
          <w:szCs w:val="24"/>
        </w:rPr>
        <w:t>T</w:t>
      </w:r>
      <w:r w:rsidR="0060451D" w:rsidRPr="00DF638A">
        <w:rPr>
          <w:rFonts w:ascii="Times New Roman" w:hAnsi="Times New Roman" w:cs="Times New Roman"/>
          <w:sz w:val="24"/>
          <w:szCs w:val="24"/>
        </w:rPr>
        <w:t>he four cardinal</w:t>
      </w:r>
      <w:r w:rsidR="00AE6498" w:rsidRPr="00DF638A">
        <w:rPr>
          <w:rStyle w:val="EndnoteReference"/>
          <w:rFonts w:ascii="Times New Roman" w:hAnsi="Times New Roman" w:cs="Times New Roman"/>
          <w:sz w:val="24"/>
          <w:szCs w:val="24"/>
        </w:rPr>
        <w:endnoteReference w:id="2"/>
      </w:r>
      <w:r w:rsidR="0060451D" w:rsidRPr="00DF638A">
        <w:rPr>
          <w:rFonts w:ascii="Times New Roman" w:hAnsi="Times New Roman" w:cs="Times New Roman"/>
          <w:sz w:val="24"/>
          <w:szCs w:val="24"/>
        </w:rPr>
        <w:t xml:space="preserve"> virtues </w:t>
      </w:r>
      <w:r w:rsidR="005D4134" w:rsidRPr="00DF638A">
        <w:rPr>
          <w:rFonts w:ascii="Times New Roman" w:hAnsi="Times New Roman" w:cs="Times New Roman"/>
          <w:sz w:val="24"/>
          <w:szCs w:val="24"/>
        </w:rPr>
        <w:t>are</w:t>
      </w:r>
      <w:r w:rsidR="0060451D" w:rsidRPr="00DF638A">
        <w:rPr>
          <w:rFonts w:ascii="Times New Roman" w:hAnsi="Times New Roman" w:cs="Times New Roman"/>
          <w:sz w:val="24"/>
          <w:szCs w:val="24"/>
        </w:rPr>
        <w:t xml:space="preserve"> like the</w:t>
      </w:r>
      <w:r w:rsidR="00E27454" w:rsidRPr="00DF638A">
        <w:rPr>
          <w:rFonts w:ascii="Times New Roman" w:hAnsi="Times New Roman" w:cs="Times New Roman"/>
          <w:sz w:val="24"/>
          <w:szCs w:val="24"/>
        </w:rPr>
        <w:t xml:space="preserve"> tetragrammaton, without disgrace. And just like a city is not built well nor secure</w:t>
      </w:r>
      <w:r w:rsidR="00285A98" w:rsidRPr="00DF638A">
        <w:rPr>
          <w:rFonts w:ascii="Times New Roman" w:hAnsi="Times New Roman" w:cs="Times New Roman"/>
          <w:sz w:val="24"/>
          <w:szCs w:val="24"/>
        </w:rPr>
        <w:t>ly</w:t>
      </w:r>
      <w:r w:rsidR="00E27454" w:rsidRPr="00DF638A">
        <w:rPr>
          <w:rFonts w:ascii="Times New Roman" w:hAnsi="Times New Roman" w:cs="Times New Roman"/>
          <w:sz w:val="24"/>
          <w:szCs w:val="24"/>
        </w:rPr>
        <w:t xml:space="preserve"> unless you assemble it out of stones, and united and </w:t>
      </w:r>
      <w:r w:rsidR="008133B7" w:rsidRPr="00DF638A">
        <w:rPr>
          <w:rFonts w:ascii="Times New Roman" w:hAnsi="Times New Roman" w:cs="Times New Roman"/>
          <w:sz w:val="24"/>
          <w:szCs w:val="24"/>
        </w:rPr>
        <w:t>joined</w:t>
      </w:r>
      <w:r w:rsidR="00E27454" w:rsidRPr="00DF638A">
        <w:rPr>
          <w:rFonts w:ascii="Times New Roman" w:hAnsi="Times New Roman" w:cs="Times New Roman"/>
          <w:sz w:val="24"/>
          <w:szCs w:val="24"/>
        </w:rPr>
        <w:t xml:space="preserve"> with cement. So</w:t>
      </w:r>
      <w:r w:rsidR="00285A98" w:rsidRPr="00DF638A">
        <w:rPr>
          <w:rFonts w:ascii="Times New Roman" w:hAnsi="Times New Roman" w:cs="Times New Roman"/>
          <w:sz w:val="24"/>
          <w:szCs w:val="24"/>
        </w:rPr>
        <w:t>,</w:t>
      </w:r>
      <w:r w:rsidR="00E27454" w:rsidRPr="00DF638A">
        <w:rPr>
          <w:rFonts w:ascii="Times New Roman" w:hAnsi="Times New Roman" w:cs="Times New Roman"/>
          <w:sz w:val="24"/>
          <w:szCs w:val="24"/>
        </w:rPr>
        <w:t xml:space="preserve"> neither does a college stand well un</w:t>
      </w:r>
      <w:r w:rsidR="00285A98" w:rsidRPr="00DF638A">
        <w:rPr>
          <w:rFonts w:ascii="Times New Roman" w:hAnsi="Times New Roman" w:cs="Times New Roman"/>
          <w:sz w:val="24"/>
          <w:szCs w:val="24"/>
        </w:rPr>
        <w:t>less the persons have been unit</w:t>
      </w:r>
      <w:r w:rsidR="00E27454" w:rsidRPr="00DF638A">
        <w:rPr>
          <w:rFonts w:ascii="Times New Roman" w:hAnsi="Times New Roman" w:cs="Times New Roman"/>
          <w:sz w:val="24"/>
          <w:szCs w:val="24"/>
        </w:rPr>
        <w:t xml:space="preserve">ed through concord and love according to Chrysostom, </w:t>
      </w:r>
      <w:r w:rsidR="00E27454" w:rsidRPr="00DF638A">
        <w:rPr>
          <w:rFonts w:ascii="Times New Roman" w:hAnsi="Times New Roman" w:cs="Times New Roman"/>
          <w:i/>
          <w:sz w:val="24"/>
          <w:szCs w:val="24"/>
        </w:rPr>
        <w:t>Super Mattheo</w:t>
      </w:r>
      <w:r w:rsidR="00E27454" w:rsidRPr="00DF638A">
        <w:rPr>
          <w:rFonts w:ascii="Times New Roman" w:hAnsi="Times New Roman" w:cs="Times New Roman"/>
          <w:sz w:val="24"/>
          <w:szCs w:val="24"/>
        </w:rPr>
        <w:t>, homilia 7.</w:t>
      </w:r>
      <w:r w:rsidR="00AE6498" w:rsidRPr="00DF638A">
        <w:rPr>
          <w:rStyle w:val="EndnoteReference"/>
          <w:rFonts w:ascii="Times New Roman" w:hAnsi="Times New Roman" w:cs="Times New Roman"/>
          <w:sz w:val="24"/>
          <w:szCs w:val="24"/>
        </w:rPr>
        <w:endnoteReference w:id="3"/>
      </w:r>
      <w:r w:rsidR="00E27454" w:rsidRPr="00DF638A">
        <w:rPr>
          <w:rFonts w:ascii="Times New Roman" w:hAnsi="Times New Roman" w:cs="Times New Roman"/>
          <w:sz w:val="24"/>
          <w:szCs w:val="24"/>
        </w:rPr>
        <w:t xml:space="preserve"> On the contrary says Lamen. 4[:1]: “The stones of the sanctuary are scattered in the top of every street.”</w:t>
      </w:r>
      <w:r w:rsidR="00285A98" w:rsidRPr="00DF638A">
        <w:rPr>
          <w:rFonts w:ascii="Times New Roman" w:hAnsi="Times New Roman" w:cs="Times New Roman"/>
          <w:sz w:val="24"/>
          <w:szCs w:val="24"/>
        </w:rPr>
        <w:t xml:space="preserve"> But against this Jacob and Laban by making a “league” of peace “they </w:t>
      </w:r>
      <w:r w:rsidR="008133B7" w:rsidRPr="00DF638A">
        <w:rPr>
          <w:rFonts w:ascii="Times New Roman" w:hAnsi="Times New Roman" w:cs="Times New Roman"/>
          <w:sz w:val="24"/>
          <w:szCs w:val="24"/>
        </w:rPr>
        <w:t>gather</w:t>
      </w:r>
      <w:r w:rsidR="00285A98" w:rsidRPr="00DF638A">
        <w:rPr>
          <w:rFonts w:ascii="Times New Roman" w:hAnsi="Times New Roman" w:cs="Times New Roman"/>
          <w:sz w:val="24"/>
          <w:szCs w:val="24"/>
        </w:rPr>
        <w:t xml:space="preserve"> stones together, made a heap,” that is, into a “hillock,” Gen. 31[:44-47].</w:t>
      </w:r>
    </w:p>
    <w:p w14:paraId="1EAD4090" w14:textId="77777777" w:rsidR="00285A98" w:rsidRPr="00DF638A" w:rsidRDefault="00285A98" w:rsidP="008C255F">
      <w:pPr>
        <w:spacing w:line="480" w:lineRule="auto"/>
        <w:rPr>
          <w:rFonts w:ascii="Times New Roman" w:hAnsi="Times New Roman" w:cs="Times New Roman"/>
          <w:sz w:val="24"/>
          <w:szCs w:val="24"/>
        </w:rPr>
      </w:pPr>
      <w:r w:rsidRPr="00DF638A">
        <w:rPr>
          <w:rFonts w:ascii="Times New Roman" w:hAnsi="Times New Roman" w:cs="Times New Roman"/>
          <w:sz w:val="24"/>
          <w:szCs w:val="24"/>
        </w:rPr>
        <w:t xml:space="preserve">¶ Again, a stone is hard like unto pride, Job 41[:15]: “His heart shall be as hard as a stone.” </w:t>
      </w:r>
    </w:p>
    <w:p w14:paraId="7792890F" w14:textId="77777777" w:rsidR="00285A98" w:rsidRPr="00DF638A" w:rsidRDefault="00AE4B3B" w:rsidP="008C255F">
      <w:pPr>
        <w:spacing w:line="480" w:lineRule="auto"/>
        <w:rPr>
          <w:rFonts w:ascii="Times New Roman" w:hAnsi="Times New Roman" w:cs="Times New Roman"/>
          <w:sz w:val="24"/>
          <w:szCs w:val="24"/>
        </w:rPr>
      </w:pPr>
      <w:r w:rsidRPr="00DF638A">
        <w:rPr>
          <w:rFonts w:ascii="Times New Roman" w:hAnsi="Times New Roman" w:cs="Times New Roman"/>
          <w:sz w:val="24"/>
          <w:szCs w:val="24"/>
        </w:rPr>
        <w:t>Again, a stone is heavy like iron, Prov. [18:14]: “A spirit that is easily angered, who can bear.” [Prov. 27:3]: “A stone is heavy, and sand weighty: but the anger of a fool is heavier than them both.” But because it is weighty therefore one draws it easily into a tenon, Exod. 15[:5]: “</w:t>
      </w:r>
      <w:r w:rsidR="005777C6" w:rsidRPr="00DF638A">
        <w:rPr>
          <w:rFonts w:ascii="Times New Roman" w:hAnsi="Times New Roman" w:cs="Times New Roman"/>
          <w:sz w:val="24"/>
          <w:szCs w:val="24"/>
        </w:rPr>
        <w:t>T</w:t>
      </w:r>
      <w:r w:rsidRPr="00DF638A">
        <w:rPr>
          <w:rFonts w:ascii="Times New Roman" w:hAnsi="Times New Roman" w:cs="Times New Roman"/>
          <w:sz w:val="24"/>
          <w:szCs w:val="24"/>
        </w:rPr>
        <w:t>hey are sunk to the bottom like a stone.</w:t>
      </w:r>
      <w:r w:rsidR="005777C6" w:rsidRPr="00DF638A">
        <w:rPr>
          <w:rFonts w:ascii="Times New Roman" w:hAnsi="Times New Roman" w:cs="Times New Roman"/>
          <w:sz w:val="24"/>
          <w:szCs w:val="24"/>
        </w:rPr>
        <w:t>”</w:t>
      </w:r>
    </w:p>
    <w:p w14:paraId="4BA0FFDB" w14:textId="77777777" w:rsidR="005777C6" w:rsidRPr="00DF638A" w:rsidRDefault="005777C6" w:rsidP="008C255F">
      <w:pPr>
        <w:spacing w:line="480" w:lineRule="auto"/>
        <w:rPr>
          <w:rFonts w:ascii="Times New Roman" w:hAnsi="Times New Roman" w:cs="Times New Roman"/>
          <w:sz w:val="24"/>
          <w:szCs w:val="24"/>
        </w:rPr>
      </w:pPr>
      <w:r w:rsidRPr="00DF638A">
        <w:rPr>
          <w:rFonts w:ascii="Times New Roman" w:hAnsi="Times New Roman" w:cs="Times New Roman"/>
          <w:sz w:val="24"/>
          <w:szCs w:val="24"/>
        </w:rPr>
        <w:t>¶ Again, a stone is offensive like unto envy because the envious one to some good of his neighbor offends like a stone, [Eccli. 27:29]. Eccli. 21[:11]: “The way of sinners is made plain with stones.”</w:t>
      </w:r>
    </w:p>
    <w:p w14:paraId="7A8454B0" w14:textId="77777777" w:rsidR="005777C6" w:rsidRPr="00DF638A" w:rsidRDefault="005777C6" w:rsidP="008C255F">
      <w:pPr>
        <w:spacing w:line="480" w:lineRule="auto"/>
        <w:rPr>
          <w:rFonts w:ascii="Times New Roman" w:hAnsi="Times New Roman" w:cs="Times New Roman"/>
          <w:sz w:val="24"/>
          <w:szCs w:val="24"/>
        </w:rPr>
      </w:pPr>
      <w:r w:rsidRPr="00DF638A">
        <w:rPr>
          <w:rFonts w:ascii="Times New Roman" w:hAnsi="Times New Roman" w:cs="Times New Roman"/>
          <w:sz w:val="24"/>
          <w:szCs w:val="24"/>
        </w:rPr>
        <w:t>Again, it is cold as sloth, Eccli. 43[:22]: “The water is congealed into crystal.”</w:t>
      </w:r>
    </w:p>
    <w:p w14:paraId="41B1E5DD" w14:textId="77777777" w:rsidR="005777C6" w:rsidRPr="00DF638A" w:rsidRDefault="0073223B" w:rsidP="00E27299">
      <w:pPr>
        <w:spacing w:line="480" w:lineRule="auto"/>
        <w:rPr>
          <w:rFonts w:ascii="Times New Roman" w:hAnsi="Times New Roman" w:cs="Times New Roman"/>
          <w:sz w:val="24"/>
          <w:szCs w:val="24"/>
        </w:rPr>
      </w:pPr>
      <w:r w:rsidRPr="00DF638A">
        <w:rPr>
          <w:rFonts w:ascii="Times New Roman" w:hAnsi="Times New Roman" w:cs="Times New Roman"/>
          <w:sz w:val="24"/>
          <w:szCs w:val="24"/>
        </w:rPr>
        <w:lastRenderedPageBreak/>
        <w:t>Sixth</w:t>
      </w:r>
      <w:r w:rsidR="005D4134" w:rsidRPr="00DF638A">
        <w:rPr>
          <w:rFonts w:ascii="Times New Roman" w:hAnsi="Times New Roman" w:cs="Times New Roman"/>
          <w:sz w:val="24"/>
          <w:szCs w:val="24"/>
        </w:rPr>
        <w:t>, it</w:t>
      </w:r>
      <w:r w:rsidRPr="00DF638A">
        <w:rPr>
          <w:rFonts w:ascii="Times New Roman" w:hAnsi="Times New Roman" w:cs="Times New Roman"/>
          <w:sz w:val="24"/>
          <w:szCs w:val="24"/>
        </w:rPr>
        <w:t xml:space="preserve"> is</w:t>
      </w:r>
      <w:r w:rsidR="005777C6" w:rsidRPr="00DF638A">
        <w:rPr>
          <w:rFonts w:ascii="Times New Roman" w:hAnsi="Times New Roman" w:cs="Times New Roman"/>
          <w:sz w:val="24"/>
          <w:szCs w:val="24"/>
        </w:rPr>
        <w:t xml:space="preserve"> as sterile as gluttony, Luke 8[5-6]</w:t>
      </w:r>
      <w:r w:rsidR="00E27299" w:rsidRPr="00DF638A">
        <w:rPr>
          <w:rFonts w:ascii="Times New Roman" w:hAnsi="Times New Roman" w:cs="Times New Roman"/>
          <w:sz w:val="24"/>
          <w:szCs w:val="24"/>
        </w:rPr>
        <w:t>: “The seed” which “fell upon a rock withered away.”</w:t>
      </w:r>
    </w:p>
    <w:p w14:paraId="60CC27EC" w14:textId="77777777" w:rsidR="00E27299" w:rsidRPr="00DF638A" w:rsidRDefault="00E27299" w:rsidP="00E27299">
      <w:pPr>
        <w:spacing w:line="480" w:lineRule="auto"/>
        <w:rPr>
          <w:rFonts w:ascii="Times New Roman" w:hAnsi="Times New Roman" w:cs="Times New Roman"/>
          <w:sz w:val="24"/>
          <w:szCs w:val="24"/>
        </w:rPr>
      </w:pPr>
      <w:r w:rsidRPr="00DF638A">
        <w:rPr>
          <w:rFonts w:ascii="Times New Roman" w:hAnsi="Times New Roman" w:cs="Times New Roman"/>
          <w:sz w:val="24"/>
          <w:szCs w:val="24"/>
        </w:rPr>
        <w:t>Seventh</w:t>
      </w:r>
      <w:r w:rsidR="005D4134" w:rsidRPr="00DF638A">
        <w:rPr>
          <w:rFonts w:ascii="Times New Roman" w:hAnsi="Times New Roman" w:cs="Times New Roman"/>
          <w:sz w:val="24"/>
          <w:szCs w:val="24"/>
        </w:rPr>
        <w:t>,</w:t>
      </w:r>
      <w:r w:rsidRPr="00DF638A">
        <w:rPr>
          <w:rFonts w:ascii="Times New Roman" w:hAnsi="Times New Roman" w:cs="Times New Roman"/>
          <w:sz w:val="24"/>
          <w:szCs w:val="24"/>
        </w:rPr>
        <w:t xml:space="preserve"> it is dirty like lust, Eccli. 22[:2]: “The sluggard is pelted with the dung of oxen,” that is, with unclean thoughts.</w:t>
      </w:r>
    </w:p>
    <w:p w14:paraId="1324845E" w14:textId="77777777" w:rsidR="00E27299" w:rsidRPr="00DF638A" w:rsidRDefault="00E27299" w:rsidP="00E27299">
      <w:pPr>
        <w:spacing w:line="480" w:lineRule="auto"/>
        <w:rPr>
          <w:rFonts w:ascii="Times New Roman" w:hAnsi="Times New Roman" w:cs="Times New Roman"/>
          <w:sz w:val="24"/>
          <w:szCs w:val="24"/>
        </w:rPr>
      </w:pPr>
      <w:r w:rsidRPr="00DF638A">
        <w:rPr>
          <w:rFonts w:ascii="Times New Roman" w:hAnsi="Times New Roman" w:cs="Times New Roman"/>
          <w:sz w:val="24"/>
          <w:szCs w:val="24"/>
        </w:rPr>
        <w:t>¶ Again, stones are for throwing, John 8[:59]: “They took up stones therefore to cast at Jesus.”</w:t>
      </w:r>
    </w:p>
    <w:p w14:paraId="7AF6D8BF" w14:textId="77777777" w:rsidR="00E27299" w:rsidRPr="00DF638A" w:rsidRDefault="00E27299" w:rsidP="00E27299">
      <w:pPr>
        <w:spacing w:line="480" w:lineRule="auto"/>
        <w:rPr>
          <w:rFonts w:ascii="Times New Roman" w:hAnsi="Times New Roman" w:cs="Times New Roman"/>
          <w:sz w:val="24"/>
          <w:szCs w:val="24"/>
        </w:rPr>
      </w:pPr>
      <w:r w:rsidRPr="00DF638A">
        <w:rPr>
          <w:rFonts w:ascii="Times New Roman" w:hAnsi="Times New Roman" w:cs="Times New Roman"/>
          <w:sz w:val="24"/>
          <w:szCs w:val="24"/>
        </w:rPr>
        <w:t>Again, stones are for circumcising, Exod. 4[:25]: “Sephora took a very sharp stone.”</w:t>
      </w:r>
    </w:p>
    <w:p w14:paraId="6AE605FB" w14:textId="77777777" w:rsidR="00E27299" w:rsidRPr="00DF638A" w:rsidRDefault="00E27299" w:rsidP="00E27299">
      <w:pPr>
        <w:spacing w:line="480" w:lineRule="auto"/>
        <w:rPr>
          <w:rFonts w:ascii="Times New Roman" w:hAnsi="Times New Roman" w:cs="Times New Roman"/>
          <w:sz w:val="24"/>
          <w:szCs w:val="24"/>
        </w:rPr>
      </w:pPr>
      <w:r w:rsidRPr="00DF638A">
        <w:rPr>
          <w:rFonts w:ascii="Times New Roman" w:hAnsi="Times New Roman" w:cs="Times New Roman"/>
          <w:sz w:val="24"/>
          <w:szCs w:val="24"/>
        </w:rPr>
        <w:t>Again, for punishing, Ezech. 38[:22</w:t>
      </w:r>
      <w:r w:rsidR="005C7876" w:rsidRPr="00DF638A">
        <w:rPr>
          <w:rFonts w:ascii="Times New Roman" w:hAnsi="Times New Roman" w:cs="Times New Roman"/>
          <w:sz w:val="24"/>
          <w:szCs w:val="24"/>
        </w:rPr>
        <w:t>]: “And I will judge him with pestilence, and vast hailstones.”</w:t>
      </w:r>
      <w:bookmarkStart w:id="0" w:name="_GoBack"/>
      <w:bookmarkEnd w:id="0"/>
    </w:p>
    <w:p w14:paraId="15804BEC" w14:textId="77777777" w:rsidR="005C7876" w:rsidRPr="00DF638A" w:rsidRDefault="005C7876" w:rsidP="00E27299">
      <w:pPr>
        <w:spacing w:line="480" w:lineRule="auto"/>
        <w:rPr>
          <w:rFonts w:ascii="Times New Roman" w:hAnsi="Times New Roman" w:cs="Times New Roman"/>
          <w:sz w:val="24"/>
          <w:szCs w:val="24"/>
        </w:rPr>
      </w:pPr>
      <w:r w:rsidRPr="00DF638A">
        <w:rPr>
          <w:rFonts w:ascii="Times New Roman" w:hAnsi="Times New Roman" w:cs="Times New Roman"/>
          <w:sz w:val="24"/>
          <w:szCs w:val="24"/>
        </w:rPr>
        <w:t>Again, for ornamenting, Isai. 54[:11]: “I will lay your stones in order.”</w:t>
      </w:r>
    </w:p>
    <w:p w14:paraId="75ED5933" w14:textId="77777777" w:rsidR="005C7876" w:rsidRPr="00DF638A" w:rsidRDefault="005C7876" w:rsidP="00E27299">
      <w:pPr>
        <w:spacing w:line="480" w:lineRule="auto"/>
        <w:rPr>
          <w:rFonts w:ascii="Times New Roman" w:hAnsi="Times New Roman" w:cs="Times New Roman"/>
          <w:sz w:val="24"/>
          <w:szCs w:val="24"/>
        </w:rPr>
      </w:pPr>
      <w:r w:rsidRPr="00DF638A">
        <w:rPr>
          <w:rFonts w:ascii="Times New Roman" w:hAnsi="Times New Roman" w:cs="Times New Roman"/>
          <w:sz w:val="24"/>
          <w:szCs w:val="24"/>
        </w:rPr>
        <w:t>Again, for building, 1 Pet. 2[:5]: “Be you also as living stones built up.”</w:t>
      </w:r>
    </w:p>
    <w:sectPr w:rsidR="005C7876" w:rsidRPr="00DF63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58ACB" w14:textId="77777777" w:rsidR="00AE6498" w:rsidRDefault="00AE6498" w:rsidP="00AE6498">
      <w:pPr>
        <w:spacing w:after="0" w:line="240" w:lineRule="auto"/>
      </w:pPr>
      <w:r>
        <w:separator/>
      </w:r>
    </w:p>
  </w:endnote>
  <w:endnote w:type="continuationSeparator" w:id="0">
    <w:p w14:paraId="7C9BB8D3" w14:textId="77777777" w:rsidR="00AE6498" w:rsidRDefault="00AE6498" w:rsidP="00AE6498">
      <w:pPr>
        <w:spacing w:after="0" w:line="240" w:lineRule="auto"/>
      </w:pPr>
      <w:r>
        <w:continuationSeparator/>
      </w:r>
    </w:p>
  </w:endnote>
  <w:endnote w:id="1">
    <w:p w14:paraId="5DE4880C" w14:textId="2F28E25E" w:rsidR="00AE6498" w:rsidRPr="00AE6498" w:rsidRDefault="00AE6498">
      <w:pPr>
        <w:pStyle w:val="EndnoteText"/>
        <w:rPr>
          <w:rFonts w:ascii="Times New Roman" w:hAnsi="Times New Roman" w:cs="Times New Roman"/>
          <w:sz w:val="24"/>
          <w:szCs w:val="24"/>
        </w:rPr>
      </w:pPr>
      <w:r w:rsidRPr="00AE6498">
        <w:rPr>
          <w:rStyle w:val="EndnoteReference"/>
          <w:rFonts w:ascii="Times New Roman" w:hAnsi="Times New Roman" w:cs="Times New Roman"/>
          <w:sz w:val="24"/>
          <w:szCs w:val="24"/>
        </w:rPr>
        <w:endnoteRef/>
      </w:r>
      <w:r w:rsidRPr="00AE6498">
        <w:rPr>
          <w:rFonts w:ascii="Times New Roman" w:hAnsi="Times New Roman" w:cs="Times New Roman"/>
          <w:sz w:val="24"/>
          <w:szCs w:val="24"/>
        </w:rPr>
        <w:t xml:space="preserve"> Aristotle, </w:t>
      </w:r>
      <w:r w:rsidRPr="00AE6498">
        <w:rPr>
          <w:rFonts w:ascii="Times New Roman" w:hAnsi="Times New Roman" w:cs="Times New Roman"/>
          <w:i/>
          <w:sz w:val="24"/>
          <w:szCs w:val="24"/>
        </w:rPr>
        <w:t>Nichomachean Ethics</w:t>
      </w:r>
      <w:r w:rsidRPr="00AE6498">
        <w:rPr>
          <w:rFonts w:ascii="Times New Roman" w:hAnsi="Times New Roman" w:cs="Times New Roman"/>
          <w:sz w:val="24"/>
          <w:szCs w:val="24"/>
        </w:rPr>
        <w:t xml:space="preserve"> 1.10 1100b11-21 (Barnes 2:1739): The question we have now discussed confirms our definition. For no function of man has so much permanence as virtuous activities (these are thought to be more durable even than knowledge of the sciences), and of these themselves the most valuable are more durable because those who are happy spend their life most readily and most continuously in these; for this seems to be the reason why we do not forget them. The attribute in question, then, will belong to the happy man, and he will be happy throughout his life; for always, or by preference to everything else, he will be engaged in virtuous action and contemplation, and he will bear the chances of life most nobly and altogether decorously, if he is 'truly good' and 'foursquare beyond reproach'.</w:t>
      </w:r>
    </w:p>
    <w:p w14:paraId="4E80EDBD" w14:textId="77777777" w:rsidR="00AE6498" w:rsidRPr="00AE6498" w:rsidRDefault="00AE6498">
      <w:pPr>
        <w:pStyle w:val="EndnoteText"/>
        <w:rPr>
          <w:rFonts w:ascii="Times New Roman" w:hAnsi="Times New Roman" w:cs="Times New Roman"/>
          <w:sz w:val="24"/>
          <w:szCs w:val="24"/>
        </w:rPr>
      </w:pPr>
    </w:p>
  </w:endnote>
  <w:endnote w:id="2">
    <w:p w14:paraId="432D5157" w14:textId="77777777" w:rsidR="00AE6498" w:rsidRPr="00AE6498" w:rsidRDefault="00AE6498" w:rsidP="00AE6498">
      <w:pPr>
        <w:pStyle w:val="EndnoteText"/>
        <w:rPr>
          <w:rFonts w:ascii="Times New Roman" w:hAnsi="Times New Roman" w:cs="Times New Roman"/>
          <w:sz w:val="24"/>
          <w:szCs w:val="24"/>
        </w:rPr>
      </w:pPr>
      <w:r w:rsidRPr="00AE6498">
        <w:rPr>
          <w:rStyle w:val="EndnoteReference"/>
          <w:rFonts w:ascii="Times New Roman" w:hAnsi="Times New Roman" w:cs="Times New Roman"/>
          <w:sz w:val="24"/>
          <w:szCs w:val="24"/>
        </w:rPr>
        <w:endnoteRef/>
      </w:r>
      <w:r w:rsidRPr="00AE6498">
        <w:rPr>
          <w:rFonts w:ascii="Times New Roman" w:hAnsi="Times New Roman" w:cs="Times New Roman"/>
          <w:sz w:val="24"/>
          <w:szCs w:val="24"/>
        </w:rPr>
        <w:t xml:space="preserve"> Cf. Thomas Aquinas, </w:t>
      </w:r>
      <w:r w:rsidRPr="00AE6498">
        <w:rPr>
          <w:rFonts w:ascii="Times New Roman" w:hAnsi="Times New Roman" w:cs="Times New Roman"/>
          <w:i/>
          <w:sz w:val="24"/>
          <w:szCs w:val="24"/>
        </w:rPr>
        <w:t xml:space="preserve">Summa Theologica </w:t>
      </w:r>
      <w:r w:rsidRPr="00AE6498">
        <w:rPr>
          <w:rFonts w:ascii="Times New Roman" w:hAnsi="Times New Roman" w:cs="Times New Roman"/>
          <w:sz w:val="24"/>
          <w:szCs w:val="24"/>
        </w:rPr>
        <w:t xml:space="preserve">1-2 q. 61 a.1 Resp.: I answer that, When we speak of virtue simply, we are understood to speak of human virtue. Now human virtue, as stated above ([1565] Q [56], A [3]), is one that answers to the perfect idea of virtue, which requires rectitude of the appetite: for such like virtue not only confers the faculty of doing well, but also causes the good deed done. On the other hand, the name virtue is applied to one that answers imperfectly to the idea of </w:t>
      </w:r>
      <w:proofErr w:type="gramStart"/>
      <w:r w:rsidRPr="00AE6498">
        <w:rPr>
          <w:rFonts w:ascii="Times New Roman" w:hAnsi="Times New Roman" w:cs="Times New Roman"/>
          <w:sz w:val="24"/>
          <w:szCs w:val="24"/>
        </w:rPr>
        <w:t>virtue, and</w:t>
      </w:r>
      <w:proofErr w:type="gramEnd"/>
      <w:r w:rsidRPr="00AE6498">
        <w:rPr>
          <w:rFonts w:ascii="Times New Roman" w:hAnsi="Times New Roman" w:cs="Times New Roman"/>
          <w:sz w:val="24"/>
          <w:szCs w:val="24"/>
        </w:rPr>
        <w:t xml:space="preserve"> does not require rectitude of the appetite: because it merely confers the faculty of doing well without causing the good deed to be done. Now it is evident that the perfect is principal as compared to the imperfect: and so those virtues which imply rectitude of the appetite are called principal virtues. Such are the moral virtues, and prudence alone, of the intellectual virtues, for it is also something of a moral virtue, as was clearly shown above ([1566] Q [57], A [4]). Consequently, those virtues which are called principal or cardinal are fittingly placed among the moral virtues.</w:t>
      </w:r>
    </w:p>
    <w:p w14:paraId="3C2853CE" w14:textId="3C963CBD" w:rsidR="00AE6498" w:rsidRPr="00AE6498" w:rsidRDefault="00AE6498">
      <w:pPr>
        <w:pStyle w:val="EndnoteText"/>
        <w:rPr>
          <w:rFonts w:ascii="Times New Roman" w:hAnsi="Times New Roman" w:cs="Times New Roman"/>
          <w:sz w:val="24"/>
          <w:szCs w:val="24"/>
        </w:rPr>
      </w:pPr>
    </w:p>
  </w:endnote>
  <w:endnote w:id="3">
    <w:p w14:paraId="1AA5774B" w14:textId="77777777" w:rsidR="00AE6498" w:rsidRPr="00AE6498" w:rsidRDefault="00AE6498" w:rsidP="00AE6498">
      <w:pPr>
        <w:pStyle w:val="EndnoteText"/>
        <w:rPr>
          <w:rFonts w:ascii="Times New Roman" w:hAnsi="Times New Roman" w:cs="Times New Roman"/>
          <w:sz w:val="24"/>
          <w:szCs w:val="24"/>
        </w:rPr>
      </w:pPr>
      <w:r w:rsidRPr="00AE6498">
        <w:rPr>
          <w:rStyle w:val="EndnoteReference"/>
          <w:rFonts w:ascii="Times New Roman" w:hAnsi="Times New Roman" w:cs="Times New Roman"/>
          <w:sz w:val="24"/>
          <w:szCs w:val="24"/>
        </w:rPr>
        <w:endnoteRef/>
      </w:r>
      <w:r w:rsidRPr="00AE6498">
        <w:rPr>
          <w:rFonts w:ascii="Times New Roman" w:hAnsi="Times New Roman" w:cs="Times New Roman"/>
          <w:sz w:val="24"/>
          <w:szCs w:val="24"/>
        </w:rPr>
        <w:t xml:space="preserve"> Cf. (Pseudo)Chrysostomus, </w:t>
      </w:r>
      <w:r w:rsidRPr="00AE6498">
        <w:rPr>
          <w:rFonts w:ascii="Times New Roman" w:hAnsi="Times New Roman" w:cs="Times New Roman"/>
          <w:i/>
          <w:sz w:val="24"/>
          <w:szCs w:val="24"/>
        </w:rPr>
        <w:t xml:space="preserve">Opus imperfectum </w:t>
      </w:r>
      <w:r w:rsidRPr="00AE6498">
        <w:rPr>
          <w:rFonts w:ascii="Times New Roman" w:hAnsi="Times New Roman" w:cs="Times New Roman"/>
          <w:sz w:val="24"/>
          <w:szCs w:val="24"/>
        </w:rPr>
        <w:t>homilia 7 ex capit. 4 (PG 56:675-676): Sicut enim in corporali aedificio lapis ad lapidem caemento mediante constringitur, sic in aedificio Ecclesiae Christianus ad Christinaum caritate mediante connectitur. Ideo super fraternitatem caritatis Ecclesiae composuit fundamenta, ut radicibus caritatis exuberans quasi humor ascendat in ramos.</w:t>
      </w:r>
    </w:p>
    <w:p w14:paraId="16056A27" w14:textId="58DE3B4E" w:rsidR="00AE6498" w:rsidRPr="00AE6498" w:rsidRDefault="00AE649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E3CC" w14:textId="77777777" w:rsidR="00AE6498" w:rsidRDefault="00AE6498" w:rsidP="00AE6498">
      <w:pPr>
        <w:spacing w:after="0" w:line="240" w:lineRule="auto"/>
      </w:pPr>
      <w:r>
        <w:separator/>
      </w:r>
    </w:p>
  </w:footnote>
  <w:footnote w:type="continuationSeparator" w:id="0">
    <w:p w14:paraId="31F80724" w14:textId="77777777" w:rsidR="00AE6498" w:rsidRDefault="00AE6498" w:rsidP="00AE6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5F"/>
    <w:rsid w:val="00194EB7"/>
    <w:rsid w:val="002462C1"/>
    <w:rsid w:val="00285A98"/>
    <w:rsid w:val="005777C6"/>
    <w:rsid w:val="005C7876"/>
    <w:rsid w:val="005D4134"/>
    <w:rsid w:val="0060451D"/>
    <w:rsid w:val="0073223B"/>
    <w:rsid w:val="008133B7"/>
    <w:rsid w:val="00863834"/>
    <w:rsid w:val="00870730"/>
    <w:rsid w:val="008C255F"/>
    <w:rsid w:val="00A1237B"/>
    <w:rsid w:val="00AA10BC"/>
    <w:rsid w:val="00AE4B3B"/>
    <w:rsid w:val="00AE6498"/>
    <w:rsid w:val="00B73BB9"/>
    <w:rsid w:val="00DB569B"/>
    <w:rsid w:val="00DF638A"/>
    <w:rsid w:val="00E27299"/>
    <w:rsid w:val="00E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084D"/>
  <w15:chartTrackingRefBased/>
  <w15:docId w15:val="{B1F4FC32-C999-4623-ADD3-84483C7D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69B"/>
    <w:rPr>
      <w:rFonts w:ascii="Segoe UI" w:hAnsi="Segoe UI" w:cs="Segoe UI"/>
      <w:sz w:val="18"/>
      <w:szCs w:val="18"/>
    </w:rPr>
  </w:style>
  <w:style w:type="paragraph" w:styleId="EndnoteText">
    <w:name w:val="endnote text"/>
    <w:basedOn w:val="Normal"/>
    <w:link w:val="EndnoteTextChar"/>
    <w:uiPriority w:val="99"/>
    <w:semiHidden/>
    <w:unhideWhenUsed/>
    <w:rsid w:val="00AE64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6498"/>
    <w:rPr>
      <w:sz w:val="20"/>
      <w:szCs w:val="20"/>
    </w:rPr>
  </w:style>
  <w:style w:type="character" w:styleId="EndnoteReference">
    <w:name w:val="endnote reference"/>
    <w:basedOn w:val="DefaultParagraphFont"/>
    <w:uiPriority w:val="99"/>
    <w:semiHidden/>
    <w:unhideWhenUsed/>
    <w:rsid w:val="00AE6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F977278-03F4-4A00-A3CF-1A9185EA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2019-02-27T23:15:00Z</cp:lastPrinted>
  <dcterms:created xsi:type="dcterms:W3CDTF">2020-10-03T16:04:00Z</dcterms:created>
  <dcterms:modified xsi:type="dcterms:W3CDTF">2020-10-03T16:15:00Z</dcterms:modified>
</cp:coreProperties>
</file>