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BF41B" w14:textId="5BF5F51D" w:rsidR="000B12C6" w:rsidRPr="00AA4DE1" w:rsidRDefault="006112F5" w:rsidP="002312D7">
      <w:pPr>
        <w:spacing w:line="480" w:lineRule="auto"/>
        <w:rPr>
          <w:rFonts w:ascii="Times New Roman" w:hAnsi="Times New Roman" w:cs="Times New Roman"/>
          <w:sz w:val="24"/>
          <w:szCs w:val="24"/>
        </w:rPr>
      </w:pPr>
      <w:r w:rsidRPr="00AA4DE1">
        <w:rPr>
          <w:rStyle w:val="EndnoteReference"/>
          <w:rFonts w:ascii="Times New Roman" w:hAnsi="Times New Roman" w:cs="Times New Roman"/>
          <w:sz w:val="24"/>
          <w:szCs w:val="24"/>
        </w:rPr>
        <w:endnoteReference w:id="1"/>
      </w:r>
      <w:r w:rsidR="002312D7" w:rsidRPr="00AA4DE1">
        <w:rPr>
          <w:rFonts w:ascii="Times New Roman" w:hAnsi="Times New Roman" w:cs="Times New Roman"/>
          <w:sz w:val="24"/>
          <w:szCs w:val="24"/>
        </w:rPr>
        <w:t>185 Hypocrisy (</w:t>
      </w:r>
      <w:r w:rsidR="002312D7" w:rsidRPr="00AA4DE1">
        <w:rPr>
          <w:rFonts w:ascii="Times New Roman" w:hAnsi="Times New Roman" w:cs="Times New Roman"/>
          <w:i/>
          <w:sz w:val="24"/>
          <w:szCs w:val="24"/>
        </w:rPr>
        <w:t>[H]ipocrisis</w:t>
      </w:r>
      <w:r w:rsidR="002312D7" w:rsidRPr="00AA4DE1">
        <w:rPr>
          <w:rFonts w:ascii="Times New Roman" w:hAnsi="Times New Roman" w:cs="Times New Roman"/>
          <w:sz w:val="24"/>
          <w:szCs w:val="24"/>
        </w:rPr>
        <w:t>)</w:t>
      </w:r>
    </w:p>
    <w:p w14:paraId="51C06FB9" w14:textId="181F48A7" w:rsidR="00400CDC" w:rsidRPr="00AA4DE1" w:rsidRDefault="00B110E0"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T</w:t>
      </w:r>
      <w:r w:rsidR="00915423" w:rsidRPr="00AA4DE1">
        <w:rPr>
          <w:rFonts w:ascii="Times New Roman" w:hAnsi="Times New Roman" w:cs="Times New Roman"/>
          <w:sz w:val="24"/>
          <w:szCs w:val="24"/>
        </w:rPr>
        <w:t>his vice dissuades many from Christ as is evident in Matt. 6[:16]: “And when you fast, be not as the hypocrites, sad. For they disfigure their faces,</w:t>
      </w:r>
      <w:r w:rsidR="00400CDC" w:rsidRPr="00AA4DE1">
        <w:rPr>
          <w:rFonts w:ascii="Times New Roman" w:hAnsi="Times New Roman" w:cs="Times New Roman"/>
          <w:sz w:val="24"/>
          <w:szCs w:val="24"/>
        </w:rPr>
        <w:t>”</w:t>
      </w:r>
      <w:r w:rsidR="00915423" w:rsidRPr="00AA4DE1">
        <w:rPr>
          <w:rFonts w:ascii="Times New Roman" w:hAnsi="Times New Roman" w:cs="Times New Roman"/>
          <w:sz w:val="24"/>
          <w:szCs w:val="24"/>
        </w:rPr>
        <w:t xml:space="preserve"> that is, they apply outside of the boundaries of natural color. For they are not pure men, but rather chimeras since they do not have pure members. For they do not have a pure heart because the love no one on account of </w:t>
      </w:r>
      <w:r w:rsidR="000862D5" w:rsidRPr="00AA4DE1">
        <w:rPr>
          <w:rFonts w:ascii="Times New Roman" w:hAnsi="Times New Roman" w:cs="Times New Roman"/>
          <w:sz w:val="24"/>
          <w:szCs w:val="24"/>
        </w:rPr>
        <w:t xml:space="preserve">himself, but on account of their possessions, and they do not have a pure mouth because they think another thing, when however the mouth is the messenger of the heart, nor do they have pure hands because they do anything of the good to make a show as they seem. Wherefore also hypocrites are compared to mendicants who in their approach to men move their lips and pretend indigence that they </w:t>
      </w:r>
      <w:r w:rsidR="001C2F35" w:rsidRPr="00AA4DE1">
        <w:rPr>
          <w:rFonts w:ascii="Times New Roman" w:hAnsi="Times New Roman" w:cs="Times New Roman"/>
          <w:sz w:val="24"/>
          <w:szCs w:val="24"/>
        </w:rPr>
        <w:t xml:space="preserve">may receive something, but when they pass from men they are turned into dissolution, Isai. 29[:13]: “This people draw near me with their mouth, but their heart is far from me.” </w:t>
      </w:r>
    </w:p>
    <w:p w14:paraId="5E8AE3B9" w14:textId="37AB8521" w:rsidR="002312D7" w:rsidRPr="00AA4DE1" w:rsidRDefault="001C2F35"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Wherefore the verse: No voice, no vow; no musical dance, but the heart; No clamor, but love sounds in the ear of God. Wherefore Bernard says in his </w:t>
      </w:r>
      <w:r w:rsidRPr="00AA4DE1">
        <w:rPr>
          <w:rFonts w:ascii="Times New Roman" w:hAnsi="Times New Roman" w:cs="Times New Roman"/>
          <w:i/>
          <w:sz w:val="24"/>
          <w:szCs w:val="24"/>
        </w:rPr>
        <w:t>Meditationes</w:t>
      </w:r>
      <w:r w:rsidRPr="00AA4DE1">
        <w:rPr>
          <w:rFonts w:ascii="Times New Roman" w:hAnsi="Times New Roman" w:cs="Times New Roman"/>
          <w:sz w:val="24"/>
          <w:szCs w:val="24"/>
        </w:rPr>
        <w:t>,</w:t>
      </w:r>
      <w:r w:rsidR="006112F5" w:rsidRPr="00AA4DE1">
        <w:rPr>
          <w:rStyle w:val="EndnoteReference"/>
          <w:rFonts w:ascii="Times New Roman" w:hAnsi="Times New Roman" w:cs="Times New Roman"/>
          <w:sz w:val="24"/>
          <w:szCs w:val="24"/>
        </w:rPr>
        <w:endnoteReference w:id="2"/>
      </w:r>
      <w:r w:rsidRPr="00AA4DE1">
        <w:rPr>
          <w:rFonts w:ascii="Times New Roman" w:hAnsi="Times New Roman" w:cs="Times New Roman"/>
          <w:sz w:val="24"/>
          <w:szCs w:val="24"/>
        </w:rPr>
        <w:t xml:space="preserve"> often under a sheep skin did I hide my wolfish conscience</w:t>
      </w:r>
      <w:r w:rsidR="003332DB" w:rsidRPr="00AA4DE1">
        <w:rPr>
          <w:rFonts w:ascii="Times New Roman" w:hAnsi="Times New Roman" w:cs="Times New Roman"/>
          <w:sz w:val="24"/>
          <w:szCs w:val="24"/>
        </w:rPr>
        <w:t>. My conscience is plainly wolfish, my conversation is lukewarm, my thought is animal like, my confession is feigned, my compunction is short and rare, my obedience is without devotion, my prayer is without intention, my reading is without edification, my speech is without circumspection.</w:t>
      </w:r>
    </w:p>
    <w:p w14:paraId="114F100B" w14:textId="77777777" w:rsidR="003332DB" w:rsidRPr="00AA4DE1" w:rsidRDefault="003332DB"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 </w:t>
      </w:r>
      <w:r w:rsidR="00887EF5" w:rsidRPr="00AA4DE1">
        <w:rPr>
          <w:rFonts w:ascii="Times New Roman" w:hAnsi="Times New Roman" w:cs="Times New Roman"/>
          <w:sz w:val="24"/>
          <w:szCs w:val="24"/>
        </w:rPr>
        <w:t xml:space="preserve">O how hard these things are for me which I speak, because in speaking I run myself through. Truly because I acknowledge my sin, it will be perhaps with the </w:t>
      </w:r>
      <w:r w:rsidR="00CA702E" w:rsidRPr="00AA4DE1">
        <w:rPr>
          <w:rFonts w:ascii="Times New Roman" w:hAnsi="Times New Roman" w:cs="Times New Roman"/>
          <w:sz w:val="24"/>
          <w:szCs w:val="24"/>
        </w:rPr>
        <w:t>worshipful judge this knowledge of fault, petition for forgiveness.</w:t>
      </w:r>
    </w:p>
    <w:p w14:paraId="212735B0" w14:textId="34D099DB" w:rsidR="00CA702E" w:rsidRPr="00AA4DE1" w:rsidRDefault="00CA702E"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 The gratuity of this sin of hypocrisy is evident by the confusion which they call upon them. For Christ said more often “Woe to you hypocrites,” [Matt. 23:27], and it can be the reason that </w:t>
      </w:r>
      <w:r w:rsidRPr="00AA4DE1">
        <w:rPr>
          <w:rFonts w:ascii="Times New Roman" w:hAnsi="Times New Roman" w:cs="Times New Roman"/>
          <w:sz w:val="24"/>
          <w:szCs w:val="24"/>
        </w:rPr>
        <w:lastRenderedPageBreak/>
        <w:t xml:space="preserve">when the antichrist will </w:t>
      </w:r>
      <w:r w:rsidR="00CA4A1A" w:rsidRPr="00AA4DE1">
        <w:rPr>
          <w:rFonts w:ascii="Times New Roman" w:hAnsi="Times New Roman" w:cs="Times New Roman"/>
          <w:sz w:val="24"/>
          <w:szCs w:val="24"/>
        </w:rPr>
        <w:t>come,</w:t>
      </w:r>
      <w:r w:rsidRPr="00AA4DE1">
        <w:rPr>
          <w:rFonts w:ascii="Times New Roman" w:hAnsi="Times New Roman" w:cs="Times New Roman"/>
          <w:sz w:val="24"/>
          <w:szCs w:val="24"/>
        </w:rPr>
        <w:t xml:space="preserve"> he will be full of sins. </w:t>
      </w:r>
      <w:r w:rsidR="00CA4A1A" w:rsidRPr="00AA4DE1">
        <w:rPr>
          <w:rFonts w:ascii="Times New Roman" w:hAnsi="Times New Roman" w:cs="Times New Roman"/>
          <w:sz w:val="24"/>
          <w:szCs w:val="24"/>
        </w:rPr>
        <w:t>However,</w:t>
      </w:r>
      <w:r w:rsidRPr="00AA4DE1">
        <w:rPr>
          <w:rFonts w:ascii="Times New Roman" w:hAnsi="Times New Roman" w:cs="Times New Roman"/>
          <w:sz w:val="24"/>
          <w:szCs w:val="24"/>
        </w:rPr>
        <w:t xml:space="preserve"> he excels in this kind of sin who most forcefully seduces the people, as it is indicated in the [2] Epistle to the Thessalonians [2:4] because he extols himself above that which is called God.</w:t>
      </w:r>
    </w:p>
    <w:p w14:paraId="7843638C" w14:textId="77777777" w:rsidR="00457963" w:rsidRPr="00AA4DE1" w:rsidRDefault="00CA702E"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There is another reason why Christ</w:t>
      </w:r>
      <w:r w:rsidR="009835B1" w:rsidRPr="00AA4DE1">
        <w:rPr>
          <w:rFonts w:ascii="Times New Roman" w:hAnsi="Times New Roman" w:cs="Times New Roman"/>
          <w:sz w:val="24"/>
          <w:szCs w:val="24"/>
        </w:rPr>
        <w:t xml:space="preserve"> thus cursed hypocrites because hardly is there a sin that so envelops men like hypocrisy. For there is no other good man that he does not wish to be reputed better. No one so religious, studious, or holy that he does not wish to be reputed more religious, more studious, or more holy. </w:t>
      </w:r>
      <w:r w:rsidR="00612DF5" w:rsidRPr="00AA4DE1">
        <w:rPr>
          <w:rFonts w:ascii="Times New Roman" w:hAnsi="Times New Roman" w:cs="Times New Roman"/>
          <w:sz w:val="24"/>
          <w:szCs w:val="24"/>
        </w:rPr>
        <w:t>The whole world is placed as if in this malignant (</w:t>
      </w:r>
      <w:r w:rsidR="00612DF5" w:rsidRPr="00AA4DE1">
        <w:rPr>
          <w:rFonts w:ascii="Times New Roman" w:hAnsi="Times New Roman" w:cs="Times New Roman"/>
          <w:i/>
          <w:sz w:val="24"/>
          <w:szCs w:val="24"/>
        </w:rPr>
        <w:t>maligno</w:t>
      </w:r>
      <w:r w:rsidR="00612DF5" w:rsidRPr="00AA4DE1">
        <w:rPr>
          <w:rFonts w:ascii="Times New Roman" w:hAnsi="Times New Roman" w:cs="Times New Roman"/>
          <w:sz w:val="24"/>
          <w:szCs w:val="24"/>
        </w:rPr>
        <w:t>) condition, that is, in this evil fire (</w:t>
      </w:r>
      <w:r w:rsidR="00612DF5" w:rsidRPr="00AA4DE1">
        <w:rPr>
          <w:rFonts w:ascii="Times New Roman" w:hAnsi="Times New Roman" w:cs="Times New Roman"/>
          <w:i/>
          <w:sz w:val="24"/>
          <w:szCs w:val="24"/>
        </w:rPr>
        <w:t>malo igne</w:t>
      </w:r>
      <w:r w:rsidR="00612DF5" w:rsidRPr="00AA4DE1">
        <w:rPr>
          <w:rFonts w:ascii="Times New Roman" w:hAnsi="Times New Roman" w:cs="Times New Roman"/>
          <w:sz w:val="24"/>
          <w:szCs w:val="24"/>
        </w:rPr>
        <w:t xml:space="preserve">). Wherefore as now almost through the whole world there is this sophistication in voices, so hypocrisy in the greater part. But since hypocrisy seeks to appear on the outside there are two vices in it, the defect of holiness and the </w:t>
      </w:r>
      <w:r w:rsidR="006134A4" w:rsidRPr="00AA4DE1">
        <w:rPr>
          <w:rFonts w:ascii="Times New Roman" w:hAnsi="Times New Roman" w:cs="Times New Roman"/>
          <w:sz w:val="24"/>
          <w:szCs w:val="24"/>
        </w:rPr>
        <w:t>feigning of holiness. Because the h</w:t>
      </w:r>
      <w:r w:rsidR="0041169F" w:rsidRPr="00AA4DE1">
        <w:rPr>
          <w:rFonts w:ascii="Times New Roman" w:hAnsi="Times New Roman" w:cs="Times New Roman"/>
          <w:sz w:val="24"/>
          <w:szCs w:val="24"/>
        </w:rPr>
        <w:t>ypocrite intends to hide what he is and to show what he</w:t>
      </w:r>
      <w:r w:rsidR="006134A4" w:rsidRPr="00AA4DE1">
        <w:rPr>
          <w:rFonts w:ascii="Times New Roman" w:hAnsi="Times New Roman" w:cs="Times New Roman"/>
          <w:sz w:val="24"/>
          <w:szCs w:val="24"/>
        </w:rPr>
        <w:t xml:space="preserve"> is not. </w:t>
      </w:r>
    </w:p>
    <w:p w14:paraId="4C4EDE0E" w14:textId="79E62407" w:rsidR="00CA702E" w:rsidRPr="00AA4DE1" w:rsidRDefault="0041169F"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Wherefore Augustine</w:t>
      </w:r>
      <w:r w:rsidR="006112F5" w:rsidRPr="00AA4DE1">
        <w:rPr>
          <w:rStyle w:val="EndnoteReference"/>
          <w:rFonts w:ascii="Times New Roman" w:hAnsi="Times New Roman" w:cs="Times New Roman"/>
          <w:sz w:val="24"/>
          <w:szCs w:val="24"/>
        </w:rPr>
        <w:endnoteReference w:id="3"/>
      </w:r>
      <w:r w:rsidRPr="00AA4DE1">
        <w:rPr>
          <w:rFonts w:ascii="Times New Roman" w:hAnsi="Times New Roman" w:cs="Times New Roman"/>
          <w:sz w:val="24"/>
          <w:szCs w:val="24"/>
        </w:rPr>
        <w:t xml:space="preserve"> spoke of the hypocrite in this way, Either be what you appear or appear what you are. </w:t>
      </w:r>
      <w:r w:rsidR="00262BDC" w:rsidRPr="00AA4DE1">
        <w:rPr>
          <w:rFonts w:ascii="Times New Roman" w:hAnsi="Times New Roman" w:cs="Times New Roman"/>
          <w:sz w:val="24"/>
          <w:szCs w:val="24"/>
        </w:rPr>
        <w:t xml:space="preserve">On account of these matters the hypocrite seems to be the sophist of Satan showing appearance and hiding malice, Eccli. 37[:23]: “He that speaks sophistically, is hateful.” </w:t>
      </w:r>
      <w:r w:rsidR="00CA4A1A" w:rsidRPr="00AA4DE1">
        <w:rPr>
          <w:rFonts w:ascii="Times New Roman" w:hAnsi="Times New Roman" w:cs="Times New Roman"/>
          <w:sz w:val="24"/>
          <w:szCs w:val="24"/>
        </w:rPr>
        <w:t>Therefore,</w:t>
      </w:r>
      <w:r w:rsidR="00262BDC" w:rsidRPr="00AA4DE1">
        <w:rPr>
          <w:rFonts w:ascii="Times New Roman" w:hAnsi="Times New Roman" w:cs="Times New Roman"/>
          <w:sz w:val="24"/>
          <w:szCs w:val="24"/>
        </w:rPr>
        <w:t xml:space="preserve"> it is said upon Psal. 63[:11]</w:t>
      </w:r>
      <w:r w:rsidR="006112F5" w:rsidRPr="00AA4DE1">
        <w:rPr>
          <w:rFonts w:ascii="Times New Roman" w:hAnsi="Times New Roman" w:cs="Times New Roman"/>
          <w:sz w:val="24"/>
          <w:szCs w:val="24"/>
        </w:rPr>
        <w:t>,</w:t>
      </w:r>
      <w:r w:rsidR="006112F5" w:rsidRPr="00AA4DE1">
        <w:rPr>
          <w:rStyle w:val="EndnoteReference"/>
          <w:rFonts w:ascii="Times New Roman" w:hAnsi="Times New Roman" w:cs="Times New Roman"/>
          <w:sz w:val="24"/>
          <w:szCs w:val="24"/>
        </w:rPr>
        <w:endnoteReference w:id="4"/>
      </w:r>
      <w:r w:rsidR="00232403" w:rsidRPr="00AA4DE1">
        <w:rPr>
          <w:rFonts w:ascii="Times New Roman" w:hAnsi="Times New Roman" w:cs="Times New Roman"/>
          <w:sz w:val="24"/>
          <w:szCs w:val="24"/>
        </w:rPr>
        <w:t xml:space="preserve"> feigned equity is not equity but a double inequality, because inequality is feigning. Wherefore Gregory says in </w:t>
      </w:r>
      <w:r w:rsidR="00232403" w:rsidRPr="00AA4DE1">
        <w:rPr>
          <w:rFonts w:ascii="Times New Roman" w:hAnsi="Times New Roman" w:cs="Times New Roman"/>
          <w:i/>
          <w:sz w:val="24"/>
          <w:szCs w:val="24"/>
        </w:rPr>
        <w:t>Moralia,</w:t>
      </w:r>
      <w:r w:rsidR="006112F5" w:rsidRPr="00AA4DE1">
        <w:rPr>
          <w:rStyle w:val="EndnoteReference"/>
          <w:rFonts w:ascii="Times New Roman" w:hAnsi="Times New Roman" w:cs="Times New Roman"/>
          <w:i/>
          <w:sz w:val="24"/>
          <w:szCs w:val="24"/>
        </w:rPr>
        <w:endnoteReference w:id="5"/>
      </w:r>
      <w:r w:rsidR="00232403" w:rsidRPr="00AA4DE1">
        <w:rPr>
          <w:rFonts w:ascii="Times New Roman" w:hAnsi="Times New Roman" w:cs="Times New Roman"/>
          <w:i/>
          <w:sz w:val="24"/>
          <w:szCs w:val="24"/>
        </w:rPr>
        <w:t xml:space="preserve"> </w:t>
      </w:r>
      <w:r w:rsidR="00232403" w:rsidRPr="00AA4DE1">
        <w:rPr>
          <w:rFonts w:ascii="Times New Roman" w:hAnsi="Times New Roman" w:cs="Times New Roman"/>
          <w:sz w:val="24"/>
          <w:szCs w:val="24"/>
        </w:rPr>
        <w:t xml:space="preserve">hypocrisy is more prepared to die than to be corrected. For after a rebuke he returns worse. On account of the </w:t>
      </w:r>
      <w:r w:rsidR="00856BB1" w:rsidRPr="00AA4DE1">
        <w:rPr>
          <w:rFonts w:ascii="Times New Roman" w:hAnsi="Times New Roman" w:cs="Times New Roman"/>
          <w:sz w:val="24"/>
          <w:szCs w:val="24"/>
        </w:rPr>
        <w:t>aforesaid matters now hypocrisy is compared to many things, such as the whitened sepulcher, Matt. 25[:30]: “The unprofitable servant cast out into the exterior darkness.”</w:t>
      </w:r>
    </w:p>
    <w:p w14:paraId="08A9A405" w14:textId="77777777" w:rsidR="00856BB1" w:rsidRPr="00AA4DE1" w:rsidRDefault="00856BB1"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 Again the dung pit covered with snow, Eccli. 37[:3]: “O wicked presumption, whence came you.” </w:t>
      </w:r>
    </w:p>
    <w:p w14:paraId="6F05FAA0" w14:textId="77777777" w:rsidR="00856BB1" w:rsidRPr="00AA4DE1" w:rsidRDefault="00400CDC"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Again,</w:t>
      </w:r>
      <w:r w:rsidR="00856BB1" w:rsidRPr="00AA4DE1">
        <w:rPr>
          <w:rFonts w:ascii="Times New Roman" w:hAnsi="Times New Roman" w:cs="Times New Roman"/>
          <w:sz w:val="24"/>
          <w:szCs w:val="24"/>
        </w:rPr>
        <w:t xml:space="preserve"> it is compared to the wolf covered in a sheep skin who is not recognized until he runs through. For then he shows his teeth but otherwise he is of a sheep, Matt. 7[:15]: “Beware of false prophets, who come to you in the clothing of sheep.”</w:t>
      </w:r>
    </w:p>
    <w:p w14:paraId="536CCFC6" w14:textId="6B3F360B" w:rsidR="00C978C1" w:rsidRPr="00AA4DE1" w:rsidRDefault="00856BB1"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 </w:t>
      </w:r>
      <w:r w:rsidR="00C978C1" w:rsidRPr="00AA4DE1">
        <w:rPr>
          <w:rFonts w:ascii="Times New Roman" w:hAnsi="Times New Roman" w:cs="Times New Roman"/>
          <w:sz w:val="24"/>
          <w:szCs w:val="24"/>
        </w:rPr>
        <w:t xml:space="preserve">Again, it is compared to a fox hiding himself </w:t>
      </w:r>
      <w:r w:rsidR="00B3587B" w:rsidRPr="00AA4DE1">
        <w:rPr>
          <w:rFonts w:ascii="Times New Roman" w:hAnsi="Times New Roman" w:cs="Times New Roman"/>
          <w:sz w:val="24"/>
          <w:szCs w:val="24"/>
        </w:rPr>
        <w:t xml:space="preserve">between the alley ways, just as the hypocrite </w:t>
      </w:r>
      <w:r w:rsidR="00CA4A1A" w:rsidRPr="00AA4DE1">
        <w:rPr>
          <w:rFonts w:ascii="Times New Roman" w:hAnsi="Times New Roman" w:cs="Times New Roman"/>
          <w:sz w:val="24"/>
          <w:szCs w:val="24"/>
        </w:rPr>
        <w:t>pretends,</w:t>
      </w:r>
      <w:r w:rsidR="00B3587B" w:rsidRPr="00AA4DE1">
        <w:rPr>
          <w:rFonts w:ascii="Times New Roman" w:hAnsi="Times New Roman" w:cs="Times New Roman"/>
          <w:sz w:val="24"/>
          <w:szCs w:val="24"/>
        </w:rPr>
        <w:t xml:space="preserve"> he is dead to the world until he has his benefice, Ose. 9[:10]: “I found” your prophets “Israel like” foxes “in the desert.”</w:t>
      </w:r>
      <w:r w:rsidR="00C978C1" w:rsidRPr="00AA4DE1">
        <w:rPr>
          <w:rFonts w:ascii="Times New Roman" w:hAnsi="Times New Roman" w:cs="Times New Roman"/>
          <w:sz w:val="24"/>
          <w:szCs w:val="24"/>
        </w:rPr>
        <w:t xml:space="preserve"> </w:t>
      </w:r>
    </w:p>
    <w:p w14:paraId="106BBE51" w14:textId="04BA2B2B" w:rsidR="00856BB1" w:rsidRPr="00AA4DE1" w:rsidRDefault="00856BB1"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Again</w:t>
      </w:r>
      <w:r w:rsidR="00457963" w:rsidRPr="00AA4DE1">
        <w:rPr>
          <w:rFonts w:ascii="Times New Roman" w:hAnsi="Times New Roman" w:cs="Times New Roman"/>
          <w:sz w:val="24"/>
          <w:szCs w:val="24"/>
        </w:rPr>
        <w:t>,</w:t>
      </w:r>
      <w:r w:rsidRPr="00AA4DE1">
        <w:rPr>
          <w:rFonts w:ascii="Times New Roman" w:hAnsi="Times New Roman" w:cs="Times New Roman"/>
          <w:sz w:val="24"/>
          <w:szCs w:val="24"/>
        </w:rPr>
        <w:t xml:space="preserve"> it is compared to the candle </w:t>
      </w:r>
      <w:r w:rsidR="00F236A5" w:rsidRPr="00AA4DE1">
        <w:rPr>
          <w:rFonts w:ascii="Times New Roman" w:hAnsi="Times New Roman" w:cs="Times New Roman"/>
          <w:sz w:val="24"/>
          <w:szCs w:val="24"/>
        </w:rPr>
        <w:t xml:space="preserve">for the illumination of others but consuming itself, Apo. 3[:1]: “I know your works, that you have the name of being alive: and you are dead.” And Luke 16[:15]: “You are they who justify yourselves before men.” Wherefore someone said hypocrisy is the blinding of truth, the shackle of justice, fox fur of obedience, the pallium of brief patience, the worm of religion, the exterminator of virtues, and the </w:t>
      </w:r>
      <w:r w:rsidR="003328D1" w:rsidRPr="00AA4DE1">
        <w:rPr>
          <w:rFonts w:ascii="Times New Roman" w:hAnsi="Times New Roman" w:cs="Times New Roman"/>
          <w:sz w:val="24"/>
          <w:szCs w:val="24"/>
        </w:rPr>
        <w:t xml:space="preserve">den of vices. Wherefore Jerome, </w:t>
      </w:r>
      <w:r w:rsidR="003328D1" w:rsidRPr="00AA4DE1">
        <w:rPr>
          <w:rFonts w:ascii="Times New Roman" w:hAnsi="Times New Roman" w:cs="Times New Roman"/>
          <w:i/>
          <w:sz w:val="24"/>
          <w:szCs w:val="24"/>
        </w:rPr>
        <w:t>Epist</w:t>
      </w:r>
      <w:r w:rsidR="00400CDC" w:rsidRPr="00AA4DE1">
        <w:rPr>
          <w:rFonts w:ascii="Times New Roman" w:hAnsi="Times New Roman" w:cs="Times New Roman"/>
          <w:i/>
          <w:sz w:val="24"/>
          <w:szCs w:val="24"/>
        </w:rPr>
        <w:t>o</w:t>
      </w:r>
      <w:r w:rsidR="003328D1" w:rsidRPr="00AA4DE1">
        <w:rPr>
          <w:rFonts w:ascii="Times New Roman" w:hAnsi="Times New Roman" w:cs="Times New Roman"/>
          <w:i/>
          <w:sz w:val="24"/>
          <w:szCs w:val="24"/>
        </w:rPr>
        <w:t>la</w:t>
      </w:r>
      <w:r w:rsidR="003328D1" w:rsidRPr="00AA4DE1">
        <w:rPr>
          <w:rFonts w:ascii="Times New Roman" w:hAnsi="Times New Roman" w:cs="Times New Roman"/>
          <w:sz w:val="24"/>
          <w:szCs w:val="24"/>
        </w:rPr>
        <w:t xml:space="preserve"> 72,</w:t>
      </w:r>
      <w:r w:rsidR="006112F5" w:rsidRPr="00AA4DE1">
        <w:rPr>
          <w:rStyle w:val="EndnoteReference"/>
          <w:rFonts w:ascii="Times New Roman" w:hAnsi="Times New Roman" w:cs="Times New Roman"/>
          <w:sz w:val="24"/>
          <w:szCs w:val="24"/>
        </w:rPr>
        <w:endnoteReference w:id="6"/>
      </w:r>
      <w:r w:rsidR="003328D1" w:rsidRPr="00AA4DE1">
        <w:rPr>
          <w:rFonts w:ascii="Times New Roman" w:hAnsi="Times New Roman" w:cs="Times New Roman"/>
          <w:sz w:val="24"/>
          <w:szCs w:val="24"/>
        </w:rPr>
        <w:t xml:space="preserve"> in which things </w:t>
      </w:r>
      <w:r w:rsidR="00581AC5" w:rsidRPr="00AA4DE1">
        <w:rPr>
          <w:rFonts w:ascii="Times New Roman" w:hAnsi="Times New Roman" w:cs="Times New Roman"/>
          <w:sz w:val="24"/>
          <w:szCs w:val="24"/>
        </w:rPr>
        <w:t>he is a</w:t>
      </w:r>
      <w:r w:rsidR="003328D1" w:rsidRPr="00AA4DE1">
        <w:rPr>
          <w:rFonts w:ascii="Times New Roman" w:hAnsi="Times New Roman" w:cs="Times New Roman"/>
          <w:sz w:val="24"/>
          <w:szCs w:val="24"/>
        </w:rPr>
        <w:t xml:space="preserve"> </w:t>
      </w:r>
      <w:r w:rsidR="00400CDC" w:rsidRPr="00AA4DE1">
        <w:rPr>
          <w:rFonts w:ascii="Times New Roman" w:hAnsi="Times New Roman" w:cs="Times New Roman"/>
          <w:sz w:val="24"/>
          <w:szCs w:val="24"/>
        </w:rPr>
        <w:t>feigner</w:t>
      </w:r>
      <w:r w:rsidR="003328D1" w:rsidRPr="00AA4DE1">
        <w:rPr>
          <w:rFonts w:ascii="Times New Roman" w:hAnsi="Times New Roman" w:cs="Times New Roman"/>
          <w:sz w:val="24"/>
          <w:szCs w:val="24"/>
        </w:rPr>
        <w:t xml:space="preserve">, inside </w:t>
      </w:r>
      <w:r w:rsidR="00581AC5" w:rsidRPr="00AA4DE1">
        <w:rPr>
          <w:rFonts w:ascii="Times New Roman" w:hAnsi="Times New Roman" w:cs="Times New Roman"/>
          <w:sz w:val="24"/>
          <w:szCs w:val="24"/>
        </w:rPr>
        <w:t>he is</w:t>
      </w:r>
      <w:r w:rsidR="003328D1" w:rsidRPr="00AA4DE1">
        <w:rPr>
          <w:rFonts w:ascii="Times New Roman" w:hAnsi="Times New Roman" w:cs="Times New Roman"/>
          <w:sz w:val="24"/>
          <w:szCs w:val="24"/>
        </w:rPr>
        <w:t xml:space="preserve"> Nero outside Cato. It is totally ambiguous so that from contrary natures it seems to conflate a single monster. But because hypocrisy is well versed in feigning, for it feigns what it does not have. Note that it has a double intention in feigning. For it simulates what it does not have with the intention that iniquity is palliated and itself a sin is praised as if holy. It however it feigns on account of the honor of God and edification of one’s neighbor, it merits more than it detracts.</w:t>
      </w:r>
    </w:p>
    <w:p w14:paraId="1070E5AC" w14:textId="30CA7F86" w:rsidR="003328D1" w:rsidRPr="00AA4DE1" w:rsidRDefault="003328D1"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Note</w:t>
      </w:r>
      <w:r w:rsidR="00AA4DE1" w:rsidRPr="00AA4DE1">
        <w:rPr>
          <w:rStyle w:val="EndnoteReference"/>
          <w:rFonts w:ascii="Times New Roman" w:hAnsi="Times New Roman" w:cs="Times New Roman"/>
          <w:sz w:val="24"/>
          <w:szCs w:val="24"/>
        </w:rPr>
        <w:endnoteReference w:id="7"/>
      </w:r>
      <w:r w:rsidRPr="00AA4DE1">
        <w:rPr>
          <w:rFonts w:ascii="Times New Roman" w:hAnsi="Times New Roman" w:cs="Times New Roman"/>
          <w:sz w:val="24"/>
          <w:szCs w:val="24"/>
        </w:rPr>
        <w:t xml:space="preserve"> also this what Chrysostom says in the </w:t>
      </w:r>
      <w:r w:rsidRPr="00AA4DE1">
        <w:rPr>
          <w:rFonts w:ascii="Times New Roman" w:hAnsi="Times New Roman" w:cs="Times New Roman"/>
          <w:i/>
          <w:sz w:val="24"/>
          <w:szCs w:val="24"/>
        </w:rPr>
        <w:t>Imperfecto</w:t>
      </w:r>
      <w:r w:rsidRPr="00AA4DE1">
        <w:rPr>
          <w:rFonts w:ascii="Times New Roman" w:hAnsi="Times New Roman" w:cs="Times New Roman"/>
          <w:sz w:val="24"/>
          <w:szCs w:val="24"/>
        </w:rPr>
        <w:t xml:space="preserve"> on that of Matt. [23:27]:</w:t>
      </w:r>
      <w:r w:rsidR="006112F5" w:rsidRPr="00AA4DE1">
        <w:rPr>
          <w:rStyle w:val="EndnoteReference"/>
          <w:rFonts w:ascii="Times New Roman" w:hAnsi="Times New Roman" w:cs="Times New Roman"/>
          <w:sz w:val="24"/>
          <w:szCs w:val="24"/>
        </w:rPr>
        <w:endnoteReference w:id="8"/>
      </w:r>
      <w:r w:rsidRPr="00AA4DE1">
        <w:rPr>
          <w:rFonts w:ascii="Times New Roman" w:hAnsi="Times New Roman" w:cs="Times New Roman"/>
          <w:sz w:val="24"/>
          <w:szCs w:val="24"/>
        </w:rPr>
        <w:t xml:space="preserve"> Woe to you hypocrites, Say, hypocrite, if it is good, be good, and</w:t>
      </w:r>
      <w:r w:rsidR="00207AC8" w:rsidRPr="00AA4DE1">
        <w:rPr>
          <w:rFonts w:ascii="Times New Roman" w:hAnsi="Times New Roman" w:cs="Times New Roman"/>
          <w:sz w:val="24"/>
          <w:szCs w:val="24"/>
        </w:rPr>
        <w:t xml:space="preserve"> if</w:t>
      </w:r>
      <w:r w:rsidRPr="00AA4DE1">
        <w:rPr>
          <w:rFonts w:ascii="Times New Roman" w:hAnsi="Times New Roman" w:cs="Times New Roman"/>
          <w:sz w:val="24"/>
          <w:szCs w:val="24"/>
        </w:rPr>
        <w:t xml:space="preserve"> it is evil, be evil. If the first is given, why don’t you want to be what you wish to appear. If the second, why do you want to be what you do not wish to appear.</w:t>
      </w:r>
    </w:p>
    <w:p w14:paraId="7BEC3C19" w14:textId="77777777" w:rsidR="00AA4DE1" w:rsidRPr="00AA4DE1" w:rsidRDefault="00811B35"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 For what is ugly to appear, it is uglier to be, and what is beautiful to appear, it is more beautiful to be. </w:t>
      </w:r>
      <w:r w:rsidR="00400CDC" w:rsidRPr="00AA4DE1">
        <w:rPr>
          <w:rFonts w:ascii="Times New Roman" w:hAnsi="Times New Roman" w:cs="Times New Roman"/>
          <w:sz w:val="24"/>
          <w:szCs w:val="24"/>
        </w:rPr>
        <w:t>Therefore,</w:t>
      </w:r>
      <w:r w:rsidRPr="00AA4DE1">
        <w:rPr>
          <w:rFonts w:ascii="Times New Roman" w:hAnsi="Times New Roman" w:cs="Times New Roman"/>
          <w:sz w:val="24"/>
          <w:szCs w:val="24"/>
        </w:rPr>
        <w:t xml:space="preserve"> either be what you appear or appear what you are. For it is manifest evil not to be corrected by the wise, when you are considered unsound of mind. </w:t>
      </w:r>
    </w:p>
    <w:p w14:paraId="5627AC75" w14:textId="0BA2B451" w:rsidR="00811B35" w:rsidRPr="00AA4DE1" w:rsidRDefault="00811B35"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This name hypocrite is of a common kind, therefore it is to be feared because to the common kind of men it extends itself to the laity, to the literate, and to the religious. Because the taking up of orders manifests well, </w:t>
      </w:r>
      <w:r w:rsidR="00485C41" w:rsidRPr="00AA4DE1">
        <w:rPr>
          <w:rFonts w:ascii="Times New Roman" w:hAnsi="Times New Roman" w:cs="Times New Roman"/>
          <w:sz w:val="24"/>
          <w:szCs w:val="24"/>
        </w:rPr>
        <w:t>but not the use</w:t>
      </w:r>
      <w:bookmarkStart w:id="5" w:name="_GoBack"/>
      <w:bookmarkEnd w:id="5"/>
      <w:r w:rsidR="00485C41" w:rsidRPr="00AA4DE1">
        <w:rPr>
          <w:rFonts w:ascii="Times New Roman" w:hAnsi="Times New Roman" w:cs="Times New Roman"/>
          <w:sz w:val="24"/>
          <w:szCs w:val="24"/>
        </w:rPr>
        <w:t xml:space="preserve"> of the skull, but not the shaving of the skull in the clerical habit, but the mind of a lay person with a collection of sheaves, but the destruction of souls.</w:t>
      </w:r>
    </w:p>
    <w:p w14:paraId="4B0FEE74" w14:textId="454D73DB" w:rsidR="00485C41" w:rsidRPr="00AA4DE1" w:rsidRDefault="00485C41" w:rsidP="002312D7">
      <w:pPr>
        <w:spacing w:line="480" w:lineRule="auto"/>
        <w:rPr>
          <w:rFonts w:ascii="Times New Roman" w:hAnsi="Times New Roman" w:cs="Times New Roman"/>
          <w:sz w:val="24"/>
          <w:szCs w:val="24"/>
        </w:rPr>
      </w:pPr>
      <w:r w:rsidRPr="00AA4DE1">
        <w:rPr>
          <w:rFonts w:ascii="Times New Roman" w:hAnsi="Times New Roman" w:cs="Times New Roman"/>
          <w:sz w:val="24"/>
          <w:szCs w:val="24"/>
        </w:rPr>
        <w:t xml:space="preserve">See more about hypocrisy below, </w:t>
      </w:r>
      <w:r w:rsidR="008F6362" w:rsidRPr="00AA4DE1">
        <w:rPr>
          <w:rFonts w:ascii="Times New Roman" w:hAnsi="Times New Roman" w:cs="Times New Roman"/>
          <w:sz w:val="24"/>
          <w:szCs w:val="24"/>
        </w:rPr>
        <w:t>[c. 401] Hypocrite</w:t>
      </w:r>
      <w:r w:rsidR="00730C35" w:rsidRPr="00AA4DE1">
        <w:rPr>
          <w:rFonts w:ascii="Times New Roman" w:hAnsi="Times New Roman" w:cs="Times New Roman"/>
          <w:sz w:val="24"/>
          <w:szCs w:val="24"/>
        </w:rPr>
        <w:t>, hypocrisy</w:t>
      </w:r>
      <w:r w:rsidRPr="00AA4DE1">
        <w:rPr>
          <w:rFonts w:ascii="Times New Roman" w:hAnsi="Times New Roman" w:cs="Times New Roman"/>
          <w:sz w:val="24"/>
          <w:szCs w:val="24"/>
        </w:rPr>
        <w:t xml:space="preserve"> </w:t>
      </w:r>
      <w:r w:rsidR="008F6362" w:rsidRPr="00AA4DE1">
        <w:rPr>
          <w:rFonts w:ascii="Times New Roman" w:hAnsi="Times New Roman" w:cs="Times New Roman"/>
          <w:sz w:val="24"/>
          <w:szCs w:val="24"/>
        </w:rPr>
        <w:t>(</w:t>
      </w:r>
      <w:r w:rsidR="00730C35" w:rsidRPr="00AA4DE1">
        <w:rPr>
          <w:rFonts w:ascii="Times New Roman" w:hAnsi="Times New Roman" w:cs="Times New Roman"/>
          <w:sz w:val="24"/>
          <w:szCs w:val="24"/>
        </w:rPr>
        <w:t>[</w:t>
      </w:r>
      <w:r w:rsidR="00730C35" w:rsidRPr="00AA4DE1">
        <w:rPr>
          <w:rFonts w:ascii="Times New Roman" w:hAnsi="Times New Roman" w:cs="Times New Roman"/>
          <w:i/>
          <w:iCs/>
          <w:sz w:val="24"/>
          <w:szCs w:val="24"/>
        </w:rPr>
        <w:t>H</w:t>
      </w:r>
      <w:r w:rsidR="00730C35" w:rsidRPr="00AA4DE1">
        <w:rPr>
          <w:rFonts w:ascii="Times New Roman" w:hAnsi="Times New Roman" w:cs="Times New Roman"/>
          <w:sz w:val="24"/>
          <w:szCs w:val="24"/>
        </w:rPr>
        <w:t>]</w:t>
      </w:r>
      <w:r w:rsidR="00730C35" w:rsidRPr="00AA4DE1">
        <w:rPr>
          <w:rFonts w:ascii="Times New Roman" w:hAnsi="Times New Roman" w:cs="Times New Roman"/>
          <w:i/>
          <w:iCs/>
          <w:sz w:val="24"/>
          <w:szCs w:val="24"/>
        </w:rPr>
        <w:t>y</w:t>
      </w:r>
      <w:r w:rsidR="00730C35" w:rsidRPr="00AA4DE1">
        <w:rPr>
          <w:rFonts w:ascii="Times New Roman" w:hAnsi="Times New Roman" w:cs="Times New Roman"/>
          <w:i/>
          <w:iCs/>
          <w:sz w:val="24"/>
          <w:szCs w:val="24"/>
        </w:rPr>
        <w:t>pocrita</w:t>
      </w:r>
      <w:r w:rsidR="00730C35" w:rsidRPr="00AA4DE1">
        <w:rPr>
          <w:rFonts w:ascii="Times New Roman" w:hAnsi="Times New Roman" w:cs="Times New Roman"/>
          <w:sz w:val="24"/>
          <w:szCs w:val="24"/>
        </w:rPr>
        <w:t xml:space="preserve">, </w:t>
      </w:r>
      <w:r w:rsidR="008F6362" w:rsidRPr="00AA4DE1">
        <w:rPr>
          <w:rFonts w:ascii="Times New Roman" w:hAnsi="Times New Roman" w:cs="Times New Roman"/>
          <w:sz w:val="24"/>
          <w:szCs w:val="24"/>
        </w:rPr>
        <w:t>[H]</w:t>
      </w:r>
      <w:r w:rsidRPr="00AA4DE1">
        <w:rPr>
          <w:rFonts w:ascii="Times New Roman" w:hAnsi="Times New Roman" w:cs="Times New Roman"/>
          <w:i/>
          <w:sz w:val="24"/>
          <w:szCs w:val="24"/>
        </w:rPr>
        <w:t>ypocrisis</w:t>
      </w:r>
      <w:r w:rsidR="008F6362" w:rsidRPr="00AA4DE1">
        <w:rPr>
          <w:rFonts w:ascii="Times New Roman" w:hAnsi="Times New Roman" w:cs="Times New Roman"/>
          <w:sz w:val="24"/>
          <w:szCs w:val="24"/>
        </w:rPr>
        <w:t>)</w:t>
      </w:r>
      <w:r w:rsidRPr="00AA4DE1">
        <w:rPr>
          <w:rFonts w:ascii="Times New Roman" w:hAnsi="Times New Roman" w:cs="Times New Roman"/>
          <w:sz w:val="24"/>
          <w:szCs w:val="24"/>
        </w:rPr>
        <w:t>.</w:t>
      </w:r>
    </w:p>
    <w:sectPr w:rsidR="00485C41" w:rsidRPr="00AA4DE1"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6812" w14:textId="77777777" w:rsidR="006112F5" w:rsidRDefault="006112F5" w:rsidP="006112F5">
      <w:pPr>
        <w:spacing w:after="0" w:line="240" w:lineRule="auto"/>
      </w:pPr>
      <w:r>
        <w:separator/>
      </w:r>
    </w:p>
  </w:endnote>
  <w:endnote w:type="continuationSeparator" w:id="0">
    <w:p w14:paraId="4D4CB3FB" w14:textId="77777777" w:rsidR="006112F5" w:rsidRDefault="006112F5" w:rsidP="006112F5">
      <w:pPr>
        <w:spacing w:after="0" w:line="240" w:lineRule="auto"/>
      </w:pPr>
      <w:r>
        <w:continuationSeparator/>
      </w:r>
    </w:p>
  </w:endnote>
  <w:endnote w:id="1">
    <w:p w14:paraId="79525C16" w14:textId="77777777" w:rsidR="006112F5" w:rsidRPr="00AA4DE1" w:rsidRDefault="006112F5" w:rsidP="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r w:rsidRPr="00AA4DE1">
        <w:rPr>
          <w:rFonts w:ascii="Times New Roman" w:hAnsi="Times New Roman" w:cs="Times New Roman"/>
          <w:sz w:val="24"/>
          <w:szCs w:val="24"/>
        </w:rPr>
        <w:t xml:space="preserve">Cf. John Gower, </w:t>
      </w:r>
      <w:r w:rsidRPr="00AA4DE1">
        <w:rPr>
          <w:rFonts w:ascii="Times New Roman" w:hAnsi="Times New Roman" w:cs="Times New Roman"/>
          <w:i/>
          <w:sz w:val="24"/>
          <w:szCs w:val="24"/>
        </w:rPr>
        <w:t>Vox clamantis</w:t>
      </w:r>
      <w:r w:rsidRPr="00AA4DE1">
        <w:rPr>
          <w:rFonts w:ascii="Times New Roman" w:hAnsi="Times New Roman" w:cs="Times New Roman"/>
          <w:sz w:val="24"/>
          <w:szCs w:val="24"/>
        </w:rPr>
        <w:t xml:space="preserve"> 4.12.509-510 in </w:t>
      </w:r>
      <w:r w:rsidRPr="00AA4DE1">
        <w:rPr>
          <w:rFonts w:ascii="Times New Roman" w:hAnsi="Times New Roman" w:cs="Times New Roman"/>
          <w:i/>
          <w:sz w:val="24"/>
          <w:szCs w:val="24"/>
        </w:rPr>
        <w:t xml:space="preserve">The Complete Works of John Gower: Latin works, </w:t>
      </w:r>
      <w:r w:rsidRPr="00AA4DE1">
        <w:rPr>
          <w:rFonts w:ascii="Times New Roman" w:hAnsi="Times New Roman" w:cs="Times New Roman"/>
          <w:sz w:val="24"/>
          <w:szCs w:val="24"/>
        </w:rPr>
        <w:t>ed. George Campbell Macaulay (Oxford: At the Clarendon Press, 1902), p. 180: Non vox set votum, non musica cordula set cor, / Non clamans set amans, cantate in aure dei.</w:t>
      </w:r>
    </w:p>
    <w:p w14:paraId="67A3A77C" w14:textId="77777777" w:rsidR="006112F5" w:rsidRPr="00AA4DE1" w:rsidRDefault="006112F5" w:rsidP="006112F5">
      <w:pPr>
        <w:pStyle w:val="EndnoteText"/>
        <w:rPr>
          <w:rFonts w:ascii="Times New Roman" w:hAnsi="Times New Roman" w:cs="Times New Roman"/>
          <w:sz w:val="24"/>
          <w:szCs w:val="24"/>
        </w:rPr>
      </w:pPr>
    </w:p>
    <w:p w14:paraId="0C5D24AE"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Cf. “</w:t>
      </w:r>
      <w:proofErr w:type="gramStart"/>
      <w:r w:rsidRPr="00AA4DE1">
        <w:rPr>
          <w:rFonts w:ascii="Times New Roman" w:hAnsi="Times New Roman" w:cs="Times New Roman"/>
          <w:sz w:val="24"/>
          <w:szCs w:val="24"/>
        </w:rPr>
        <w:t>Non Clamor</w:t>
      </w:r>
      <w:proofErr w:type="gramEnd"/>
      <w:r w:rsidRPr="00AA4DE1">
        <w:rPr>
          <w:rFonts w:ascii="Times New Roman" w:hAnsi="Times New Roman" w:cs="Times New Roman"/>
          <w:sz w:val="24"/>
          <w:szCs w:val="24"/>
        </w:rPr>
        <w:t xml:space="preserve"> Sed Amor”: The words are written in the Decrees, distinction 92, the chapter </w:t>
      </w:r>
      <w:r w:rsidRPr="00AA4DE1">
        <w:rPr>
          <w:rFonts w:ascii="Times New Roman" w:hAnsi="Times New Roman" w:cs="Times New Roman"/>
          <w:i/>
          <w:sz w:val="24"/>
          <w:szCs w:val="24"/>
        </w:rPr>
        <w:t>Cantantes</w:t>
      </w:r>
      <w:r w:rsidRPr="00AA4DE1">
        <w:rPr>
          <w:rFonts w:ascii="Times New Roman" w:hAnsi="Times New Roman" w:cs="Times New Roman"/>
          <w:sz w:val="24"/>
          <w:szCs w:val="24"/>
        </w:rPr>
        <w:t xml:space="preserve"> and the chapter </w:t>
      </w:r>
      <w:r w:rsidRPr="00AA4DE1">
        <w:rPr>
          <w:rFonts w:ascii="Times New Roman" w:hAnsi="Times New Roman" w:cs="Times New Roman"/>
          <w:i/>
          <w:sz w:val="24"/>
          <w:szCs w:val="24"/>
        </w:rPr>
        <w:t>In sancta Romana</w:t>
      </w:r>
      <w:r w:rsidRPr="00AA4DE1">
        <w:rPr>
          <w:rFonts w:ascii="Times New Roman" w:hAnsi="Times New Roman" w:cs="Times New Roman"/>
          <w:sz w:val="24"/>
          <w:szCs w:val="24"/>
        </w:rPr>
        <w:t>.16 In its gloss we read these two verses, not very eloquent, but devout:</w:t>
      </w:r>
    </w:p>
    <w:p w14:paraId="6C54D883"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Not the voice, but the desire; not the tune, but the heart;</w:t>
      </w:r>
    </w:p>
    <w:p w14:paraId="0E03075D"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not being noisy but loving, sounds in God's ear.17</w:t>
      </w:r>
    </w:p>
    <w:p w14:paraId="253E324F"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16 Gratian Dec. I, dist. 92, chaps. 1 and 2 (PL 187.429): corde magis quam voce Deo cantandum meminerint.</w:t>
      </w:r>
    </w:p>
    <w:p w14:paraId="5E1CCB07"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 xml:space="preserve">17 Non vox, sed votum; non cordula musica, sed cor [vox]; Non clamans, sed amans cantat in aure dei. </w:t>
      </w:r>
      <w:hyperlink r:id="rId1" w:history="1">
        <w:r w:rsidRPr="00AA4DE1">
          <w:rPr>
            <w:rStyle w:val="Hyperlink"/>
            <w:rFonts w:ascii="Times New Roman" w:hAnsi="Times New Roman" w:cs="Times New Roman"/>
            <w:sz w:val="24"/>
            <w:szCs w:val="24"/>
          </w:rPr>
          <w:t>http://virginiahuguenot.blogspot.com/2010/07/non-clamor-sed-amor.html</w:t>
        </w:r>
      </w:hyperlink>
    </w:p>
    <w:p w14:paraId="11A5AC94" w14:textId="77777777" w:rsidR="006112F5" w:rsidRPr="00AA4DE1" w:rsidRDefault="006112F5" w:rsidP="006112F5">
      <w:pPr>
        <w:pStyle w:val="EndnoteText"/>
        <w:rPr>
          <w:rFonts w:ascii="Times New Roman" w:hAnsi="Times New Roman" w:cs="Times New Roman"/>
          <w:sz w:val="24"/>
          <w:szCs w:val="24"/>
        </w:rPr>
      </w:pPr>
    </w:p>
    <w:p w14:paraId="1BDA65DC" w14:textId="77777777" w:rsidR="006112F5" w:rsidRPr="00AA4DE1" w:rsidRDefault="006112F5" w:rsidP="006112F5">
      <w:pPr>
        <w:pStyle w:val="EndnoteText"/>
        <w:rPr>
          <w:rFonts w:ascii="Times New Roman" w:hAnsi="Times New Roman" w:cs="Times New Roman"/>
          <w:sz w:val="24"/>
          <w:szCs w:val="24"/>
        </w:rPr>
      </w:pPr>
      <w:r w:rsidRPr="00AA4DE1">
        <w:rPr>
          <w:rFonts w:ascii="Times New Roman" w:hAnsi="Times New Roman" w:cs="Times New Roman"/>
          <w:sz w:val="24"/>
          <w:szCs w:val="24"/>
        </w:rPr>
        <w:t>Cf. Decretum, Dist. 92, c. 1: Deo non uoce, sed corde cantandum, nec in tragediarum modum guttur et fauces medicamine liniendae sunt, ut in ecclesia teatrales moduli audiantur et cantica.</w:t>
      </w:r>
    </w:p>
    <w:p w14:paraId="05C93926" w14:textId="24827653" w:rsidR="006112F5" w:rsidRPr="00AA4DE1" w:rsidRDefault="006112F5">
      <w:pPr>
        <w:pStyle w:val="EndnoteText"/>
        <w:rPr>
          <w:rFonts w:ascii="Times New Roman" w:hAnsi="Times New Roman" w:cs="Times New Roman"/>
          <w:sz w:val="24"/>
          <w:szCs w:val="24"/>
        </w:rPr>
      </w:pPr>
    </w:p>
  </w:endnote>
  <w:endnote w:id="2">
    <w:p w14:paraId="4A1F1FC0" w14:textId="48DCC8DD" w:rsidR="006112F5" w:rsidRPr="00AA4DE1" w:rsidRDefault="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bookmarkStart w:id="0" w:name="_Hlk1486997"/>
      <w:r w:rsidRPr="00AA4DE1">
        <w:rPr>
          <w:rFonts w:ascii="Times New Roman" w:hAnsi="Times New Roman" w:cs="Times New Roman"/>
          <w:sz w:val="24"/>
          <w:szCs w:val="24"/>
        </w:rPr>
        <w:t xml:space="preserve">(Pseudo-)Bernard, </w:t>
      </w:r>
      <w:r w:rsidRPr="00AA4DE1">
        <w:rPr>
          <w:rFonts w:ascii="Times New Roman" w:hAnsi="Times New Roman" w:cs="Times New Roman"/>
          <w:i/>
          <w:sz w:val="24"/>
          <w:szCs w:val="24"/>
        </w:rPr>
        <w:t>Mediationes</w:t>
      </w:r>
      <w:r w:rsidRPr="00AA4DE1">
        <w:rPr>
          <w:rFonts w:ascii="Times New Roman" w:hAnsi="Times New Roman" w:cs="Times New Roman"/>
          <w:sz w:val="24"/>
          <w:szCs w:val="24"/>
        </w:rPr>
        <w:t xml:space="preserve"> 10 (PL 184:502)</w:t>
      </w:r>
      <w:bookmarkEnd w:id="0"/>
      <w:r w:rsidRPr="00AA4DE1">
        <w:rPr>
          <w:rFonts w:ascii="Times New Roman" w:hAnsi="Times New Roman" w:cs="Times New Roman"/>
          <w:sz w:val="24"/>
          <w:szCs w:val="24"/>
        </w:rPr>
        <w:t>: et ita sub ovina pelle vulpinam conscientiam conservabam. Vulpina plane conscientia est tepida conversatio, [Col.0502B] animalis cogitatio, ficta confessio, brevis et rara compunctio; obedientia sine devotione, oratio sine intentione, lectio sine aedificatione, sermo sine circumspectione.</w:t>
      </w:r>
    </w:p>
    <w:p w14:paraId="59129F00" w14:textId="77777777" w:rsidR="006112F5" w:rsidRPr="00AA4DE1" w:rsidRDefault="006112F5">
      <w:pPr>
        <w:pStyle w:val="EndnoteText"/>
        <w:rPr>
          <w:rFonts w:ascii="Times New Roman" w:hAnsi="Times New Roman" w:cs="Times New Roman"/>
          <w:sz w:val="24"/>
          <w:szCs w:val="24"/>
        </w:rPr>
      </w:pPr>
    </w:p>
  </w:endnote>
  <w:endnote w:id="3">
    <w:p w14:paraId="31F60E2F" w14:textId="77777777" w:rsidR="006112F5" w:rsidRPr="00AA4DE1" w:rsidRDefault="006112F5" w:rsidP="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bookmarkStart w:id="1" w:name="_Hlk1487139"/>
      <w:r w:rsidRPr="00AA4DE1">
        <w:rPr>
          <w:rFonts w:ascii="Times New Roman" w:hAnsi="Times New Roman" w:cs="Times New Roman"/>
          <w:sz w:val="24"/>
          <w:szCs w:val="24"/>
        </w:rPr>
        <w:t xml:space="preserve">Augustine, </w:t>
      </w:r>
      <w:r w:rsidRPr="00AA4DE1">
        <w:rPr>
          <w:rFonts w:ascii="Times New Roman" w:hAnsi="Times New Roman" w:cs="Times New Roman"/>
          <w:i/>
          <w:sz w:val="24"/>
          <w:szCs w:val="24"/>
        </w:rPr>
        <w:t xml:space="preserve">De Actis cum Felice Manichaeo </w:t>
      </w:r>
      <w:r w:rsidRPr="00AA4DE1">
        <w:rPr>
          <w:rFonts w:ascii="Times New Roman" w:hAnsi="Times New Roman" w:cs="Times New Roman"/>
          <w:sz w:val="24"/>
          <w:szCs w:val="24"/>
        </w:rPr>
        <w:t>2.12 (PL 42:544)</w:t>
      </w:r>
      <w:bookmarkEnd w:id="1"/>
      <w:r w:rsidRPr="00AA4DE1">
        <w:rPr>
          <w:rFonts w:ascii="Times New Roman" w:hAnsi="Times New Roman" w:cs="Times New Roman"/>
          <w:sz w:val="24"/>
          <w:szCs w:val="24"/>
        </w:rPr>
        <w:t>: esto quod nondum es, et desine esse quod es.</w:t>
      </w:r>
    </w:p>
    <w:p w14:paraId="07894A4B" w14:textId="478B01A8" w:rsidR="006112F5" w:rsidRPr="00AA4DE1" w:rsidRDefault="006112F5">
      <w:pPr>
        <w:pStyle w:val="EndnoteText"/>
        <w:rPr>
          <w:rFonts w:ascii="Times New Roman" w:hAnsi="Times New Roman" w:cs="Times New Roman"/>
          <w:sz w:val="24"/>
          <w:szCs w:val="24"/>
        </w:rPr>
      </w:pPr>
    </w:p>
  </w:endnote>
  <w:endnote w:id="4">
    <w:p w14:paraId="4EC9ABCB" w14:textId="1C873818" w:rsidR="006112F5" w:rsidRPr="00AA4DE1" w:rsidRDefault="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r w:rsidRPr="00AA4DE1">
        <w:rPr>
          <w:rFonts w:ascii="Times New Roman" w:hAnsi="Times New Roman" w:cs="Times New Roman"/>
          <w:sz w:val="24"/>
          <w:szCs w:val="24"/>
        </w:rPr>
        <w:t xml:space="preserve">Cf. Augustine, </w:t>
      </w:r>
      <w:r w:rsidRPr="00AA4DE1">
        <w:rPr>
          <w:rFonts w:ascii="Times New Roman" w:hAnsi="Times New Roman" w:cs="Times New Roman"/>
          <w:i/>
          <w:sz w:val="24"/>
          <w:szCs w:val="24"/>
        </w:rPr>
        <w:t xml:space="preserve">Enarrationes in </w:t>
      </w:r>
      <w:proofErr w:type="gramStart"/>
      <w:r w:rsidRPr="00AA4DE1">
        <w:rPr>
          <w:rFonts w:ascii="Times New Roman" w:hAnsi="Times New Roman" w:cs="Times New Roman"/>
          <w:i/>
          <w:sz w:val="24"/>
          <w:szCs w:val="24"/>
        </w:rPr>
        <w:t>Psalmos</w:t>
      </w:r>
      <w:r w:rsidRPr="00AA4DE1">
        <w:rPr>
          <w:rFonts w:ascii="Times New Roman" w:hAnsi="Times New Roman" w:cs="Times New Roman"/>
          <w:sz w:val="24"/>
          <w:szCs w:val="24"/>
        </w:rPr>
        <w:t xml:space="preserve">  63.11</w:t>
      </w:r>
      <w:proofErr w:type="gramEnd"/>
      <w:r w:rsidRPr="00AA4DE1">
        <w:rPr>
          <w:rFonts w:ascii="Times New Roman" w:hAnsi="Times New Roman" w:cs="Times New Roman"/>
          <w:sz w:val="24"/>
          <w:szCs w:val="24"/>
        </w:rPr>
        <w:t xml:space="preserve"> (PL 36: 765): simulata aequitas non est aequitas, sed duplex iniquitas; quia et iniquitas est, et simulatio.</w:t>
      </w:r>
    </w:p>
    <w:p w14:paraId="0A7FADB7" w14:textId="77777777" w:rsidR="006112F5" w:rsidRPr="00AA4DE1" w:rsidRDefault="006112F5">
      <w:pPr>
        <w:pStyle w:val="EndnoteText"/>
        <w:rPr>
          <w:rFonts w:ascii="Times New Roman" w:hAnsi="Times New Roman" w:cs="Times New Roman"/>
          <w:sz w:val="24"/>
          <w:szCs w:val="24"/>
        </w:rPr>
      </w:pPr>
    </w:p>
  </w:endnote>
  <w:endnote w:id="5">
    <w:p w14:paraId="11135AF6" w14:textId="77777777" w:rsidR="006112F5" w:rsidRPr="00AA4DE1" w:rsidRDefault="006112F5" w:rsidP="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bookmarkStart w:id="2" w:name="_Hlk1487557"/>
      <w:r w:rsidRPr="00AA4DE1">
        <w:rPr>
          <w:rFonts w:ascii="Times New Roman" w:hAnsi="Times New Roman" w:cs="Times New Roman"/>
          <w:sz w:val="24"/>
          <w:szCs w:val="24"/>
        </w:rPr>
        <w:t xml:space="preserve">Gregory, </w:t>
      </w:r>
      <w:r w:rsidRPr="00AA4DE1">
        <w:rPr>
          <w:rFonts w:ascii="Times New Roman" w:hAnsi="Times New Roman" w:cs="Times New Roman"/>
          <w:i/>
          <w:sz w:val="24"/>
          <w:szCs w:val="24"/>
        </w:rPr>
        <w:t>Moralia</w:t>
      </w:r>
      <w:r w:rsidRPr="00AA4DE1">
        <w:rPr>
          <w:rFonts w:ascii="Times New Roman" w:hAnsi="Times New Roman" w:cs="Times New Roman"/>
          <w:sz w:val="24"/>
          <w:szCs w:val="24"/>
        </w:rPr>
        <w:t xml:space="preserve"> 8.42.67 (PL  75:842)</w:t>
      </w:r>
      <w:bookmarkEnd w:id="2"/>
      <w:r w:rsidRPr="00AA4DE1">
        <w:rPr>
          <w:rFonts w:ascii="Times New Roman" w:hAnsi="Times New Roman" w:cs="Times New Roman"/>
          <w:sz w:val="24"/>
          <w:szCs w:val="24"/>
        </w:rPr>
        <w:t xml:space="preserve">: paratior mori quam corripi, redargutione deterior </w:t>
      </w:r>
      <w:proofErr w:type="gramStart"/>
      <w:r w:rsidRPr="00AA4DE1">
        <w:rPr>
          <w:rFonts w:ascii="Times New Roman" w:hAnsi="Times New Roman" w:cs="Times New Roman"/>
          <w:sz w:val="24"/>
          <w:szCs w:val="24"/>
        </w:rPr>
        <w:t>redditur,  quia</w:t>
      </w:r>
      <w:proofErr w:type="gramEnd"/>
      <w:r w:rsidRPr="00AA4DE1">
        <w:rPr>
          <w:rFonts w:ascii="Times New Roman" w:hAnsi="Times New Roman" w:cs="Times New Roman"/>
          <w:sz w:val="24"/>
          <w:szCs w:val="24"/>
        </w:rPr>
        <w:t xml:space="preserve"> quasi dirae percussionis aestimat jaculum puritatis verbum.</w:t>
      </w:r>
    </w:p>
    <w:p w14:paraId="26A45162" w14:textId="2E954F52" w:rsidR="006112F5" w:rsidRPr="00AA4DE1" w:rsidRDefault="006112F5">
      <w:pPr>
        <w:pStyle w:val="EndnoteText"/>
        <w:rPr>
          <w:rFonts w:ascii="Times New Roman" w:hAnsi="Times New Roman" w:cs="Times New Roman"/>
          <w:sz w:val="24"/>
          <w:szCs w:val="24"/>
        </w:rPr>
      </w:pPr>
    </w:p>
  </w:endnote>
  <w:endnote w:id="6">
    <w:p w14:paraId="7516D69A" w14:textId="58ABA02C" w:rsidR="006112F5" w:rsidRPr="00AA4DE1" w:rsidRDefault="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bookmarkStart w:id="3" w:name="_Hlk1488093"/>
      <w:r w:rsidRPr="00AA4DE1">
        <w:rPr>
          <w:rFonts w:ascii="Times New Roman" w:hAnsi="Times New Roman" w:cs="Times New Roman"/>
          <w:sz w:val="24"/>
          <w:szCs w:val="24"/>
        </w:rPr>
        <w:t xml:space="preserve">Jerome, </w:t>
      </w:r>
      <w:r w:rsidRPr="00AA4DE1">
        <w:rPr>
          <w:rFonts w:ascii="Times New Roman" w:hAnsi="Times New Roman" w:cs="Times New Roman"/>
          <w:i/>
          <w:sz w:val="24"/>
          <w:szCs w:val="24"/>
        </w:rPr>
        <w:t>Epistolae secundum ordinem temporum,</w:t>
      </w:r>
      <w:r w:rsidRPr="00AA4DE1">
        <w:rPr>
          <w:rFonts w:ascii="Times New Roman" w:hAnsi="Times New Roman" w:cs="Times New Roman"/>
          <w:sz w:val="24"/>
          <w:szCs w:val="24"/>
        </w:rPr>
        <w:t xml:space="preserve"> Epistol 125: Ad Rusticum monachum, 18 (PL 22:1083)</w:t>
      </w:r>
      <w:bookmarkEnd w:id="3"/>
      <w:r w:rsidRPr="00AA4DE1">
        <w:rPr>
          <w:rFonts w:ascii="Times New Roman" w:hAnsi="Times New Roman" w:cs="Times New Roman"/>
          <w:sz w:val="24"/>
          <w:szCs w:val="24"/>
        </w:rPr>
        <w:t>: intus Nero, foris Cato. Totus ambiguus, ut ex contrariis diversisque naturis, unum monstrum novamque bestiam diceres esse compactam.</w:t>
      </w:r>
    </w:p>
    <w:p w14:paraId="4B2C9665" w14:textId="77777777" w:rsidR="006112F5" w:rsidRPr="00AA4DE1" w:rsidRDefault="006112F5">
      <w:pPr>
        <w:pStyle w:val="EndnoteText"/>
        <w:rPr>
          <w:rFonts w:ascii="Times New Roman" w:hAnsi="Times New Roman" w:cs="Times New Roman"/>
          <w:sz w:val="24"/>
          <w:szCs w:val="24"/>
        </w:rPr>
      </w:pPr>
    </w:p>
  </w:endnote>
  <w:endnote w:id="7">
    <w:p w14:paraId="638AF5A5" w14:textId="0AB2F3F9" w:rsidR="00AA4DE1" w:rsidRPr="00AA4DE1" w:rsidRDefault="00AA4DE1">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r w:rsidRPr="00AA4DE1">
        <w:rPr>
          <w:rFonts w:ascii="Times New Roman" w:hAnsi="Times New Roman" w:cs="Times New Roman"/>
          <w:i/>
          <w:iCs/>
          <w:sz w:val="24"/>
          <w:szCs w:val="24"/>
        </w:rPr>
        <w:t>Fasciculus morum</w:t>
      </w:r>
      <w:r w:rsidRPr="00AA4DE1">
        <w:rPr>
          <w:rFonts w:ascii="Times New Roman" w:hAnsi="Times New Roman" w:cs="Times New Roman"/>
          <w:sz w:val="24"/>
          <w:szCs w:val="24"/>
        </w:rPr>
        <w:t xml:space="preserve"> 5.17 (p. 512-514): </w:t>
      </w:r>
      <w:r>
        <w:rPr>
          <w:rFonts w:ascii="Times New Roman" w:hAnsi="Times New Roman" w:cs="Times New Roman"/>
          <w:sz w:val="24"/>
          <w:szCs w:val="24"/>
        </w:rPr>
        <w:t xml:space="preserve">Et ideo huiusmodi ypocritas pulcre redarguit Crisostomus super Mattheum in </w:t>
      </w:r>
      <w:r>
        <w:rPr>
          <w:rFonts w:ascii="Times New Roman" w:hAnsi="Times New Roman" w:cs="Times New Roman"/>
          <w:i/>
          <w:iCs/>
          <w:sz w:val="24"/>
          <w:szCs w:val="24"/>
        </w:rPr>
        <w:t>Inperfecto</w:t>
      </w:r>
      <w:r>
        <w:rPr>
          <w:rFonts w:ascii="Times New Roman" w:hAnsi="Times New Roman" w:cs="Times New Roman"/>
          <w:sz w:val="24"/>
          <w:szCs w:val="24"/>
        </w:rPr>
        <w:t xml:space="preserve"> super illud “Ve vobis ypocrite qui similes estis sepulcris dealbatis”: “Dic, inquit, ypocrita, si bonum est esse bonum et malum esse malum. Si primum, ut quid ergo non vis esse quod vis apparere? Quod enim turpe est apparere, turpius est esse, et quod formosum est apparere, formosius est esse. Ergo (dicit ipse) aut appare quod es aut esto quod appares, qui manifestum malum non reprehenditur a sapientibus dum insania estimatur.” Hec ille.</w:t>
      </w:r>
    </w:p>
    <w:p w14:paraId="22512A04" w14:textId="77777777" w:rsidR="00AA4DE1" w:rsidRPr="00AA4DE1" w:rsidRDefault="00AA4DE1">
      <w:pPr>
        <w:pStyle w:val="EndnoteText"/>
        <w:rPr>
          <w:rFonts w:ascii="Times New Roman" w:hAnsi="Times New Roman" w:cs="Times New Roman"/>
          <w:sz w:val="24"/>
          <w:szCs w:val="24"/>
        </w:rPr>
      </w:pPr>
    </w:p>
  </w:endnote>
  <w:endnote w:id="8">
    <w:p w14:paraId="41E64D20" w14:textId="08927570" w:rsidR="006112F5" w:rsidRPr="00AA4DE1" w:rsidRDefault="006112F5">
      <w:pPr>
        <w:pStyle w:val="EndnoteText"/>
        <w:rPr>
          <w:rFonts w:ascii="Times New Roman" w:hAnsi="Times New Roman" w:cs="Times New Roman"/>
          <w:sz w:val="24"/>
          <w:szCs w:val="24"/>
        </w:rPr>
      </w:pPr>
      <w:r w:rsidRPr="00AA4DE1">
        <w:rPr>
          <w:rStyle w:val="EndnoteReference"/>
          <w:rFonts w:ascii="Times New Roman" w:hAnsi="Times New Roman" w:cs="Times New Roman"/>
          <w:sz w:val="24"/>
          <w:szCs w:val="24"/>
        </w:rPr>
        <w:endnoteRef/>
      </w:r>
      <w:r w:rsidRPr="00AA4DE1">
        <w:rPr>
          <w:rFonts w:ascii="Times New Roman" w:hAnsi="Times New Roman" w:cs="Times New Roman"/>
          <w:sz w:val="24"/>
          <w:szCs w:val="24"/>
        </w:rPr>
        <w:t xml:space="preserve"> </w:t>
      </w:r>
      <w:bookmarkStart w:id="4" w:name="_Hlk1488229"/>
      <w:r w:rsidRPr="00AA4DE1">
        <w:rPr>
          <w:rFonts w:ascii="Times New Roman" w:hAnsi="Times New Roman" w:cs="Times New Roman"/>
          <w:sz w:val="24"/>
          <w:szCs w:val="24"/>
        </w:rPr>
        <w:t xml:space="preserve">(Pseudo-)Chrysostom, </w:t>
      </w:r>
      <w:r w:rsidRPr="00AA4DE1">
        <w:rPr>
          <w:rFonts w:ascii="Times New Roman" w:hAnsi="Times New Roman" w:cs="Times New Roman"/>
          <w:i/>
          <w:sz w:val="24"/>
          <w:szCs w:val="24"/>
        </w:rPr>
        <w:t>Opus imperfectum in Mattheum,</w:t>
      </w:r>
      <w:r w:rsidRPr="00AA4DE1">
        <w:rPr>
          <w:rFonts w:ascii="Times New Roman" w:hAnsi="Times New Roman" w:cs="Times New Roman"/>
          <w:sz w:val="24"/>
          <w:szCs w:val="24"/>
        </w:rPr>
        <w:t xml:space="preserve"> Homilia 45 cap. 23.27 (PG 56:885)</w:t>
      </w:r>
      <w:bookmarkEnd w:id="4"/>
      <w:r w:rsidRPr="00AA4DE1">
        <w:rPr>
          <w:rFonts w:ascii="Times New Roman" w:hAnsi="Times New Roman" w:cs="Times New Roman"/>
          <w:sz w:val="24"/>
          <w:szCs w:val="24"/>
        </w:rPr>
        <w:t>: Dicito mihi, o hypocrita, si bonum est, esse bonum, ut quid non vis esse, quod vis apparere? Si vero malum est, esse malum, ut quid vis esse, quod non vis apparere? Nam quod turpe est apparere, turpius est esse: quod autem formosum est apparere, formosius est esse. Ergo aut esto quod appares, aut appare quod es: quia manifestum malum a sapientibus non facile reprehenditur, dum insania aestimatur.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9362" w14:textId="77777777" w:rsidR="006112F5" w:rsidRDefault="006112F5" w:rsidP="006112F5">
      <w:pPr>
        <w:spacing w:after="0" w:line="240" w:lineRule="auto"/>
      </w:pPr>
      <w:r>
        <w:separator/>
      </w:r>
    </w:p>
  </w:footnote>
  <w:footnote w:type="continuationSeparator" w:id="0">
    <w:p w14:paraId="65C0EA2E" w14:textId="77777777" w:rsidR="006112F5" w:rsidRDefault="006112F5" w:rsidP="00611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2D7"/>
    <w:rsid w:val="000862D5"/>
    <w:rsid w:val="000B12C6"/>
    <w:rsid w:val="00183751"/>
    <w:rsid w:val="001C2F35"/>
    <w:rsid w:val="00207AC8"/>
    <w:rsid w:val="002312D7"/>
    <w:rsid w:val="00232403"/>
    <w:rsid w:val="00262BDC"/>
    <w:rsid w:val="0026608A"/>
    <w:rsid w:val="003328D1"/>
    <w:rsid w:val="003332DB"/>
    <w:rsid w:val="00361791"/>
    <w:rsid w:val="00400CDC"/>
    <w:rsid w:val="0041169F"/>
    <w:rsid w:val="00457963"/>
    <w:rsid w:val="00483D7D"/>
    <w:rsid w:val="00485C41"/>
    <w:rsid w:val="00581AC5"/>
    <w:rsid w:val="006112F5"/>
    <w:rsid w:val="00612DF5"/>
    <w:rsid w:val="006134A4"/>
    <w:rsid w:val="006A0569"/>
    <w:rsid w:val="006A4AC3"/>
    <w:rsid w:val="00730C35"/>
    <w:rsid w:val="00811B35"/>
    <w:rsid w:val="00856BB1"/>
    <w:rsid w:val="00887EF5"/>
    <w:rsid w:val="008F6362"/>
    <w:rsid w:val="00915423"/>
    <w:rsid w:val="00977139"/>
    <w:rsid w:val="009835B1"/>
    <w:rsid w:val="00AA4DE1"/>
    <w:rsid w:val="00B110E0"/>
    <w:rsid w:val="00B3587B"/>
    <w:rsid w:val="00C978C1"/>
    <w:rsid w:val="00CA4A1A"/>
    <w:rsid w:val="00CA702E"/>
    <w:rsid w:val="00F2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0676"/>
  <w15:docId w15:val="{64E03277-C50A-434D-8E1F-FA16039F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7D"/>
    <w:rPr>
      <w:rFonts w:ascii="Segoe UI" w:hAnsi="Segoe UI" w:cs="Segoe UI"/>
      <w:sz w:val="18"/>
      <w:szCs w:val="18"/>
    </w:rPr>
  </w:style>
  <w:style w:type="paragraph" w:styleId="EndnoteText">
    <w:name w:val="endnote text"/>
    <w:basedOn w:val="Normal"/>
    <w:link w:val="EndnoteTextChar"/>
    <w:uiPriority w:val="99"/>
    <w:semiHidden/>
    <w:unhideWhenUsed/>
    <w:rsid w:val="006112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12F5"/>
    <w:rPr>
      <w:sz w:val="20"/>
      <w:szCs w:val="20"/>
    </w:rPr>
  </w:style>
  <w:style w:type="character" w:styleId="EndnoteReference">
    <w:name w:val="endnote reference"/>
    <w:basedOn w:val="DefaultParagraphFont"/>
    <w:uiPriority w:val="99"/>
    <w:semiHidden/>
    <w:unhideWhenUsed/>
    <w:rsid w:val="006112F5"/>
    <w:rPr>
      <w:vertAlign w:val="superscript"/>
    </w:rPr>
  </w:style>
  <w:style w:type="character" w:styleId="Hyperlink">
    <w:name w:val="Hyperlink"/>
    <w:basedOn w:val="DefaultParagraphFont"/>
    <w:uiPriority w:val="99"/>
    <w:unhideWhenUsed/>
    <w:rsid w:val="00611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virginiahuguenot.blogspot.com/2010/07/non-clamor-sed-am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7DBF8C-F4AB-4DED-9BD8-2F6790F6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2019-02-20T18:34:00Z</cp:lastPrinted>
  <dcterms:created xsi:type="dcterms:W3CDTF">2020-09-26T22:11:00Z</dcterms:created>
  <dcterms:modified xsi:type="dcterms:W3CDTF">2020-09-26T22:54:00Z</dcterms:modified>
</cp:coreProperties>
</file>